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044C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16D046E" wp14:editId="316D046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D044D" w14:textId="77777777" w:rsidR="00286221" w:rsidRDefault="00286221"/>
    <w:p w14:paraId="316D044E" w14:textId="77777777" w:rsidR="00286221" w:rsidRDefault="00286221"/>
    <w:p w14:paraId="316D044F" w14:textId="77777777" w:rsidR="00286221" w:rsidRDefault="001A04EE">
      <w:pPr>
        <w:pStyle w:val="Date"/>
        <w:tabs>
          <w:tab w:val="right" w:pos="9648"/>
        </w:tabs>
      </w:pPr>
      <w:bookmarkStart w:id="1" w:name="Date"/>
      <w:r>
        <w:t>January 1</w:t>
      </w:r>
      <w:r w:rsidR="00E01033">
        <w:t>7</w:t>
      </w:r>
      <w:r>
        <w:t>, 2017</w:t>
      </w:r>
    </w:p>
    <w:bookmarkEnd w:id="1"/>
    <w:p w14:paraId="316D0450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bookmarkEnd w:id="2"/>
    <w:bookmarkEnd w:id="3"/>
    <w:p w14:paraId="316D0451" w14:textId="77777777" w:rsidR="00286221" w:rsidRDefault="00286221"/>
    <w:p w14:paraId="316D0452" w14:textId="77777777" w:rsidR="00286221" w:rsidRDefault="00F32075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WEB PORTAL</w:t>
      </w:r>
    </w:p>
    <w:bookmarkEnd w:id="4"/>
    <w:p w14:paraId="316D0453" w14:textId="77777777" w:rsidR="00286221" w:rsidRDefault="00286221"/>
    <w:p w14:paraId="316D0454" w14:textId="77777777" w:rsidR="00F32075" w:rsidRDefault="00F32075">
      <w:bookmarkStart w:id="5" w:name="To"/>
      <w:r>
        <w:t>Steven King</w:t>
      </w:r>
    </w:p>
    <w:p w14:paraId="316D0455" w14:textId="77777777" w:rsidR="00F32075" w:rsidRDefault="00F32075">
      <w:r>
        <w:t>Executive Director and Secretary</w:t>
      </w:r>
    </w:p>
    <w:p w14:paraId="316D0456" w14:textId="77777777" w:rsidR="00E01033" w:rsidRDefault="00E01033">
      <w:r>
        <w:t>Attn:  Administrative Law Judge Rayne Pearson</w:t>
      </w:r>
    </w:p>
    <w:p w14:paraId="316D0457" w14:textId="77777777" w:rsidR="00F32075" w:rsidRDefault="00F32075">
      <w:r>
        <w:t>Washington Utilities and Transportation Commission</w:t>
      </w:r>
    </w:p>
    <w:p w14:paraId="316D0458" w14:textId="77777777"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316D0459" w14:textId="77777777" w:rsidR="00286221" w:rsidRDefault="00286221"/>
    <w:p w14:paraId="316D045A" w14:textId="77777777" w:rsidR="00286221" w:rsidRDefault="001F7263">
      <w:pPr>
        <w:ind w:left="720" w:hanging="720"/>
        <w:rPr>
          <w:rStyle w:val="ReLine"/>
          <w:i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32075">
        <w:rPr>
          <w:rStyle w:val="ReLine"/>
        </w:rPr>
        <w:t>TC-143691 &amp; TC</w:t>
      </w:r>
      <w:r w:rsidR="00F34544">
        <w:rPr>
          <w:rStyle w:val="ReLine"/>
        </w:rPr>
        <w:t xml:space="preserve">-160516; </w:t>
      </w:r>
      <w:r w:rsidR="00F34544" w:rsidRPr="00F34544">
        <w:rPr>
          <w:rStyle w:val="ReLine"/>
          <w:i/>
        </w:rPr>
        <w:t>Shuttle Express, Inc</w:t>
      </w:r>
      <w:r w:rsidR="00F34544">
        <w:rPr>
          <w:rStyle w:val="ReLine"/>
          <w:i/>
        </w:rPr>
        <w:t>.</w:t>
      </w:r>
      <w:r w:rsidR="00F34544" w:rsidRPr="00F34544">
        <w:rPr>
          <w:rStyle w:val="ReLine"/>
          <w:i/>
        </w:rPr>
        <w:t xml:space="preserve"> v. Speedishuttle Washington, LLC</w:t>
      </w:r>
    </w:p>
    <w:p w14:paraId="316D045B" w14:textId="77777777" w:rsidR="00F34544" w:rsidRPr="00F34544" w:rsidRDefault="00F34544">
      <w:pPr>
        <w:ind w:left="720" w:hanging="720"/>
        <w:rPr>
          <w:rStyle w:val="ReLine"/>
        </w:rPr>
      </w:pPr>
      <w:r>
        <w:rPr>
          <w:rStyle w:val="ReLine"/>
          <w:i/>
        </w:rPr>
        <w:tab/>
      </w:r>
      <w:r w:rsidRPr="00F34544">
        <w:rPr>
          <w:rStyle w:val="ReLine"/>
        </w:rPr>
        <w:t>TC-</w:t>
      </w:r>
      <w:r>
        <w:rPr>
          <w:rStyle w:val="ReLine"/>
        </w:rPr>
        <w:t xml:space="preserve">161257 </w:t>
      </w:r>
      <w:r w:rsidR="007E1516">
        <w:rPr>
          <w:rStyle w:val="ReLine"/>
          <w:i/>
        </w:rPr>
        <w:t>Speedishuttle Washington v. Shuttle Express, Inc.</w:t>
      </w:r>
    </w:p>
    <w:bookmarkEnd w:id="6"/>
    <w:p w14:paraId="316D045C" w14:textId="77777777" w:rsidR="00286221" w:rsidRDefault="00286221"/>
    <w:p w14:paraId="316D045D" w14:textId="77777777" w:rsidR="00286221" w:rsidRDefault="00F32075">
      <w:bookmarkStart w:id="7" w:name="Salutation"/>
      <w:r>
        <w:t>Dear Mr. King:</w:t>
      </w:r>
    </w:p>
    <w:bookmarkEnd w:id="7"/>
    <w:p w14:paraId="316D045E" w14:textId="77777777" w:rsidR="00286221" w:rsidRDefault="00286221"/>
    <w:p w14:paraId="316D045F" w14:textId="77777777" w:rsidR="00E01033" w:rsidRDefault="00F32075">
      <w:pPr>
        <w:pStyle w:val="BodyText"/>
        <w:rPr>
          <w:rFonts w:ascii="Times New Roman" w:hAnsi="Times New Roman"/>
          <w:sz w:val="24"/>
        </w:rPr>
      </w:pPr>
      <w:bookmarkStart w:id="8" w:name="swiBeginHere"/>
      <w:bookmarkEnd w:id="8"/>
      <w:r>
        <w:t xml:space="preserve">Enclosed please find </w:t>
      </w:r>
      <w:r w:rsidR="00F34544">
        <w:t xml:space="preserve">the original and three copies of </w:t>
      </w:r>
      <w:r w:rsidR="00F34544">
        <w:rPr>
          <w:rFonts w:ascii="Times New Roman" w:hAnsi="Times New Roman"/>
          <w:sz w:val="24"/>
        </w:rPr>
        <w:t>Speedishuttle Washington, LLC</w:t>
      </w:r>
      <w:r w:rsidR="00F34544" w:rsidRPr="005C114E">
        <w:rPr>
          <w:rFonts w:ascii="Times New Roman" w:hAnsi="Times New Roman"/>
          <w:sz w:val="24"/>
        </w:rPr>
        <w:t xml:space="preserve">’s </w:t>
      </w:r>
      <w:r w:rsidR="00E01033">
        <w:rPr>
          <w:rFonts w:ascii="Times New Roman" w:hAnsi="Times New Roman"/>
          <w:sz w:val="24"/>
        </w:rPr>
        <w:t>Motion in Limine to Exclude Reference</w:t>
      </w:r>
      <w:r w:rsidR="00F37139">
        <w:rPr>
          <w:rFonts w:ascii="Times New Roman" w:hAnsi="Times New Roman"/>
          <w:sz w:val="24"/>
        </w:rPr>
        <w:t>d</w:t>
      </w:r>
      <w:r w:rsidR="00E01033">
        <w:rPr>
          <w:rFonts w:ascii="Times New Roman" w:hAnsi="Times New Roman"/>
          <w:sz w:val="24"/>
        </w:rPr>
        <w:t xml:space="preserve"> Testimony in the</w:t>
      </w:r>
      <w:r w:rsidR="001A04EE">
        <w:rPr>
          <w:rFonts w:ascii="Times New Roman" w:hAnsi="Times New Roman"/>
          <w:sz w:val="24"/>
        </w:rPr>
        <w:t xml:space="preserve"> above-</w:t>
      </w:r>
      <w:r w:rsidR="00E01033">
        <w:rPr>
          <w:rFonts w:ascii="Times New Roman" w:hAnsi="Times New Roman"/>
          <w:sz w:val="24"/>
        </w:rPr>
        <w:t xml:space="preserve">captioned proceeding </w:t>
      </w:r>
      <w:r w:rsidR="00F37139">
        <w:rPr>
          <w:rFonts w:ascii="Times New Roman" w:hAnsi="Times New Roman"/>
          <w:sz w:val="24"/>
        </w:rPr>
        <w:t xml:space="preserve">which was </w:t>
      </w:r>
      <w:r w:rsidR="00E01033">
        <w:rPr>
          <w:rFonts w:ascii="Times New Roman" w:hAnsi="Times New Roman"/>
          <w:sz w:val="24"/>
        </w:rPr>
        <w:t xml:space="preserve">prefiled by Complainant’s/Petitioner Shuttle Express, Inc. on December 21, 2016.  As indicated in </w:t>
      </w:r>
      <w:r w:rsidR="00FA378C">
        <w:rPr>
          <w:rFonts w:ascii="Times New Roman" w:hAnsi="Times New Roman"/>
          <w:sz w:val="24"/>
        </w:rPr>
        <w:t xml:space="preserve">the </w:t>
      </w:r>
      <w:r w:rsidR="00E01033">
        <w:rPr>
          <w:rFonts w:ascii="Times New Roman" w:hAnsi="Times New Roman"/>
          <w:sz w:val="24"/>
        </w:rPr>
        <w:t xml:space="preserve">Motion, Speedishuttle files this Motion well in advance of the evidentiary hearing in this matter </w:t>
      </w:r>
      <w:r w:rsidR="00FA378C">
        <w:rPr>
          <w:rFonts w:ascii="Times New Roman" w:hAnsi="Times New Roman"/>
          <w:sz w:val="24"/>
        </w:rPr>
        <w:t xml:space="preserve">and </w:t>
      </w:r>
      <w:r w:rsidR="00E01033">
        <w:rPr>
          <w:rFonts w:ascii="Times New Roman" w:hAnsi="Times New Roman"/>
          <w:sz w:val="24"/>
        </w:rPr>
        <w:t xml:space="preserve">in hopes of narrowing </w:t>
      </w:r>
      <w:r w:rsidR="00F37139">
        <w:rPr>
          <w:rFonts w:ascii="Times New Roman" w:hAnsi="Times New Roman"/>
          <w:sz w:val="24"/>
        </w:rPr>
        <w:t xml:space="preserve">or otherwise clarifying for the parties the remaining scope of this consolidated </w:t>
      </w:r>
      <w:r w:rsidR="00E01033">
        <w:rPr>
          <w:rFonts w:ascii="Times New Roman" w:hAnsi="Times New Roman"/>
          <w:sz w:val="24"/>
        </w:rPr>
        <w:t>proceeding.</w:t>
      </w:r>
    </w:p>
    <w:p w14:paraId="316D0460" w14:textId="77777777" w:rsidR="00E01033" w:rsidRDefault="00E01033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contact the undersigned if you have further questions regarding this matter.</w:t>
      </w:r>
    </w:p>
    <w:p w14:paraId="316D0461" w14:textId="77777777" w:rsidR="00286221" w:rsidRDefault="00F32075">
      <w:pPr>
        <w:keepNext/>
      </w:pPr>
      <w:bookmarkStart w:id="9" w:name="Closing"/>
      <w:r>
        <w:t>Yours truly,</w:t>
      </w:r>
    </w:p>
    <w:bookmarkEnd w:id="9"/>
    <w:p w14:paraId="316D0462" w14:textId="77777777" w:rsidR="00286221" w:rsidRDefault="00286221">
      <w:pPr>
        <w:keepNext/>
      </w:pPr>
    </w:p>
    <w:p w14:paraId="316D0463" w14:textId="77777777" w:rsidR="00286221" w:rsidRDefault="00F32075">
      <w:pPr>
        <w:keepNext/>
      </w:pPr>
      <w:r>
        <w:t>WILLIAMS, KASTNER &amp; GIBBS PLLC</w:t>
      </w:r>
    </w:p>
    <w:p w14:paraId="316D0464" w14:textId="77777777" w:rsidR="00286221" w:rsidRDefault="00286221">
      <w:pPr>
        <w:keepNext/>
      </w:pPr>
    </w:p>
    <w:p w14:paraId="316D0465" w14:textId="77777777" w:rsidR="00286221" w:rsidRDefault="00286221">
      <w:pPr>
        <w:keepNext/>
      </w:pPr>
      <w:bookmarkStart w:id="10" w:name="Includeesig"/>
      <w:bookmarkEnd w:id="10"/>
    </w:p>
    <w:p w14:paraId="316D0466" w14:textId="77777777" w:rsidR="00286221" w:rsidRDefault="00F32075">
      <w:pPr>
        <w:keepNext/>
      </w:pPr>
      <w:bookmarkStart w:id="11" w:name="From"/>
      <w:r>
        <w:t>David W. Wiley</w:t>
      </w:r>
    </w:p>
    <w:p w14:paraId="316D0467" w14:textId="77777777" w:rsidR="00286221" w:rsidRDefault="00286221">
      <w:bookmarkStart w:id="12" w:name="swiPLDirectDialPhone"/>
      <w:bookmarkEnd w:id="11"/>
    </w:p>
    <w:p w14:paraId="316D0468" w14:textId="77777777" w:rsidR="00286221" w:rsidRDefault="00F32075">
      <w:pPr>
        <w:keepNext/>
      </w:pPr>
      <w:bookmarkStart w:id="13" w:name="Enclosure"/>
      <w:bookmarkEnd w:id="12"/>
      <w:r>
        <w:t>Enclosure</w:t>
      </w:r>
      <w:r w:rsidR="001A04EE">
        <w:t>s</w:t>
      </w:r>
    </w:p>
    <w:bookmarkEnd w:id="13"/>
    <w:p w14:paraId="316D0469" w14:textId="77777777" w:rsidR="00286221" w:rsidRDefault="00286221">
      <w:pPr>
        <w:keepNext/>
        <w:ind w:left="720" w:hanging="720"/>
      </w:pPr>
    </w:p>
    <w:p w14:paraId="316D046A" w14:textId="77777777" w:rsidR="00286221" w:rsidRDefault="00E01033">
      <w:pPr>
        <w:ind w:left="720" w:hanging="720"/>
      </w:pPr>
      <w:r>
        <w:t>cc:</w:t>
      </w:r>
      <w:r>
        <w:tab/>
        <w:t>Brooks Harlow</w:t>
      </w:r>
    </w:p>
    <w:p w14:paraId="316D046B" w14:textId="77777777" w:rsidR="00E01033" w:rsidRDefault="00E01033" w:rsidP="00E01033">
      <w:pPr>
        <w:ind w:left="720" w:hanging="720"/>
      </w:pPr>
      <w:r>
        <w:tab/>
        <w:t>Julian Beattie, AAG</w:t>
      </w:r>
    </w:p>
    <w:p w14:paraId="316D046C" w14:textId="77777777" w:rsidR="00E01033" w:rsidRDefault="00E01033" w:rsidP="00E01033">
      <w:pPr>
        <w:ind w:left="720" w:hanging="720"/>
      </w:pPr>
      <w:r>
        <w:tab/>
        <w:t>Administrative Law Judge Rayne Pearson</w:t>
      </w:r>
    </w:p>
    <w:p w14:paraId="316D046D" w14:textId="77777777" w:rsidR="00286221" w:rsidRDefault="00E01033" w:rsidP="00E01033">
      <w:pPr>
        <w:ind w:left="720" w:hanging="720"/>
      </w:pPr>
      <w:r>
        <w:tab/>
        <w:t>Client</w:t>
      </w:r>
    </w:p>
    <w:sectPr w:rsidR="00286221" w:rsidSect="00F25E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D0472" w14:textId="77777777" w:rsidR="00F32075" w:rsidRDefault="00F32075">
      <w:r>
        <w:separator/>
      </w:r>
    </w:p>
  </w:endnote>
  <w:endnote w:type="continuationSeparator" w:id="0">
    <w:p w14:paraId="316D0473" w14:textId="77777777"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047C" w14:textId="77777777" w:rsidR="00F37139" w:rsidRDefault="00F37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047D" w14:textId="77777777"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316D047E" w14:textId="77777777"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3E2BB2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3E2BB2">
      <w:rPr>
        <w:sz w:val="16"/>
        <w:szCs w:val="18"/>
      </w:rPr>
      <w:instrText xml:space="preserve"> 5948984.1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E2BB2">
      <w:rPr>
        <w:noProof/>
        <w:sz w:val="16"/>
        <w:szCs w:val="18"/>
      </w:rPr>
      <w:t xml:space="preserve"> 5948984.1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0480" w14:textId="77777777"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D0482" wp14:editId="316D0483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D0481" w14:textId="77777777"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3E2BB2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3E2BB2">
      <w:rPr>
        <w:sz w:val="16"/>
      </w:rPr>
      <w:instrText xml:space="preserve"> 5948984.1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E2BB2">
      <w:rPr>
        <w:noProof/>
        <w:sz w:val="16"/>
      </w:rPr>
      <w:t xml:space="preserve"> 5948984.1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0470" w14:textId="77777777" w:rsidR="00F32075" w:rsidRDefault="00F32075">
      <w:r>
        <w:separator/>
      </w:r>
    </w:p>
  </w:footnote>
  <w:footnote w:type="continuationSeparator" w:id="0">
    <w:p w14:paraId="316D0471" w14:textId="77777777"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0474" w14:textId="77777777" w:rsidR="00F37139" w:rsidRDefault="00F37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0475" w14:textId="77777777" w:rsidR="00286221" w:rsidRDefault="00286221"/>
  <w:p w14:paraId="316D0476" w14:textId="77777777" w:rsidR="00286221" w:rsidRDefault="00F32075">
    <w:bookmarkStart w:id="14" w:name="ToInHeader"/>
    <w:r>
      <w:t>Steven King</w:t>
    </w:r>
    <w:bookmarkEnd w:id="14"/>
  </w:p>
  <w:p w14:paraId="316D0477" w14:textId="77777777" w:rsidR="00286221" w:rsidRDefault="00F94BA4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F25EC2">
      <w:rPr>
        <w:noProof/>
      </w:rPr>
      <w:t>January 17, 2017</w:t>
    </w:r>
    <w:r>
      <w:rPr>
        <w:noProof/>
      </w:rPr>
      <w:fldChar w:fldCharType="end"/>
    </w:r>
  </w:p>
  <w:p w14:paraId="316D0478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10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D0479" w14:textId="77777777" w:rsidR="00286221" w:rsidRDefault="00286221">
    <w:pPr>
      <w:pStyle w:val="Header"/>
    </w:pPr>
  </w:p>
  <w:p w14:paraId="316D047A" w14:textId="77777777" w:rsidR="00286221" w:rsidRDefault="00286221">
    <w:pPr>
      <w:pStyle w:val="Header"/>
    </w:pPr>
  </w:p>
  <w:p w14:paraId="316D047B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047F" w14:textId="77777777" w:rsidR="00F37139" w:rsidRDefault="00F37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E74A4"/>
    <w:rsid w:val="001A04EE"/>
    <w:rsid w:val="001F7263"/>
    <w:rsid w:val="00286221"/>
    <w:rsid w:val="003E2BB2"/>
    <w:rsid w:val="004D7F07"/>
    <w:rsid w:val="004E6352"/>
    <w:rsid w:val="004E7CE4"/>
    <w:rsid w:val="005E5618"/>
    <w:rsid w:val="00616204"/>
    <w:rsid w:val="0066286D"/>
    <w:rsid w:val="007361D3"/>
    <w:rsid w:val="007C5449"/>
    <w:rsid w:val="007E1516"/>
    <w:rsid w:val="00844B07"/>
    <w:rsid w:val="00AB6C07"/>
    <w:rsid w:val="00B364FB"/>
    <w:rsid w:val="00C2133C"/>
    <w:rsid w:val="00E01033"/>
    <w:rsid w:val="00F25EC2"/>
    <w:rsid w:val="00F32075"/>
    <w:rsid w:val="00F34544"/>
    <w:rsid w:val="00F37139"/>
    <w:rsid w:val="00F94BA4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16D044C"/>
  <w15:docId w15:val="{534369D4-833B-49C3-951B-B874037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9D533F-D5A9-4F2A-A8F6-32F2913B5251}"/>
</file>

<file path=customXml/itemProps2.xml><?xml version="1.0" encoding="utf-8"?>
<ds:datastoreItem xmlns:ds="http://schemas.openxmlformats.org/officeDocument/2006/customXml" ds:itemID="{39C91C18-DE35-4DB3-B8E2-734FDBED8206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C0F8C-CA68-454E-8429-8070271B8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B6414-F001-401F-AA54-0AC6D74D826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Dave Wiley</dc:creator>
  <cp:lastModifiedBy>Kredel, Ashley (UTC)</cp:lastModifiedBy>
  <cp:revision>2</cp:revision>
  <cp:lastPrinted>2017-01-17T19:25:00Z</cp:lastPrinted>
  <dcterms:created xsi:type="dcterms:W3CDTF">2017-01-18T23:05:00Z</dcterms:created>
  <dcterms:modified xsi:type="dcterms:W3CDTF">2017-01-18T23:05:00Z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5948984.1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