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52B83" w14:textId="4B743093" w:rsidR="00B05E75" w:rsidRPr="0081367B" w:rsidRDefault="00F007CB" w:rsidP="00830867">
      <w:pPr>
        <w:pStyle w:val="Venue"/>
        <w:spacing w:before="2480" w:after="120"/>
      </w:pPr>
      <w:r w:rsidRPr="0081367B">
        <w:t xml:space="preserve">BEFORE THE </w:t>
      </w:r>
      <w:r w:rsidR="009253BF" w:rsidRPr="0081367B">
        <w:t>WASHINGTON</w:t>
      </w:r>
      <w:r w:rsidR="009253BF" w:rsidRPr="0081367B">
        <w:br/>
        <w:t>UTILITIES AND TRANSPORTATION COMMISSION</w:t>
      </w:r>
    </w:p>
    <w:tbl>
      <w:tblPr>
        <w:tblW w:w="9360" w:type="dxa"/>
        <w:tblLayout w:type="fixed"/>
        <w:tblCellMar>
          <w:left w:w="0" w:type="dxa"/>
          <w:right w:w="0" w:type="dxa"/>
        </w:tblCellMar>
        <w:tblLook w:val="0000" w:firstRow="0" w:lastRow="0" w:firstColumn="0" w:lastColumn="0" w:noHBand="0" w:noVBand="0"/>
      </w:tblPr>
      <w:tblGrid>
        <w:gridCol w:w="4680"/>
        <w:gridCol w:w="4680"/>
      </w:tblGrid>
      <w:tr w:rsidR="0081367B" w:rsidRPr="0081367B" w14:paraId="4E652B8C" w14:textId="77777777">
        <w:trPr>
          <w:cantSplit/>
        </w:trPr>
        <w:tc>
          <w:tcPr>
            <w:tcW w:w="4680" w:type="dxa"/>
            <w:tcBorders>
              <w:bottom w:val="single" w:sz="6" w:space="0" w:color="auto"/>
              <w:right w:val="single" w:sz="6" w:space="0" w:color="auto"/>
            </w:tcBorders>
          </w:tcPr>
          <w:p w14:paraId="72C963DC" w14:textId="64495885" w:rsidR="00F007CB" w:rsidRPr="0081367B" w:rsidRDefault="00F007CB" w:rsidP="00D43DC3">
            <w:pPr>
              <w:pStyle w:val="Plain"/>
              <w:spacing w:before="200"/>
            </w:pPr>
            <w:bookmarkStart w:id="0" w:name="STARTHERE18"/>
            <w:bookmarkStart w:id="1" w:name="OLE_LINK2"/>
            <w:bookmarkEnd w:id="0"/>
            <w:r w:rsidRPr="0081367B">
              <w:t>In Re</w:t>
            </w:r>
            <w:r w:rsidR="009253BF" w:rsidRPr="0081367B">
              <w:t xml:space="preserve"> Application of</w:t>
            </w:r>
            <w:r w:rsidRPr="0081367B">
              <w:t>:</w:t>
            </w:r>
          </w:p>
          <w:p w14:paraId="79D2E478" w14:textId="108E8812" w:rsidR="00F007CB" w:rsidRPr="0081367B" w:rsidRDefault="009253BF" w:rsidP="00D43DC3">
            <w:pPr>
              <w:pStyle w:val="Plain"/>
              <w:spacing w:before="200"/>
            </w:pPr>
            <w:r w:rsidRPr="0081367B">
              <w:t>FIVE STARS MOVING &amp; STORAGE, LLC</w:t>
            </w:r>
            <w:r w:rsidR="00F007CB" w:rsidRPr="0081367B">
              <w:t xml:space="preserve">, </w:t>
            </w:r>
          </w:p>
          <w:p w14:paraId="4E652B85" w14:textId="1206BE33" w:rsidR="00785880" w:rsidRPr="0081367B" w:rsidRDefault="009253BF" w:rsidP="009253BF">
            <w:pPr>
              <w:pStyle w:val="Plain"/>
              <w:spacing w:before="200"/>
            </w:pPr>
            <w:proofErr w:type="gramStart"/>
            <w:r w:rsidRPr="0081367B">
              <w:t>for</w:t>
            </w:r>
            <w:proofErr w:type="gramEnd"/>
            <w:r w:rsidRPr="0081367B">
              <w:t xml:space="preserve"> a permit to operate as a motor carrier of household goods.</w:t>
            </w:r>
          </w:p>
          <w:bookmarkEnd w:id="1"/>
          <w:p w14:paraId="4E652B88" w14:textId="1C30D4D2" w:rsidR="00785880" w:rsidRPr="0081367B" w:rsidRDefault="00785880" w:rsidP="00F007CB">
            <w:pPr>
              <w:pStyle w:val="Plain"/>
              <w:spacing w:before="200"/>
            </w:pPr>
          </w:p>
        </w:tc>
        <w:tc>
          <w:tcPr>
            <w:tcW w:w="4680" w:type="dxa"/>
            <w:tcBorders>
              <w:left w:val="single" w:sz="6" w:space="0" w:color="auto"/>
            </w:tcBorders>
          </w:tcPr>
          <w:p w14:paraId="4E652B89" w14:textId="77777777" w:rsidR="00080A02" w:rsidRPr="0081367B" w:rsidRDefault="00080A02" w:rsidP="00D43DC3">
            <w:pPr>
              <w:pStyle w:val="Plain"/>
              <w:spacing w:before="200"/>
              <w:ind w:left="360"/>
            </w:pPr>
            <w:r w:rsidRPr="0081367B">
              <w:t xml:space="preserve">NO. </w:t>
            </w:r>
            <w:r w:rsidR="007E07D8" w:rsidRPr="0081367B">
              <w:fldChar w:fldCharType="begin"/>
            </w:r>
            <w:r w:rsidRPr="0081367B">
              <w:instrText>fillin "Enter Cause No."</w:instrText>
            </w:r>
            <w:r w:rsidR="007E07D8" w:rsidRPr="0081367B">
              <w:fldChar w:fldCharType="separate"/>
            </w:r>
            <w:r w:rsidR="009253BF" w:rsidRPr="0081367B">
              <w:t>TV-150223</w:t>
            </w:r>
            <w:r w:rsidR="007E07D8" w:rsidRPr="0081367B">
              <w:fldChar w:fldCharType="end"/>
            </w:r>
            <w:r w:rsidR="007E07D8" w:rsidRPr="0081367B">
              <w:fldChar w:fldCharType="begin"/>
            </w:r>
            <w:r w:rsidRPr="0081367B">
              <w:instrText xml:space="preserve">set shortcause </w:instrText>
            </w:r>
            <w:r w:rsidR="007E07D8" w:rsidRPr="0081367B">
              <w:fldChar w:fldCharType="begin"/>
            </w:r>
            <w:r w:rsidRPr="0081367B">
              <w:instrText>fillin "Enter cause for footer." \* upper</w:instrText>
            </w:r>
            <w:r w:rsidR="007E07D8" w:rsidRPr="0081367B">
              <w:fldChar w:fldCharType="separate"/>
            </w:r>
            <w:r w:rsidR="009253BF" w:rsidRPr="0081367B">
              <w:instrText>TV-150223</w:instrText>
            </w:r>
            <w:r w:rsidR="007E07D8" w:rsidRPr="0081367B">
              <w:fldChar w:fldCharType="end"/>
            </w:r>
            <w:r w:rsidR="007E07D8" w:rsidRPr="0081367B">
              <w:fldChar w:fldCharType="separate"/>
            </w:r>
            <w:bookmarkStart w:id="2" w:name="shortcause"/>
            <w:r w:rsidR="009253BF" w:rsidRPr="0081367B">
              <w:rPr>
                <w:noProof/>
              </w:rPr>
              <w:t>TV-150223</w:t>
            </w:r>
            <w:bookmarkEnd w:id="2"/>
            <w:r w:rsidR="007E07D8" w:rsidRPr="0081367B">
              <w:fldChar w:fldCharType="end"/>
            </w:r>
          </w:p>
          <w:p w14:paraId="4E652B8A" w14:textId="3A4645E5" w:rsidR="00080A02" w:rsidRPr="0081367B" w:rsidRDefault="006348EF" w:rsidP="00D43DC3">
            <w:pPr>
              <w:pStyle w:val="Plain"/>
              <w:spacing w:before="200"/>
              <w:ind w:left="360"/>
            </w:pPr>
            <w:r w:rsidRPr="0081367B">
              <w:t xml:space="preserve">FIVE STARS MOVING &amp; STORAGE LLC’s </w:t>
            </w:r>
            <w:r w:rsidR="007E07D8" w:rsidRPr="0081367B">
              <w:fldChar w:fldCharType="begin"/>
            </w:r>
            <w:r w:rsidR="00080A02" w:rsidRPr="0081367B">
              <w:instrText xml:space="preserve">set title1 </w:instrText>
            </w:r>
            <w:r w:rsidR="007E07D8" w:rsidRPr="0081367B">
              <w:fldChar w:fldCharType="begin"/>
            </w:r>
            <w:r w:rsidR="00080A02" w:rsidRPr="0081367B">
              <w:instrText>fillin "Enter title of pleading for caption."</w:instrText>
            </w:r>
            <w:r w:rsidR="007E07D8" w:rsidRPr="0081367B">
              <w:fldChar w:fldCharType="separate"/>
            </w:r>
            <w:r w:rsidR="00944250" w:rsidRPr="0081367B">
              <w:instrText>DECLARATION OF PREJUDICE</w:instrText>
            </w:r>
            <w:r w:rsidR="007E07D8" w:rsidRPr="0081367B">
              <w:fldChar w:fldCharType="end"/>
            </w:r>
            <w:r w:rsidR="00080A02" w:rsidRPr="0081367B">
              <w:instrText xml:space="preserve"> \* upper</w:instrText>
            </w:r>
            <w:r w:rsidR="007E07D8" w:rsidRPr="0081367B">
              <w:fldChar w:fldCharType="separate"/>
            </w:r>
            <w:bookmarkStart w:id="3" w:name="title1"/>
            <w:r w:rsidR="00944250" w:rsidRPr="0081367B">
              <w:rPr>
                <w:noProof/>
              </w:rPr>
              <w:t>DECLARATION OF PREJUDICE</w:t>
            </w:r>
            <w:bookmarkEnd w:id="3"/>
            <w:r w:rsidR="007E07D8" w:rsidRPr="0081367B">
              <w:fldChar w:fldCharType="end"/>
            </w:r>
            <w:r w:rsidR="00B17FCE" w:rsidRPr="0081367B">
              <w:t>RESPONSE IN OPPOSITION TO UTC STAFF’S MOTION TO STRIKE</w:t>
            </w:r>
          </w:p>
          <w:p w14:paraId="4E652B8B" w14:textId="77777777" w:rsidR="00080A02" w:rsidRPr="0081367B" w:rsidRDefault="00080A02" w:rsidP="00D43DC3">
            <w:pPr>
              <w:pStyle w:val="Plain"/>
              <w:spacing w:before="200"/>
              <w:ind w:left="360"/>
            </w:pPr>
          </w:p>
        </w:tc>
      </w:tr>
    </w:tbl>
    <w:p w14:paraId="15F94325" w14:textId="71070082" w:rsidR="00683686" w:rsidRPr="0081367B" w:rsidRDefault="007A0108" w:rsidP="007A0108">
      <w:pPr>
        <w:pStyle w:val="Heading1"/>
      </w:pPr>
      <w:r w:rsidRPr="0081367B">
        <w:t>I.</w:t>
      </w:r>
      <w:r w:rsidRPr="0081367B">
        <w:tab/>
        <w:t>INTRODUCTION</w:t>
      </w:r>
    </w:p>
    <w:p w14:paraId="3606B011" w14:textId="73D94F33" w:rsidR="00683686" w:rsidRPr="0081367B" w:rsidRDefault="00B17FCE" w:rsidP="003E406D">
      <w:r w:rsidRPr="0081367B">
        <w:t xml:space="preserve">As the </w:t>
      </w:r>
      <w:r w:rsidR="00DD50C9" w:rsidRPr="0081367B">
        <w:t xml:space="preserve">UTC </w:t>
      </w:r>
      <w:r w:rsidRPr="0081367B">
        <w:t>Staff</w:t>
      </w:r>
      <w:r w:rsidR="00DD50C9" w:rsidRPr="0081367B">
        <w:t xml:space="preserve"> </w:t>
      </w:r>
      <w:r w:rsidRPr="0081367B">
        <w:t>concede</w:t>
      </w:r>
      <w:r w:rsidR="00E15AEB">
        <w:t>s</w:t>
      </w:r>
      <w:r w:rsidRPr="0081367B">
        <w:t xml:space="preserve"> in its motion to strike, the purpose of this brief adjudicative proceeding</w:t>
      </w:r>
      <w:r w:rsidR="0003321D" w:rsidRPr="0081367B">
        <w:t xml:space="preserve"> (“BAP”)</w:t>
      </w:r>
      <w:r w:rsidRPr="0081367B">
        <w:t xml:space="preserve"> is </w:t>
      </w:r>
      <w:r w:rsidR="00AC5BB6" w:rsidRPr="0081367B">
        <w:t xml:space="preserve">to </w:t>
      </w:r>
      <w:r w:rsidR="003E406D" w:rsidRPr="0081367B">
        <w:t xml:space="preserve">"give each party an opportunity to be informed of the agency's view of the matter and </w:t>
      </w:r>
      <w:r w:rsidR="003E406D" w:rsidRPr="0081367B">
        <w:rPr>
          <w:b/>
          <w:u w:val="single"/>
        </w:rPr>
        <w:t>to explain the party's view of the matter</w:t>
      </w:r>
      <w:r w:rsidR="003E406D" w:rsidRPr="0081367B">
        <w:t>." RCW 34.05.485</w:t>
      </w:r>
      <w:r w:rsidR="009505D4" w:rsidRPr="0081367B">
        <w:t xml:space="preserve"> (emphasis added)</w:t>
      </w:r>
      <w:r w:rsidR="003E406D" w:rsidRPr="0081367B">
        <w:t xml:space="preserve">.  Yet, the Staff’s motion argues that Five Stars brief, declarations and exhibits, which present Five Stars’ view of the matter, should not be considered.  </w:t>
      </w:r>
      <w:r w:rsidR="003F423F" w:rsidRPr="0081367B">
        <w:t xml:space="preserve">The Staff’s motion runs contrary to the plain language of the rules governing </w:t>
      </w:r>
      <w:r w:rsidR="0003321D" w:rsidRPr="0081367B">
        <w:t>BAPs</w:t>
      </w:r>
      <w:r w:rsidR="003F423F" w:rsidRPr="0081367B">
        <w:t xml:space="preserve"> and the purpose of this </w:t>
      </w:r>
      <w:r w:rsidR="0003321D" w:rsidRPr="0081367B">
        <w:t>adjudication</w:t>
      </w:r>
      <w:r w:rsidR="003F423F" w:rsidRPr="0081367B">
        <w:t xml:space="preserve">.  </w:t>
      </w:r>
      <w:r w:rsidR="0003321D" w:rsidRPr="0081367B">
        <w:t>Five Stars’ submissions are intended to streamline the issues</w:t>
      </w:r>
      <w:r w:rsidR="004A7870" w:rsidRPr="0081367B">
        <w:t>,</w:t>
      </w:r>
      <w:r w:rsidR="0003321D" w:rsidRPr="0081367B">
        <w:t xml:space="preserve"> enhance the efficiency of the </w:t>
      </w:r>
      <w:r w:rsidR="004A7870" w:rsidRPr="0081367B">
        <w:t>proceeding and assist the Presiding Officer in reaching a decision</w:t>
      </w:r>
      <w:r w:rsidR="0003321D" w:rsidRPr="0081367B">
        <w:t xml:space="preserve">.  </w:t>
      </w:r>
      <w:r w:rsidR="003E406D" w:rsidRPr="0081367B">
        <w:t>Five Stars respectfully request</w:t>
      </w:r>
      <w:r w:rsidR="004A7870" w:rsidRPr="0081367B">
        <w:t>s</w:t>
      </w:r>
      <w:r w:rsidR="003E406D" w:rsidRPr="0081367B">
        <w:t xml:space="preserve"> that its submissions be considered and the Staff’s motion </w:t>
      </w:r>
      <w:proofErr w:type="gramStart"/>
      <w:r w:rsidR="003E406D" w:rsidRPr="0081367B">
        <w:t>be</w:t>
      </w:r>
      <w:proofErr w:type="gramEnd"/>
      <w:r w:rsidR="003E406D" w:rsidRPr="0081367B">
        <w:t xml:space="preserve"> denied.  </w:t>
      </w:r>
    </w:p>
    <w:p w14:paraId="0011FBDC" w14:textId="35CEE763" w:rsidR="007A0108" w:rsidRPr="0081367B" w:rsidRDefault="007A0108" w:rsidP="007A0108">
      <w:pPr>
        <w:pStyle w:val="Heading1"/>
      </w:pPr>
      <w:r w:rsidRPr="0081367B">
        <w:lastRenderedPageBreak/>
        <w:t>II.</w:t>
      </w:r>
      <w:r w:rsidRPr="0081367B">
        <w:tab/>
      </w:r>
      <w:r w:rsidR="003E406D" w:rsidRPr="0081367B">
        <w:t>ARGUMENT AND AUTHORITY</w:t>
      </w:r>
    </w:p>
    <w:p w14:paraId="3B1A391D" w14:textId="5D162E50" w:rsidR="00A63931" w:rsidRPr="0081367B" w:rsidRDefault="00A63931" w:rsidP="00A63931">
      <w:pPr>
        <w:pStyle w:val="Heading2"/>
      </w:pPr>
      <w:r w:rsidRPr="0081367B">
        <w:t>A.</w:t>
      </w:r>
      <w:r w:rsidRPr="0081367B">
        <w:tab/>
      </w:r>
      <w:r w:rsidR="00DD50C9" w:rsidRPr="0081367B">
        <w:t>Parties may file briefs, declarations and exhibits in adjudicative proceedings before the UTC</w:t>
      </w:r>
      <w:r w:rsidRPr="0081367B">
        <w:t xml:space="preserve">.  </w:t>
      </w:r>
    </w:p>
    <w:p w14:paraId="294B22D6" w14:textId="0EA0D80C" w:rsidR="003F423F" w:rsidRPr="0081367B" w:rsidRDefault="004A7870" w:rsidP="00DD50C9">
      <w:r w:rsidRPr="0081367B">
        <w:t xml:space="preserve">The </w:t>
      </w:r>
      <w:r w:rsidR="00A63931" w:rsidRPr="0081367B">
        <w:t xml:space="preserve">rules governing </w:t>
      </w:r>
      <w:r w:rsidR="001B31AF" w:rsidRPr="0081367B">
        <w:t>brief adjudicative proceedings</w:t>
      </w:r>
      <w:r w:rsidR="00A63931" w:rsidRPr="0081367B">
        <w:t xml:space="preserve"> </w:t>
      </w:r>
      <w:r w:rsidRPr="0081367B">
        <w:t>contemplate</w:t>
      </w:r>
      <w:r w:rsidR="00A63931" w:rsidRPr="0081367B">
        <w:t xml:space="preserve"> filing written documents, including briefs, </w:t>
      </w:r>
      <w:proofErr w:type="spellStart"/>
      <w:r w:rsidR="00A63931" w:rsidRPr="0081367B">
        <w:t>prefiled</w:t>
      </w:r>
      <w:proofErr w:type="spellEnd"/>
      <w:r w:rsidR="00A63931" w:rsidRPr="0081367B">
        <w:t xml:space="preserve"> testimony and exhibits.  W</w:t>
      </w:r>
      <w:r w:rsidRPr="0081367B">
        <w:t xml:space="preserve">ashington </w:t>
      </w:r>
      <w:r w:rsidR="00A63931" w:rsidRPr="0081367B">
        <w:t>A</w:t>
      </w:r>
      <w:r w:rsidRPr="0081367B">
        <w:t xml:space="preserve">dministrative </w:t>
      </w:r>
      <w:r w:rsidR="00A63931" w:rsidRPr="0081367B">
        <w:t>C</w:t>
      </w:r>
      <w:r w:rsidRPr="0081367B">
        <w:t>ode</w:t>
      </w:r>
      <w:r w:rsidR="00A63931" w:rsidRPr="0081367B">
        <w:t xml:space="preserve"> 480-07-145, which is entitled “Filing documents in adjudicative proceedings,” provides:  “Parties filing </w:t>
      </w:r>
      <w:r w:rsidR="00A63931" w:rsidRPr="0081367B">
        <w:rPr>
          <w:b/>
          <w:u w:val="single"/>
        </w:rPr>
        <w:t xml:space="preserve">pleadings, motions, </w:t>
      </w:r>
      <w:proofErr w:type="spellStart"/>
      <w:r w:rsidR="00A63931" w:rsidRPr="0081367B">
        <w:rPr>
          <w:b/>
          <w:u w:val="single"/>
        </w:rPr>
        <w:t>prefiled</w:t>
      </w:r>
      <w:proofErr w:type="spellEnd"/>
      <w:r w:rsidR="00A63931" w:rsidRPr="0081367B">
        <w:rPr>
          <w:b/>
          <w:u w:val="single"/>
        </w:rPr>
        <w:t xml:space="preserve"> testimony and exhibits, and briefs</w:t>
      </w:r>
      <w:r w:rsidR="00A63931" w:rsidRPr="0081367B">
        <w:t xml:space="preserve"> must supplement their filing by submitting the document in electronic form . . . .”  WAC 480-07-145(2</w:t>
      </w:r>
      <w:proofErr w:type="gramStart"/>
      <w:r w:rsidR="00A63931" w:rsidRPr="0081367B">
        <w:t>)(</w:t>
      </w:r>
      <w:proofErr w:type="gramEnd"/>
      <w:r w:rsidR="00A63931" w:rsidRPr="0081367B">
        <w:t>d)</w:t>
      </w:r>
      <w:r w:rsidR="001B31AF" w:rsidRPr="0081367B">
        <w:t xml:space="preserve"> (emphasis added)</w:t>
      </w:r>
      <w:r w:rsidR="00A63931" w:rsidRPr="0081367B">
        <w:t xml:space="preserve">.  </w:t>
      </w:r>
    </w:p>
    <w:p w14:paraId="4AE7D66F" w14:textId="121993EF" w:rsidR="00A63931" w:rsidRPr="0081367B" w:rsidRDefault="00DD50C9" w:rsidP="00A63931">
      <w:r w:rsidRPr="0081367B">
        <w:t>On June 4, 2015, Five Stars filed its prehearing brief along with supporting declarations and exhibits</w:t>
      </w:r>
      <w:r w:rsidR="000E69EF" w:rsidRPr="0081367B">
        <w:t xml:space="preserve"> in accordance with the </w:t>
      </w:r>
      <w:r w:rsidR="005624BD" w:rsidRPr="0081367B">
        <w:t xml:space="preserve">filing </w:t>
      </w:r>
      <w:r w:rsidR="000E69EF" w:rsidRPr="0081367B">
        <w:t xml:space="preserve">rules and </w:t>
      </w:r>
      <w:r w:rsidR="005624BD" w:rsidRPr="0081367B">
        <w:t>schedule provided in this matter</w:t>
      </w:r>
      <w:r w:rsidRPr="0081367B">
        <w:t>.</w:t>
      </w:r>
      <w:r w:rsidR="00842489" w:rsidRPr="0081367B">
        <w:rPr>
          <w:rStyle w:val="FootnoteReference"/>
        </w:rPr>
        <w:footnoteReference w:id="1"/>
      </w:r>
      <w:r w:rsidRPr="0081367B">
        <w:t xml:space="preserve">  </w:t>
      </w:r>
      <w:r w:rsidR="003F423F" w:rsidRPr="0081367B">
        <w:t>T</w:t>
      </w:r>
      <w:r w:rsidRPr="0081367B">
        <w:t xml:space="preserve">he Staff now takes the position that filing </w:t>
      </w:r>
      <w:r w:rsidR="00194DEF" w:rsidRPr="0081367B">
        <w:t>written submissions</w:t>
      </w:r>
      <w:r w:rsidR="005624BD" w:rsidRPr="0081367B">
        <w:t xml:space="preserve"> </w:t>
      </w:r>
      <w:r w:rsidR="00194DEF" w:rsidRPr="0081367B">
        <w:t>in this</w:t>
      </w:r>
      <w:r w:rsidRPr="0081367B">
        <w:t xml:space="preserve"> adjudicative proceeding was “</w:t>
      </w:r>
      <w:r w:rsidRPr="0081367B">
        <w:rPr>
          <w:b/>
          <w:u w:val="single"/>
        </w:rPr>
        <w:t>wholly inappropriate</w:t>
      </w:r>
      <w:r w:rsidRPr="0081367B">
        <w:t xml:space="preserve">, </w:t>
      </w:r>
      <w:r w:rsidRPr="0081367B">
        <w:rPr>
          <w:b/>
          <w:u w:val="single"/>
        </w:rPr>
        <w:t>prejudicial</w:t>
      </w:r>
      <w:r w:rsidRPr="0081367B">
        <w:t xml:space="preserve"> to Commission Staff, and </w:t>
      </w:r>
      <w:r w:rsidRPr="0081367B">
        <w:rPr>
          <w:b/>
          <w:u w:val="single"/>
        </w:rPr>
        <w:t>unprecedented</w:t>
      </w:r>
      <w:r w:rsidRPr="0081367B">
        <w:t xml:space="preserve"> at a brief adjudicative hearing.”</w:t>
      </w:r>
      <w:r w:rsidR="003203E1" w:rsidRPr="0081367B">
        <w:rPr>
          <w:rStyle w:val="FootnoteReference"/>
        </w:rPr>
        <w:footnoteReference w:id="2"/>
      </w:r>
      <w:r w:rsidRPr="0081367B">
        <w:t xml:space="preserve">  Staff Br. at 1</w:t>
      </w:r>
      <w:r w:rsidR="00194DEF" w:rsidRPr="0081367B">
        <w:t xml:space="preserve"> (emphasis added)</w:t>
      </w:r>
      <w:r w:rsidRPr="0081367B">
        <w:t xml:space="preserve">.  </w:t>
      </w:r>
      <w:r w:rsidR="00081FCB" w:rsidRPr="0081367B">
        <w:t xml:space="preserve">Notably, the Staff is unable to cite any order, WAC or RCW which prohibits the filing of written submissions in a </w:t>
      </w:r>
      <w:r w:rsidR="001B31AF" w:rsidRPr="0081367B">
        <w:t>BAP</w:t>
      </w:r>
      <w:r w:rsidR="00081FCB" w:rsidRPr="0081367B">
        <w:t xml:space="preserve">.  </w:t>
      </w:r>
      <w:r w:rsidR="003F423F" w:rsidRPr="0081367B">
        <w:t>T</w:t>
      </w:r>
      <w:r w:rsidRPr="0081367B">
        <w:t>he</w:t>
      </w:r>
      <w:r w:rsidR="00081FCB" w:rsidRPr="0081367B">
        <w:t xml:space="preserve"> Staff’s motion to strike</w:t>
      </w:r>
      <w:r w:rsidRPr="0081367B">
        <w:t xml:space="preserve"> </w:t>
      </w:r>
      <w:r w:rsidR="003F423F" w:rsidRPr="0081367B">
        <w:t>run</w:t>
      </w:r>
      <w:r w:rsidR="00081FCB" w:rsidRPr="0081367B">
        <w:t>s</w:t>
      </w:r>
      <w:r w:rsidR="003F423F" w:rsidRPr="0081367B">
        <w:t xml:space="preserve"> </w:t>
      </w:r>
      <w:r w:rsidR="001B31AF" w:rsidRPr="0081367B">
        <w:t>contrary</w:t>
      </w:r>
      <w:r w:rsidR="003F423F" w:rsidRPr="0081367B">
        <w:t xml:space="preserve"> to the rules, which authorize the filings of pleadings, briefs, </w:t>
      </w:r>
      <w:proofErr w:type="spellStart"/>
      <w:r w:rsidR="003F423F" w:rsidRPr="0081367B">
        <w:t>prefiled</w:t>
      </w:r>
      <w:proofErr w:type="spellEnd"/>
      <w:r w:rsidR="003F423F" w:rsidRPr="0081367B">
        <w:t xml:space="preserve"> testimony and exhibits.  The Staff’s </w:t>
      </w:r>
      <w:r w:rsidR="00081FCB" w:rsidRPr="0081367B">
        <w:t>motion</w:t>
      </w:r>
      <w:r w:rsidRPr="0081367B">
        <w:t xml:space="preserve"> should be denied.</w:t>
      </w:r>
    </w:p>
    <w:p w14:paraId="770EF74C" w14:textId="7F565C87" w:rsidR="003E406D" w:rsidRPr="0081367B" w:rsidRDefault="00C85ED5" w:rsidP="003E406D">
      <w:pPr>
        <w:pStyle w:val="Heading2"/>
      </w:pPr>
      <w:r w:rsidRPr="0081367B">
        <w:lastRenderedPageBreak/>
        <w:t>B</w:t>
      </w:r>
      <w:r w:rsidR="003E406D" w:rsidRPr="0081367B">
        <w:t>.</w:t>
      </w:r>
      <w:r w:rsidR="003E406D" w:rsidRPr="0081367B">
        <w:tab/>
        <w:t xml:space="preserve">The purpose of a brief adjudicative proceeding is </w:t>
      </w:r>
      <w:r w:rsidR="001A6BE3" w:rsidRPr="0081367B">
        <w:t xml:space="preserve">for </w:t>
      </w:r>
      <w:r w:rsidR="003E406D" w:rsidRPr="0081367B">
        <w:t>the Staff</w:t>
      </w:r>
      <w:r w:rsidR="001A6BE3" w:rsidRPr="0081367B">
        <w:t>’s</w:t>
      </w:r>
      <w:r w:rsidR="003E406D" w:rsidRPr="0081367B">
        <w:t xml:space="preserve"> and Party’</w:t>
      </w:r>
      <w:r w:rsidR="001A6BE3" w:rsidRPr="0081367B">
        <w:t>s views to</w:t>
      </w:r>
      <w:r w:rsidR="003E406D" w:rsidRPr="0081367B">
        <w:t xml:space="preserve"> be heard.  </w:t>
      </w:r>
    </w:p>
    <w:p w14:paraId="6349B904" w14:textId="62768187" w:rsidR="00E47059" w:rsidRPr="0081367B" w:rsidRDefault="001A6BE3" w:rsidP="00683686">
      <w:r w:rsidRPr="0081367B">
        <w:t xml:space="preserve">The Administrative Procedure Act provides: “Before taking action, the presiding officer shall give each party an opportunity to be informed of the agency's view of the matter </w:t>
      </w:r>
      <w:r w:rsidRPr="0081367B">
        <w:rPr>
          <w:b/>
          <w:u w:val="single"/>
        </w:rPr>
        <w:t>and to explain the party's view of the matter</w:t>
      </w:r>
      <w:r w:rsidRPr="0081367B">
        <w:t>.”  RCW 34.05.485(2)</w:t>
      </w:r>
      <w:r w:rsidR="001B31AF" w:rsidRPr="0081367B">
        <w:t xml:space="preserve"> (emphasis added)</w:t>
      </w:r>
      <w:r w:rsidR="00194DEF" w:rsidRPr="0081367B">
        <w:t xml:space="preserve">.  </w:t>
      </w:r>
      <w:r w:rsidR="00E47059" w:rsidRPr="0081367B">
        <w:t xml:space="preserve">The intent to allow a full and fair opportunity to be heard is borne out by the WAC provisions governing BAPs.  </w:t>
      </w:r>
      <w:r w:rsidR="00D356F3" w:rsidRPr="0081367B">
        <w:t xml:space="preserve">For example, </w:t>
      </w:r>
      <w:r w:rsidR="00194DEF" w:rsidRPr="0081367B">
        <w:t xml:space="preserve">after an initial order is made, </w:t>
      </w:r>
      <w:r w:rsidR="00E47059" w:rsidRPr="0081367B">
        <w:t xml:space="preserve">“[t]he commission encourages written petitions for review </w:t>
      </w:r>
      <w:r w:rsidR="00E47059" w:rsidRPr="0081367B">
        <w:rPr>
          <w:b/>
          <w:u w:val="single"/>
        </w:rPr>
        <w:t>so parties will have the greatest opportunity to state reasons for their views</w:t>
      </w:r>
      <w:r w:rsidR="00E47059" w:rsidRPr="0081367B">
        <w:t>.”  WAC 480-07-610(7</w:t>
      </w:r>
      <w:proofErr w:type="gramStart"/>
      <w:r w:rsidR="00E47059" w:rsidRPr="0081367B">
        <w:t>)(</w:t>
      </w:r>
      <w:proofErr w:type="gramEnd"/>
      <w:r w:rsidR="00E47059" w:rsidRPr="0081367B">
        <w:t>b)</w:t>
      </w:r>
      <w:r w:rsidR="001B31AF" w:rsidRPr="0081367B">
        <w:t xml:space="preserve"> (emphasis added)</w:t>
      </w:r>
      <w:r w:rsidR="00E47059" w:rsidRPr="0081367B">
        <w:t xml:space="preserve">.  </w:t>
      </w:r>
      <w:r w:rsidR="00194DEF" w:rsidRPr="0081367B">
        <w:t xml:space="preserve">Adopting the </w:t>
      </w:r>
      <w:r w:rsidR="00E47059" w:rsidRPr="0081367B">
        <w:t xml:space="preserve">Staff’s </w:t>
      </w:r>
      <w:r w:rsidR="00194DEF" w:rsidRPr="0081367B">
        <w:t xml:space="preserve">position would lead to the absurd result that the parties could file </w:t>
      </w:r>
      <w:proofErr w:type="gramStart"/>
      <w:r w:rsidR="00194DEF" w:rsidRPr="0081367B">
        <w:t>written</w:t>
      </w:r>
      <w:proofErr w:type="gramEnd"/>
      <w:r w:rsidR="00194DEF" w:rsidRPr="0081367B">
        <w:t xml:space="preserve"> submissions</w:t>
      </w:r>
      <w:r w:rsidR="00E47059" w:rsidRPr="0081367B">
        <w:t xml:space="preserve"> </w:t>
      </w:r>
      <w:r w:rsidR="00E47059" w:rsidRPr="0081367B">
        <w:rPr>
          <w:b/>
        </w:rPr>
        <w:t xml:space="preserve">only </w:t>
      </w:r>
      <w:r w:rsidR="00E47059" w:rsidRPr="0081367B">
        <w:rPr>
          <w:b/>
          <w:u w:val="single"/>
        </w:rPr>
        <w:t>after</w:t>
      </w:r>
      <w:r w:rsidR="00E47059" w:rsidRPr="0081367B">
        <w:rPr>
          <w:b/>
        </w:rPr>
        <w:t xml:space="preserve"> the matter is decided</w:t>
      </w:r>
      <w:r w:rsidR="00E47059" w:rsidRPr="0081367B">
        <w:t xml:space="preserve"> in an initial order.</w:t>
      </w:r>
      <w:r w:rsidR="00B107BC" w:rsidRPr="0081367B">
        <w:rPr>
          <w:rStyle w:val="FootnoteReference"/>
        </w:rPr>
        <w:footnoteReference w:id="3"/>
      </w:r>
      <w:r w:rsidR="00E47059" w:rsidRPr="0081367B">
        <w:t xml:space="preserve">  </w:t>
      </w:r>
      <w:r w:rsidR="00D356F3" w:rsidRPr="0081367B">
        <w:t>The Staff’s attempt to prevent Five Stars from presenting its case</w:t>
      </w:r>
      <w:r w:rsidR="00E47059" w:rsidRPr="0081367B">
        <w:t xml:space="preserve"> runs contrary</w:t>
      </w:r>
      <w:r w:rsidR="00194DEF" w:rsidRPr="0081367B">
        <w:t xml:space="preserve"> </w:t>
      </w:r>
      <w:r w:rsidR="00E47059" w:rsidRPr="0081367B">
        <w:t xml:space="preserve">to the purpose of this </w:t>
      </w:r>
      <w:r w:rsidR="00932894" w:rsidRPr="0081367B">
        <w:t>proceeding</w:t>
      </w:r>
      <w:r w:rsidR="00E47059" w:rsidRPr="0081367B">
        <w:t xml:space="preserve"> and the very nature of the adjudicative process.  </w:t>
      </w:r>
    </w:p>
    <w:p w14:paraId="1081D1A4" w14:textId="357439D9" w:rsidR="00842489" w:rsidRPr="0081367B" w:rsidRDefault="003137A9" w:rsidP="00842489">
      <w:pPr>
        <w:pStyle w:val="Heading2"/>
      </w:pPr>
      <w:r w:rsidRPr="0081367B">
        <w:t>C</w:t>
      </w:r>
      <w:r w:rsidR="00842489" w:rsidRPr="0081367B">
        <w:t>.</w:t>
      </w:r>
      <w:r w:rsidR="00842489" w:rsidRPr="0081367B">
        <w:tab/>
        <w:t xml:space="preserve">Five Stars’ briefing in no way prejudices the Staff. </w:t>
      </w:r>
    </w:p>
    <w:p w14:paraId="69580340" w14:textId="51FCBFB5" w:rsidR="00842489" w:rsidRPr="0081367B" w:rsidRDefault="00842489" w:rsidP="005730DB">
      <w:r w:rsidRPr="0081367B">
        <w:t>The Staff argue</w:t>
      </w:r>
      <w:r w:rsidR="008D6E7B" w:rsidRPr="0081367B">
        <w:t>s</w:t>
      </w:r>
      <w:r w:rsidRPr="0081367B">
        <w:t xml:space="preserve"> that Five Stars briefing </w:t>
      </w:r>
      <w:r w:rsidR="008D6E7B" w:rsidRPr="0081367B">
        <w:t xml:space="preserve">is </w:t>
      </w:r>
      <w:r w:rsidRPr="0081367B">
        <w:t>prejudic</w:t>
      </w:r>
      <w:r w:rsidR="008D6E7B" w:rsidRPr="0081367B">
        <w:t xml:space="preserve">ial because it creates a </w:t>
      </w:r>
      <w:proofErr w:type="gramStart"/>
      <w:r w:rsidR="008D6E7B" w:rsidRPr="0081367B">
        <w:t>“</w:t>
      </w:r>
      <w:r w:rsidR="005730DB" w:rsidRPr="0081367B">
        <w:t xml:space="preserve"> ‘</w:t>
      </w:r>
      <w:r w:rsidR="008D6E7B" w:rsidRPr="0081367B">
        <w:t>mini</w:t>
      </w:r>
      <w:r w:rsidR="005730DB" w:rsidRPr="0081367B">
        <w:t>’</w:t>
      </w:r>
      <w:proofErr w:type="gramEnd"/>
      <w:r w:rsidR="005730DB" w:rsidRPr="0081367B">
        <w:t xml:space="preserve"> hearing.</w:t>
      </w:r>
      <w:r w:rsidR="008D6E7B" w:rsidRPr="0081367B">
        <w:t>”</w:t>
      </w:r>
      <w:r w:rsidR="005730DB" w:rsidRPr="0081367B">
        <w:t xml:space="preserve">  </w:t>
      </w:r>
      <w:proofErr w:type="gramStart"/>
      <w:r w:rsidR="005730DB" w:rsidRPr="0081367B">
        <w:t>Staff Mot.</w:t>
      </w:r>
      <w:proofErr w:type="gramEnd"/>
      <w:r w:rsidR="005730DB" w:rsidRPr="0081367B">
        <w:t xml:space="preserve"> </w:t>
      </w:r>
      <w:proofErr w:type="gramStart"/>
      <w:r w:rsidR="005730DB" w:rsidRPr="0081367B">
        <w:t>at</w:t>
      </w:r>
      <w:proofErr w:type="gramEnd"/>
      <w:r w:rsidR="005730DB" w:rsidRPr="0081367B">
        <w:t xml:space="preserve"> 3, ¶ 3.  The Staff claims that this is “outside of Staff's ability to participate in the ‘mini’ hearing</w:t>
      </w:r>
      <w:r w:rsidRPr="0081367B">
        <w:t>.</w:t>
      </w:r>
      <w:r w:rsidR="005730DB" w:rsidRPr="0081367B">
        <w:t xml:space="preserve">”  </w:t>
      </w:r>
      <w:r w:rsidR="005730DB" w:rsidRPr="0081367B">
        <w:rPr>
          <w:i/>
        </w:rPr>
        <w:t>Id.</w:t>
      </w:r>
      <w:r w:rsidR="005730DB" w:rsidRPr="0081367B">
        <w:t xml:space="preserve">  This argument misses the reality that the Staff has a full opportunity to respond to Five Stars’ arguments at the hearing.  Five Stars is not requesting a decision based solely on its filings without an opportunity for the Staff to respond.  </w:t>
      </w:r>
      <w:r w:rsidR="00B107BC" w:rsidRPr="0081367B">
        <w:t xml:space="preserve">Because the Staff has a full opportunity to respond to Five Stars’ submissions </w:t>
      </w:r>
      <w:r w:rsidR="00B107BC" w:rsidRPr="0081367B">
        <w:lastRenderedPageBreak/>
        <w:t xml:space="preserve">at the hearing, and because nothing prevents the Staff from filing its own submissions, the Staff is not prejudiced.  </w:t>
      </w:r>
      <w:r w:rsidRPr="0081367B">
        <w:t xml:space="preserve">  </w:t>
      </w:r>
    </w:p>
    <w:p w14:paraId="23E1FB78" w14:textId="098579AE" w:rsidR="00E803DF" w:rsidRPr="0081367B" w:rsidRDefault="003137A9" w:rsidP="00E803DF">
      <w:pPr>
        <w:pStyle w:val="Heading2"/>
      </w:pPr>
      <w:r w:rsidRPr="0081367B">
        <w:t>D</w:t>
      </w:r>
      <w:r w:rsidR="00E803DF" w:rsidRPr="0081367B">
        <w:t>.</w:t>
      </w:r>
      <w:r w:rsidR="00E803DF" w:rsidRPr="0081367B">
        <w:tab/>
        <w:t>Five Stars</w:t>
      </w:r>
      <w:r w:rsidR="004C354B">
        <w:t>’</w:t>
      </w:r>
      <w:r w:rsidR="00E803DF" w:rsidRPr="0081367B">
        <w:t xml:space="preserve"> declarations are appropriate. </w:t>
      </w:r>
    </w:p>
    <w:p w14:paraId="41891B70" w14:textId="77777777" w:rsidR="003B0B54" w:rsidRPr="0081367B" w:rsidRDefault="00E803DF" w:rsidP="00E803DF">
      <w:r w:rsidRPr="0081367B">
        <w:t>BAPs are intended to be efficient and less formal than court proceedings.</w:t>
      </w:r>
      <w:r w:rsidR="00763739" w:rsidRPr="0081367B">
        <w:rPr>
          <w:rStyle w:val="FootnoteReference"/>
        </w:rPr>
        <w:footnoteReference w:id="4"/>
      </w:r>
      <w:r w:rsidRPr="0081367B">
        <w:t xml:space="preserve">  </w:t>
      </w:r>
      <w:r w:rsidR="00A710A1" w:rsidRPr="0081367B">
        <w:rPr>
          <w:i/>
        </w:rPr>
        <w:t>See</w:t>
      </w:r>
      <w:r w:rsidR="00A710A1" w:rsidRPr="0081367B">
        <w:t xml:space="preserve"> </w:t>
      </w:r>
      <w:r w:rsidR="003B0B54" w:rsidRPr="001B06A0">
        <w:rPr>
          <w:i/>
        </w:rPr>
        <w:t xml:space="preserve">Washington Utilities &amp; Transp. </w:t>
      </w:r>
      <w:proofErr w:type="spellStart"/>
      <w:r w:rsidR="003B0B54" w:rsidRPr="001B06A0">
        <w:rPr>
          <w:i/>
        </w:rPr>
        <w:t>Comm'n</w:t>
      </w:r>
      <w:proofErr w:type="spellEnd"/>
      <w:r w:rsidR="003B0B54" w:rsidRPr="0081367B">
        <w:rPr>
          <w:i/>
        </w:rPr>
        <w:t xml:space="preserve"> </w:t>
      </w:r>
      <w:r w:rsidR="00D64103" w:rsidRPr="0081367B">
        <w:rPr>
          <w:i/>
        </w:rPr>
        <w:t>v.</w:t>
      </w:r>
      <w:r w:rsidR="003B0B54" w:rsidRPr="0081367B">
        <w:rPr>
          <w:i/>
        </w:rPr>
        <w:t xml:space="preserve"> </w:t>
      </w:r>
      <w:r w:rsidR="00D64103" w:rsidRPr="0081367B">
        <w:rPr>
          <w:i/>
        </w:rPr>
        <w:t>Best Moving And Delivery, LLC</w:t>
      </w:r>
      <w:r w:rsidR="00D64103" w:rsidRPr="0081367B">
        <w:t xml:space="preserve">, Docket No. </w:t>
      </w:r>
      <w:proofErr w:type="gramStart"/>
      <w:r w:rsidR="00D64103" w:rsidRPr="0081367B">
        <w:t>TV-132030, Order 03, 2015 WL 2251517 (May 8, 2015) (slip op.)</w:t>
      </w:r>
      <w:proofErr w:type="gramEnd"/>
      <w:r w:rsidR="00D64103" w:rsidRPr="0081367B">
        <w:t xml:space="preserve"> (“</w:t>
      </w:r>
      <w:r w:rsidR="00932894" w:rsidRPr="0081367B">
        <w:t xml:space="preserve">The standards for </w:t>
      </w:r>
      <w:r w:rsidR="001B06A0" w:rsidRPr="0081367B">
        <w:t>[petitions for review]</w:t>
      </w:r>
      <w:r w:rsidR="00932894" w:rsidRPr="0081367B">
        <w:t xml:space="preserve"> are more relaxed than petitions for administrative review under </w:t>
      </w:r>
      <w:hyperlink r:id="rId12" w:history="1">
        <w:r w:rsidR="00932894" w:rsidRPr="0081367B">
          <w:t>WAC 480-07-825(3)</w:t>
        </w:r>
      </w:hyperlink>
      <w:r w:rsidR="00932894" w:rsidRPr="0081367B">
        <w:t>.</w:t>
      </w:r>
      <w:r w:rsidR="001B06A0" w:rsidRPr="0081367B">
        <w:t xml:space="preserve">  </w:t>
      </w:r>
      <w:r w:rsidR="00932894" w:rsidRPr="0081367B">
        <w:rPr>
          <w:i/>
          <w:iCs/>
        </w:rPr>
        <w:t>See</w:t>
      </w:r>
      <w:r w:rsidR="00932894" w:rsidRPr="0081367B">
        <w:t xml:space="preserve"> </w:t>
      </w:r>
      <w:hyperlink r:id="rId13" w:history="1">
        <w:r w:rsidR="00932894" w:rsidRPr="0081367B">
          <w:t>WAC 480-07-610(7</w:t>
        </w:r>
        <w:proofErr w:type="gramStart"/>
        <w:r w:rsidR="00932894" w:rsidRPr="0081367B">
          <w:t>)(</w:t>
        </w:r>
        <w:proofErr w:type="gramEnd"/>
        <w:r w:rsidR="00932894" w:rsidRPr="0081367B">
          <w:t>b)</w:t>
        </w:r>
      </w:hyperlink>
      <w:r w:rsidR="00932894" w:rsidRPr="0081367B">
        <w:t>. Accordingly, we overrule Staff's procedural objection and will consider the Petition.</w:t>
      </w:r>
      <w:r w:rsidR="001B06A0" w:rsidRPr="0081367B">
        <w:t xml:space="preserve">”).  </w:t>
      </w:r>
      <w:r w:rsidR="005730DB" w:rsidRPr="0081367B">
        <w:t xml:space="preserve">In such circumstances, not all testimony must be given in-person.   </w:t>
      </w:r>
    </w:p>
    <w:p w14:paraId="60A0813A" w14:textId="43EE8010" w:rsidR="005730DB" w:rsidRPr="0081367B" w:rsidRDefault="005730DB" w:rsidP="00E803DF">
      <w:r w:rsidRPr="0081367B">
        <w:t xml:space="preserve">Ms. Cunningham lives in Texas.  This is an informal adjudicative proceeding.  The rules of evidence are relaxed.  Her testimony by declaration should be allowed.  </w:t>
      </w:r>
    </w:p>
    <w:p w14:paraId="0228139D" w14:textId="2ABAE6D6" w:rsidR="00763739" w:rsidRPr="0081367B" w:rsidRDefault="00763739" w:rsidP="00E803DF">
      <w:r w:rsidRPr="0081367B">
        <w:t xml:space="preserve">Five Stars intends to offer Mr. Trick’s </w:t>
      </w:r>
      <w:r w:rsidR="003B0B54" w:rsidRPr="0081367B">
        <w:t xml:space="preserve">in-person </w:t>
      </w:r>
      <w:r w:rsidRPr="0081367B">
        <w:t xml:space="preserve">testimony at the hearing.  His declaration supports Five Stars’ brief and </w:t>
      </w:r>
      <w:r w:rsidR="003B0B54" w:rsidRPr="0081367B">
        <w:t>helps to identify and authenticate</w:t>
      </w:r>
      <w:r w:rsidRPr="0081367B">
        <w:t xml:space="preserve"> exhibits.  Similarly, Five Stars’ counsel’s declaration </w:t>
      </w:r>
      <w:r w:rsidR="003B0B54" w:rsidRPr="0081367B">
        <w:t xml:space="preserve">identifies and </w:t>
      </w:r>
      <w:r w:rsidRPr="0081367B">
        <w:t>authenticates exhib</w:t>
      </w:r>
      <w:r w:rsidR="00C85ED5" w:rsidRPr="0081367B">
        <w:t>its and helps to resolve issues that are unnecessary to this proceeding.  The declarations are appropriate and should be allowed.</w:t>
      </w:r>
    </w:p>
    <w:p w14:paraId="4FA98C39" w14:textId="0B0A5FF9" w:rsidR="00842489" w:rsidRPr="0081367B" w:rsidRDefault="003137A9" w:rsidP="0018251E">
      <w:pPr>
        <w:pStyle w:val="Heading2"/>
      </w:pPr>
      <w:r w:rsidRPr="0081367B">
        <w:t>E</w:t>
      </w:r>
      <w:r w:rsidR="0018251E" w:rsidRPr="0081367B">
        <w:t>.</w:t>
      </w:r>
      <w:r w:rsidR="0018251E" w:rsidRPr="0081367B">
        <w:tab/>
        <w:t>Five Stars’ submissions are intended to narrow the issues.</w:t>
      </w:r>
    </w:p>
    <w:p w14:paraId="0FC19F77" w14:textId="77EBA7BC" w:rsidR="009207DF" w:rsidRPr="0081367B" w:rsidRDefault="0018251E" w:rsidP="0018251E">
      <w:r w:rsidRPr="0081367B">
        <w:t xml:space="preserve">The parties agree that a BAP should be brief.  Five Stars’ submissions attempt to further this goal by narrowing the issues that need to be resolved in this proceeding.  For example, the Staff’s </w:t>
      </w:r>
      <w:r w:rsidR="009207DF" w:rsidRPr="0081367B">
        <w:t xml:space="preserve">February 26, 2015 </w:t>
      </w:r>
      <w:r w:rsidRPr="0081367B">
        <w:t xml:space="preserve">memorandum alleges </w:t>
      </w:r>
      <w:r w:rsidR="009207DF" w:rsidRPr="0081367B">
        <w:t>(</w:t>
      </w:r>
      <w:r w:rsidRPr="0081367B">
        <w:t>as an alternative basis for denying Five Stars’</w:t>
      </w:r>
      <w:r w:rsidR="009207DF" w:rsidRPr="0081367B">
        <w:t xml:space="preserve"> application)</w:t>
      </w:r>
      <w:r w:rsidRPr="0081367B">
        <w:t xml:space="preserve"> that the application contains erroneous information.  </w:t>
      </w:r>
      <w:proofErr w:type="gramStart"/>
      <w:r w:rsidR="009207DF" w:rsidRPr="0081367B">
        <w:t>Ex.</w:t>
      </w:r>
      <w:proofErr w:type="gramEnd"/>
      <w:r w:rsidR="009207DF" w:rsidRPr="0081367B">
        <w:t xml:space="preserve"> </w:t>
      </w:r>
      <w:proofErr w:type="gramStart"/>
      <w:r w:rsidR="009207DF" w:rsidRPr="0081367B">
        <w:lastRenderedPageBreak/>
        <w:t>A to Wall Decl. at 2.</w:t>
      </w:r>
      <w:proofErr w:type="gramEnd"/>
      <w:r w:rsidR="009207DF" w:rsidRPr="0081367B">
        <w:t xml:space="preserve">  Five Stars brief and the attendant declarations attempt to resolve this issue by explaining why Mr. Trick checked the wrong box and explaining why that mistake was reasonable</w:t>
      </w:r>
      <w:r w:rsidR="0093317E" w:rsidRPr="0081367B">
        <w:t xml:space="preserve"> under the circumstances</w:t>
      </w:r>
      <w:r w:rsidR="009207DF" w:rsidRPr="0081367B">
        <w:t xml:space="preserve">.  </w:t>
      </w:r>
    </w:p>
    <w:p w14:paraId="40310DC2" w14:textId="61BA8955" w:rsidR="005D3C0F" w:rsidRPr="0081367B" w:rsidRDefault="009207DF" w:rsidP="005D3C0F">
      <w:r w:rsidRPr="0081367B">
        <w:t xml:space="preserve">Additionally, the Staff’s February 26, 2015 memorandum insinuates that Mr. Trick is advertising full-service moves without a permit.  </w:t>
      </w:r>
      <w:proofErr w:type="gramStart"/>
      <w:r w:rsidRPr="0081367B">
        <w:t>Ex.</w:t>
      </w:r>
      <w:proofErr w:type="gramEnd"/>
      <w:r w:rsidRPr="0081367B">
        <w:t xml:space="preserve"> A to Wall Decl. at 2–3</w:t>
      </w:r>
      <w:r w:rsidR="008D6E7B" w:rsidRPr="0081367B">
        <w:t>.  This is based on a non-</w:t>
      </w:r>
      <w:proofErr w:type="spellStart"/>
      <w:r w:rsidR="008D6E7B" w:rsidRPr="0081367B">
        <w:t>existant</w:t>
      </w:r>
      <w:proofErr w:type="spellEnd"/>
      <w:r w:rsidR="008D6E7B" w:rsidRPr="0081367B">
        <w:t xml:space="preserve"> website and a </w:t>
      </w:r>
      <w:proofErr w:type="spellStart"/>
      <w:r w:rsidR="008D6E7B" w:rsidRPr="0081367B">
        <w:t>Google.Plus</w:t>
      </w:r>
      <w:proofErr w:type="spellEnd"/>
      <w:r w:rsidR="008D6E7B" w:rsidRPr="0081367B">
        <w:t xml:space="preserve"> listing that Mr. Trick has no control over.  Again, Five Stars submitted information to help resolve this issue and narrow the issues for the BAP.  Considering Five Stars’ briefing, declarations and exhibits will streamline the issues and aid the efficiency of this proceeding.  </w:t>
      </w:r>
      <w:r w:rsidR="0018251E" w:rsidRPr="0081367B">
        <w:t xml:space="preserve"> </w:t>
      </w:r>
    </w:p>
    <w:p w14:paraId="0B380E6B" w14:textId="2056EAFE" w:rsidR="00194DEF" w:rsidRPr="0081367B" w:rsidRDefault="003137A9" w:rsidP="00194DEF">
      <w:pPr>
        <w:pStyle w:val="Heading2"/>
      </w:pPr>
      <w:r w:rsidRPr="0081367B">
        <w:t>F</w:t>
      </w:r>
      <w:r w:rsidR="00194DEF" w:rsidRPr="0081367B">
        <w:t>.</w:t>
      </w:r>
      <w:r w:rsidR="00194DEF" w:rsidRPr="0081367B">
        <w:tab/>
        <w:t xml:space="preserve">Any deficiency in Five Stars’ Exhibit List has been cured. </w:t>
      </w:r>
    </w:p>
    <w:p w14:paraId="22292DA7" w14:textId="71D211D5" w:rsidR="00E47059" w:rsidRPr="0081367B" w:rsidRDefault="00194DEF" w:rsidP="008D6E7B">
      <w:r w:rsidRPr="0081367B">
        <w:t>The Staff complains that Five Stars failed to file an exhibit list.  This is not a basis to strike Five Stars’</w:t>
      </w:r>
      <w:r w:rsidR="00842489" w:rsidRPr="0081367B">
        <w:t xml:space="preserve"> submissions.  But to the extent an Exhibit List is </w:t>
      </w:r>
      <w:proofErr w:type="gramStart"/>
      <w:r w:rsidR="00842489" w:rsidRPr="0081367B">
        <w:t>required,</w:t>
      </w:r>
      <w:proofErr w:type="gramEnd"/>
      <w:r w:rsidR="00842489" w:rsidRPr="0081367B">
        <w:t xml:space="preserve"> Five Stars filed and served its Exhibit List on June 5, 2015, as soon as the issue was brought to its attention.  </w:t>
      </w:r>
    </w:p>
    <w:p w14:paraId="072F18E4" w14:textId="7AA0AE5E" w:rsidR="00C956C8" w:rsidRPr="0081367B" w:rsidRDefault="00C85ED5" w:rsidP="007A0108">
      <w:pPr>
        <w:pStyle w:val="Heading1"/>
      </w:pPr>
      <w:r w:rsidRPr="0081367B">
        <w:t>III</w:t>
      </w:r>
      <w:r w:rsidR="007A0108" w:rsidRPr="0081367B">
        <w:t>.</w:t>
      </w:r>
      <w:r w:rsidR="007A0108" w:rsidRPr="0081367B">
        <w:tab/>
        <w:t>CONCLUSION</w:t>
      </w:r>
    </w:p>
    <w:p w14:paraId="6E9FC55D" w14:textId="5172E7BD" w:rsidR="007A0108" w:rsidRPr="0081367B" w:rsidRDefault="00612642" w:rsidP="007A0108">
      <w:r w:rsidRPr="0081367B">
        <w:t xml:space="preserve">The purpose of adjudicative proceedings is to afford the parties an opportunity to be heard.  </w:t>
      </w:r>
      <w:r w:rsidR="005D3C0F" w:rsidRPr="0081367B">
        <w:t xml:space="preserve">The Staff’s motion overreaches.  Considering Five Stars filings will help to focus and streamline the issues for hearing.  </w:t>
      </w:r>
      <w:r w:rsidR="00C85ED5" w:rsidRPr="0081367B">
        <w:t xml:space="preserve">Five Stars respectfully requests that its submissions be considered and the Staff’s motion </w:t>
      </w:r>
      <w:proofErr w:type="gramStart"/>
      <w:r w:rsidR="00C85ED5" w:rsidRPr="0081367B">
        <w:t>be</w:t>
      </w:r>
      <w:proofErr w:type="gramEnd"/>
      <w:r w:rsidR="00C85ED5" w:rsidRPr="0081367B">
        <w:t xml:space="preserve"> denied. </w:t>
      </w:r>
    </w:p>
    <w:p w14:paraId="455CF832" w14:textId="42847EE3" w:rsidR="007A0108" w:rsidRPr="0081367B" w:rsidRDefault="007A0108" w:rsidP="007A0108">
      <w:proofErr w:type="gramStart"/>
      <w:r w:rsidRPr="0081367B">
        <w:t xml:space="preserve">Respectfully submitted this </w:t>
      </w:r>
      <w:r w:rsidR="00C85ED5" w:rsidRPr="0081367B">
        <w:t>6th</w:t>
      </w:r>
      <w:r w:rsidRPr="0081367B">
        <w:t xml:space="preserve"> day of </w:t>
      </w:r>
      <w:proofErr w:type="gramEnd"/>
      <w:r w:rsidRPr="0081367B">
        <w:fldChar w:fldCharType="begin"/>
      </w:r>
      <w:r w:rsidRPr="0081367B">
        <w:instrText xml:space="preserve"> TIME \@ "MMMM, yyyy"</w:instrText>
      </w:r>
      <w:r w:rsidRPr="0081367B">
        <w:fldChar w:fldCharType="separate"/>
      </w:r>
      <w:r w:rsidR="00C63546">
        <w:rPr>
          <w:noProof/>
        </w:rPr>
        <w:t>June, 2015</w:t>
      </w:r>
      <w:r w:rsidRPr="0081367B">
        <w:fldChar w:fldCharType="end"/>
      </w:r>
      <w:proofErr w:type="gramStart"/>
      <w:r w:rsidRPr="0081367B">
        <w:t>.</w:t>
      </w:r>
      <w:proofErr w:type="gramEnd"/>
    </w:p>
    <w:p w14:paraId="1AAA5FE5" w14:textId="77777777" w:rsidR="007A0108" w:rsidRPr="0081367B" w:rsidRDefault="007A0108" w:rsidP="007A0108">
      <w:pPr>
        <w:pStyle w:val="HalfRight"/>
        <w:spacing w:before="240"/>
        <w:ind w:left="3600"/>
      </w:pPr>
      <w:r w:rsidRPr="0081367B">
        <w:t>GORDON THOMAS HONEYWELL LLP</w:t>
      </w:r>
    </w:p>
    <w:p w14:paraId="152DA3D8" w14:textId="01439561" w:rsidR="007A0108" w:rsidRPr="0081367B" w:rsidRDefault="007A0108" w:rsidP="007A0108">
      <w:pPr>
        <w:pStyle w:val="HalfRight"/>
        <w:tabs>
          <w:tab w:val="left" w:leader="underscore" w:pos="8910"/>
        </w:tabs>
        <w:spacing w:before="480"/>
        <w:ind w:left="3600"/>
      </w:pPr>
      <w:r w:rsidRPr="0081367B">
        <w:t>By</w:t>
      </w:r>
      <w:r w:rsidR="006633A0">
        <w:t xml:space="preserve"> </w:t>
      </w:r>
      <w:r w:rsidR="006633A0" w:rsidRPr="006633A0">
        <w:rPr>
          <w:i/>
          <w:u w:val="single"/>
        </w:rPr>
        <w:t>/s/ Christopher T. Wall</w:t>
      </w:r>
      <w:r w:rsidRPr="0081367B">
        <w:tab/>
      </w:r>
    </w:p>
    <w:p w14:paraId="0015462F" w14:textId="77777777" w:rsidR="007A0108" w:rsidRPr="0081367B" w:rsidRDefault="007A0108" w:rsidP="007A0108">
      <w:pPr>
        <w:pStyle w:val="HalfRight"/>
        <w:ind w:left="4320"/>
      </w:pPr>
      <w:bookmarkStart w:id="4" w:name="GTHAuthorZCorres_Name"/>
      <w:r w:rsidRPr="0081367B">
        <w:t>Christopher T. Wall</w:t>
      </w:r>
      <w:bookmarkEnd w:id="4"/>
      <w:r w:rsidRPr="0081367B">
        <w:t xml:space="preserve">, WSBA No. </w:t>
      </w:r>
      <w:bookmarkStart w:id="5" w:name="GTHAuthorZWSBA"/>
      <w:bookmarkStart w:id="6" w:name="XGTH"/>
      <w:r w:rsidRPr="0081367B">
        <w:t>45873</w:t>
      </w:r>
      <w:bookmarkEnd w:id="5"/>
    </w:p>
    <w:p w14:paraId="36751B14" w14:textId="4C33636F" w:rsidR="0036512A" w:rsidRPr="0081367B" w:rsidRDefault="007A0108" w:rsidP="00944250">
      <w:pPr>
        <w:pStyle w:val="HalfRight"/>
        <w:ind w:left="4320"/>
      </w:pPr>
      <w:bookmarkStart w:id="7" w:name="GTHAuthorzEmail_Address"/>
      <w:r w:rsidRPr="0081367B">
        <w:t>cwall@gth-law.com</w:t>
      </w:r>
      <w:bookmarkEnd w:id="7"/>
      <w:r w:rsidRPr="0081367B">
        <w:br/>
      </w:r>
      <w:bookmarkEnd w:id="6"/>
      <w:r w:rsidRPr="0081367B">
        <w:t>Attorneys for Applicant</w:t>
      </w:r>
      <w:r w:rsidR="0036512A" w:rsidRPr="0081367B">
        <w:br w:type="page"/>
      </w:r>
    </w:p>
    <w:p w14:paraId="3B0AE9B2" w14:textId="77777777" w:rsidR="00023C79" w:rsidRPr="0081367B" w:rsidRDefault="00023C79" w:rsidP="00023C79">
      <w:pPr>
        <w:pStyle w:val="Heading1"/>
        <w:rPr>
          <w:u w:val="single"/>
        </w:rPr>
      </w:pPr>
      <w:r w:rsidRPr="0081367B">
        <w:rPr>
          <w:u w:val="single"/>
        </w:rPr>
        <w:lastRenderedPageBreak/>
        <w:t>CERTIFICATE OF SERVICE</w:t>
      </w:r>
    </w:p>
    <w:p w14:paraId="2CB433E6" w14:textId="5EF5DE97" w:rsidR="00023C79" w:rsidRPr="0081367B" w:rsidRDefault="00023C79" w:rsidP="00023C79">
      <w:pPr>
        <w:pStyle w:val="Business1"/>
        <w:spacing w:line="240" w:lineRule="auto"/>
        <w:rPr>
          <w:szCs w:val="24"/>
        </w:rPr>
      </w:pPr>
      <w:r w:rsidRPr="0081367B">
        <w:rPr>
          <w:szCs w:val="24"/>
        </w:rPr>
        <w:t xml:space="preserve">I hereby certify, under penalty of perjury, that on the </w:t>
      </w:r>
      <w:r w:rsidR="00C63546">
        <w:rPr>
          <w:szCs w:val="24"/>
        </w:rPr>
        <w:t>8</w:t>
      </w:r>
      <w:r w:rsidR="00495B43" w:rsidRPr="0081367B">
        <w:rPr>
          <w:szCs w:val="24"/>
          <w:vertAlign w:val="superscript"/>
        </w:rPr>
        <w:t>th</w:t>
      </w:r>
      <w:r w:rsidR="00495B43" w:rsidRPr="0081367B">
        <w:rPr>
          <w:szCs w:val="24"/>
        </w:rPr>
        <w:t xml:space="preserve"> </w:t>
      </w:r>
      <w:r w:rsidRPr="0081367B">
        <w:rPr>
          <w:szCs w:val="24"/>
        </w:rPr>
        <w:t xml:space="preserve">day of </w:t>
      </w:r>
      <w:r w:rsidRPr="0081367B">
        <w:rPr>
          <w:szCs w:val="24"/>
        </w:rPr>
        <w:fldChar w:fldCharType="begin"/>
      </w:r>
      <w:r w:rsidRPr="0081367B">
        <w:rPr>
          <w:szCs w:val="24"/>
        </w:rPr>
        <w:instrText xml:space="preserve"> TIME \@ "MMMM, yyyy"</w:instrText>
      </w:r>
      <w:r w:rsidRPr="0081367B">
        <w:rPr>
          <w:szCs w:val="24"/>
        </w:rPr>
        <w:fldChar w:fldCharType="separate"/>
      </w:r>
      <w:r w:rsidR="00C63546">
        <w:rPr>
          <w:noProof/>
          <w:szCs w:val="24"/>
        </w:rPr>
        <w:t>June, 2015</w:t>
      </w:r>
      <w:r w:rsidRPr="0081367B">
        <w:rPr>
          <w:noProof/>
          <w:szCs w:val="24"/>
        </w:rPr>
        <w:fldChar w:fldCharType="end"/>
      </w:r>
      <w:r w:rsidRPr="0081367B">
        <w:rPr>
          <w:szCs w:val="24"/>
        </w:rPr>
        <w:t xml:space="preserve">, I </w:t>
      </w:r>
      <w:r w:rsidR="00495B43" w:rsidRPr="0081367B">
        <w:rPr>
          <w:szCs w:val="24"/>
        </w:rPr>
        <w:t>placed with ABC/Legal Messengers, Inc. a copy of the document to which this certification is attached for delivery to all parties of record as noted below:</w:t>
      </w:r>
    </w:p>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140"/>
      </w:tblGrid>
      <w:tr w:rsidR="0081367B" w:rsidRPr="0081367B" w14:paraId="4E129019" w14:textId="77777777" w:rsidTr="003C73C0">
        <w:tc>
          <w:tcPr>
            <w:tcW w:w="5310" w:type="dxa"/>
          </w:tcPr>
          <w:p w14:paraId="37040696" w14:textId="26676938" w:rsidR="00A10EA8" w:rsidRPr="0081367B" w:rsidRDefault="00A10EA8" w:rsidP="0006357C">
            <w:pPr>
              <w:pStyle w:val="Business1"/>
              <w:spacing w:line="240" w:lineRule="auto"/>
              <w:ind w:left="-108" w:firstLine="0"/>
              <w:jc w:val="left"/>
              <w:rPr>
                <w:szCs w:val="24"/>
              </w:rPr>
            </w:pPr>
            <w:r w:rsidRPr="0081367B">
              <w:rPr>
                <w:szCs w:val="24"/>
              </w:rPr>
              <w:t xml:space="preserve">Washington Utilities and </w:t>
            </w:r>
            <w:r w:rsidR="0006357C" w:rsidRPr="0081367B">
              <w:rPr>
                <w:szCs w:val="24"/>
              </w:rPr>
              <w:br/>
            </w:r>
            <w:r w:rsidRPr="0081367B">
              <w:rPr>
                <w:szCs w:val="24"/>
              </w:rPr>
              <w:t>Transportation Comm</w:t>
            </w:r>
            <w:r w:rsidR="0006357C" w:rsidRPr="0081367B">
              <w:rPr>
                <w:szCs w:val="24"/>
              </w:rPr>
              <w:t>ission</w:t>
            </w:r>
            <w:r w:rsidRPr="0081367B">
              <w:rPr>
                <w:szCs w:val="24"/>
              </w:rPr>
              <w:br/>
              <w:t>P.O. Box 47250</w:t>
            </w:r>
            <w:r w:rsidRPr="0081367B">
              <w:rPr>
                <w:szCs w:val="24"/>
              </w:rPr>
              <w:br/>
              <w:t>Olympia, WA 98504-7250</w:t>
            </w:r>
          </w:p>
        </w:tc>
        <w:tc>
          <w:tcPr>
            <w:tcW w:w="4140" w:type="dxa"/>
          </w:tcPr>
          <w:p w14:paraId="3DD34395" w14:textId="77777777" w:rsidR="006633A0" w:rsidRPr="0081367B" w:rsidRDefault="006633A0" w:rsidP="006633A0">
            <w:pPr>
              <w:spacing w:before="240" w:line="240" w:lineRule="auto"/>
            </w:pPr>
            <w:r w:rsidRPr="0081367B">
              <w:t>[    ]  Via ABC-Legal Messenger</w:t>
            </w:r>
          </w:p>
          <w:p w14:paraId="6CD4795A" w14:textId="77777777" w:rsidR="006633A0" w:rsidRPr="0081367B" w:rsidRDefault="006633A0" w:rsidP="006633A0">
            <w:pPr>
              <w:spacing w:line="240" w:lineRule="auto"/>
            </w:pPr>
            <w:r w:rsidRPr="0081367B">
              <w:t>[ X ]  Via U.S. Mail</w:t>
            </w:r>
          </w:p>
          <w:p w14:paraId="2E4063D0" w14:textId="77777777" w:rsidR="006633A0" w:rsidRPr="0081367B" w:rsidRDefault="006633A0" w:rsidP="006633A0">
            <w:pPr>
              <w:spacing w:line="240" w:lineRule="auto"/>
            </w:pPr>
            <w:r w:rsidRPr="0081367B">
              <w:t xml:space="preserve">[    ]  Via Facsimile:  </w:t>
            </w:r>
          </w:p>
          <w:p w14:paraId="12367426" w14:textId="7741EE9D" w:rsidR="00A10EA8" w:rsidRPr="0081367B" w:rsidRDefault="006633A0" w:rsidP="006633A0">
            <w:pPr>
              <w:pStyle w:val="Business1"/>
              <w:spacing w:before="0" w:line="240" w:lineRule="auto"/>
              <w:rPr>
                <w:szCs w:val="24"/>
              </w:rPr>
            </w:pPr>
            <w:r w:rsidRPr="0081367B">
              <w:rPr>
                <w:szCs w:val="24"/>
              </w:rPr>
              <w:t>[ X ]  Via Email</w:t>
            </w:r>
          </w:p>
        </w:tc>
      </w:tr>
      <w:tr w:rsidR="0081367B" w:rsidRPr="0081367B" w14:paraId="2BDD2925" w14:textId="77777777" w:rsidTr="00685A40">
        <w:tc>
          <w:tcPr>
            <w:tcW w:w="5310" w:type="dxa"/>
          </w:tcPr>
          <w:p w14:paraId="1837B70E" w14:textId="655DB0F3" w:rsidR="00023C79" w:rsidRPr="0081367B" w:rsidRDefault="00A10EA8" w:rsidP="0006357C">
            <w:pPr>
              <w:pStyle w:val="Business1"/>
              <w:spacing w:line="240" w:lineRule="auto"/>
              <w:ind w:left="-108" w:firstLine="0"/>
              <w:jc w:val="left"/>
              <w:rPr>
                <w:szCs w:val="24"/>
              </w:rPr>
            </w:pPr>
            <w:r w:rsidRPr="0081367B">
              <w:rPr>
                <w:szCs w:val="24"/>
              </w:rPr>
              <w:t>Andrew O’Connell</w:t>
            </w:r>
            <w:r w:rsidRPr="0081367B">
              <w:rPr>
                <w:szCs w:val="24"/>
              </w:rPr>
              <w:br/>
              <w:t>Assistant Attorney General</w:t>
            </w:r>
            <w:r w:rsidRPr="0081367B">
              <w:rPr>
                <w:szCs w:val="24"/>
              </w:rPr>
              <w:br/>
              <w:t>1400 S. Evergreen Park Drive SW</w:t>
            </w:r>
            <w:r w:rsidRPr="0081367B">
              <w:rPr>
                <w:szCs w:val="24"/>
              </w:rPr>
              <w:br/>
              <w:t>P.O. Box 40128</w:t>
            </w:r>
            <w:r w:rsidRPr="0081367B">
              <w:rPr>
                <w:szCs w:val="24"/>
              </w:rPr>
              <w:br/>
              <w:t>Olympia, WA  98504-0128</w:t>
            </w:r>
            <w:r w:rsidRPr="0081367B">
              <w:rPr>
                <w:szCs w:val="24"/>
              </w:rPr>
              <w:br/>
              <w:t>(360) 664-1192</w:t>
            </w:r>
            <w:r w:rsidRPr="0081367B">
              <w:rPr>
                <w:szCs w:val="24"/>
              </w:rPr>
              <w:br/>
            </w:r>
            <w:hyperlink r:id="rId14" w:history="1">
              <w:r w:rsidR="00CA7DFB" w:rsidRPr="0081367B">
                <w:rPr>
                  <w:rStyle w:val="Hyperlink"/>
                  <w:color w:val="auto"/>
                  <w:szCs w:val="24"/>
                </w:rPr>
                <w:t>aoconnel@utc.wa.gov</w:t>
              </w:r>
            </w:hyperlink>
          </w:p>
        </w:tc>
        <w:tc>
          <w:tcPr>
            <w:tcW w:w="4140" w:type="dxa"/>
          </w:tcPr>
          <w:p w14:paraId="2C7645EA" w14:textId="3EE2AFB7" w:rsidR="00023C79" w:rsidRPr="0081367B" w:rsidRDefault="006633A0" w:rsidP="006A3BBB">
            <w:pPr>
              <w:spacing w:before="240" w:line="240" w:lineRule="auto"/>
            </w:pPr>
            <w:r w:rsidRPr="0081367B">
              <w:t xml:space="preserve">[    ]  </w:t>
            </w:r>
            <w:r w:rsidR="00023C79" w:rsidRPr="0081367B">
              <w:t>Via ABC-Legal Messenger</w:t>
            </w:r>
          </w:p>
          <w:p w14:paraId="5064F3D4" w14:textId="3C44D361" w:rsidR="00023C79" w:rsidRPr="0081367B" w:rsidRDefault="006633A0" w:rsidP="006A3BBB">
            <w:pPr>
              <w:spacing w:line="240" w:lineRule="auto"/>
            </w:pPr>
            <w:r w:rsidRPr="0081367B">
              <w:t xml:space="preserve">[ X ]  </w:t>
            </w:r>
            <w:r w:rsidR="00023C79" w:rsidRPr="0081367B">
              <w:t>Via U.S. Mail</w:t>
            </w:r>
          </w:p>
          <w:p w14:paraId="4BEAF357" w14:textId="3D634A77" w:rsidR="00023C79" w:rsidRPr="0081367B" w:rsidRDefault="00023C79" w:rsidP="006A3BBB">
            <w:pPr>
              <w:spacing w:line="240" w:lineRule="auto"/>
            </w:pPr>
            <w:r w:rsidRPr="0081367B">
              <w:t xml:space="preserve">[ </w:t>
            </w:r>
            <w:r w:rsidR="003E3E40" w:rsidRPr="0081367B">
              <w:t xml:space="preserve">  </w:t>
            </w:r>
            <w:r w:rsidRPr="0081367B">
              <w:t xml:space="preserve"> ]  Via Facsimile:  </w:t>
            </w:r>
          </w:p>
          <w:p w14:paraId="0F863CF4" w14:textId="1FDA3A30" w:rsidR="00023C79" w:rsidRPr="0081367B" w:rsidRDefault="00023C79" w:rsidP="00CA7DFB">
            <w:pPr>
              <w:pStyle w:val="Business1"/>
              <w:spacing w:before="0" w:line="240" w:lineRule="auto"/>
              <w:rPr>
                <w:szCs w:val="24"/>
              </w:rPr>
            </w:pPr>
            <w:r w:rsidRPr="0081367B">
              <w:rPr>
                <w:szCs w:val="24"/>
              </w:rPr>
              <w:t xml:space="preserve">[ </w:t>
            </w:r>
            <w:r w:rsidR="00CA7DFB" w:rsidRPr="0081367B">
              <w:rPr>
                <w:szCs w:val="24"/>
              </w:rPr>
              <w:t>X</w:t>
            </w:r>
            <w:r w:rsidRPr="0081367B">
              <w:rPr>
                <w:szCs w:val="24"/>
              </w:rPr>
              <w:t xml:space="preserve"> ]  Via Email</w:t>
            </w:r>
          </w:p>
        </w:tc>
      </w:tr>
    </w:tbl>
    <w:p w14:paraId="01460FBB" w14:textId="5A7F89F4" w:rsidR="00495B43" w:rsidRPr="0081367B" w:rsidRDefault="00C63546" w:rsidP="00495B43">
      <w:pPr>
        <w:pStyle w:val="HalfRight"/>
        <w:tabs>
          <w:tab w:val="left" w:pos="8910"/>
        </w:tabs>
        <w:spacing w:before="480"/>
        <w:ind w:left="5040"/>
      </w:pPr>
      <w:r>
        <w:rPr>
          <w:i/>
          <w:u w:val="single"/>
        </w:rPr>
        <w:t xml:space="preserve">/s/ </w:t>
      </w:r>
      <w:r w:rsidRPr="00C63546">
        <w:rPr>
          <w:i/>
          <w:u w:val="single"/>
        </w:rPr>
        <w:t>Betty E. Fry</w:t>
      </w:r>
      <w:bookmarkStart w:id="8" w:name="_GoBack"/>
      <w:bookmarkEnd w:id="8"/>
      <w:r w:rsidR="006633A0" w:rsidRPr="006633A0">
        <w:rPr>
          <w:i/>
          <w:u w:val="single"/>
        </w:rPr>
        <w:tab/>
      </w:r>
      <w:r w:rsidR="0036512A" w:rsidRPr="0081367B">
        <w:br/>
      </w:r>
      <w:r w:rsidR="00495B43" w:rsidRPr="0081367B">
        <w:t>Betty E. Fry</w:t>
      </w:r>
      <w:r w:rsidR="0036512A" w:rsidRPr="0081367B">
        <w:t>, Legal Assistant</w:t>
      </w:r>
      <w:r w:rsidR="0036512A" w:rsidRPr="0081367B">
        <w:br/>
        <w:t>of GORDON THOMAS HONEYWELL LLP</w:t>
      </w:r>
    </w:p>
    <w:sectPr w:rsidR="00495B43" w:rsidRPr="0081367B" w:rsidSect="00BD2C8F">
      <w:headerReference w:type="default" r:id="rId15"/>
      <w:footerReference w:type="default" r:id="rId16"/>
      <w:pgSz w:w="12240" w:h="15840" w:code="1"/>
      <w:pgMar w:top="1440" w:right="1584" w:bottom="1440" w:left="1584"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41204" w14:textId="77777777" w:rsidR="00062998" w:rsidRDefault="00062998" w:rsidP="0065226A">
      <w:pPr>
        <w:spacing w:line="240" w:lineRule="auto"/>
      </w:pPr>
      <w:r>
        <w:separator/>
      </w:r>
    </w:p>
  </w:endnote>
  <w:endnote w:type="continuationSeparator" w:id="0">
    <w:p w14:paraId="6D07259C" w14:textId="77777777" w:rsidR="00062998" w:rsidRDefault="00062998" w:rsidP="00652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2B9F" w14:textId="77777777" w:rsidR="00BD2C8F" w:rsidRDefault="00BD2C8F" w:rsidP="00F03A4B">
    <w:pPr>
      <w:pStyle w:val="pleading-firmname"/>
      <w:framePr w:w="3240" w:hSpace="14" w:vSpace="0" w:wrap="around" w:vAnchor="page" w:hAnchor="page" w:x="7391" w:y="14482"/>
      <w:spacing w:after="288"/>
      <w:rPr>
        <w:rFonts w:ascii="CG Times" w:hAnsi="CG Times"/>
        <w:sz w:val="12"/>
      </w:rPr>
    </w:pPr>
    <w:r>
      <w:rPr>
        <w:sz w:val="10"/>
      </w:rPr>
      <w:t>LAW OFFICES</w:t>
    </w:r>
    <w:r>
      <w:rPr>
        <w:b/>
        <w:sz w:val="12"/>
      </w:rPr>
      <w:br/>
    </w:r>
    <w:r w:rsidRPr="00BD2C8F">
      <w:rPr>
        <w:sz w:val="14"/>
      </w:rPr>
      <w:t>GORDON THOMAS HONEYWELL</w:t>
    </w:r>
    <w:r>
      <w:rPr>
        <w:sz w:val="14"/>
      </w:rPr>
      <w:t xml:space="preserve"> LLP</w:t>
    </w:r>
    <w:r>
      <w:br/>
    </w:r>
    <w:r>
      <w:rPr>
        <w:sz w:val="10"/>
      </w:rPr>
      <w:t>1201 PACIFIC AVENUE, SUITE 2100</w:t>
    </w:r>
    <w:r>
      <w:rPr>
        <w:sz w:val="10"/>
      </w:rPr>
      <w:br/>
      <w:t>POST OFFICE BOX 1157</w:t>
    </w:r>
    <w:r>
      <w:rPr>
        <w:sz w:val="10"/>
      </w:rPr>
      <w:br/>
      <w:t>TACOMA, WASHINGTON  98401-1157</w:t>
    </w:r>
    <w:r>
      <w:rPr>
        <w:sz w:val="10"/>
      </w:rPr>
      <w:br/>
      <w:t>(253) 620-</w:t>
    </w:r>
    <w:proofErr w:type="gramStart"/>
    <w:r>
      <w:rPr>
        <w:sz w:val="10"/>
      </w:rPr>
      <w:t>6500  -</w:t>
    </w:r>
    <w:proofErr w:type="gramEnd"/>
    <w:r>
      <w:rPr>
        <w:sz w:val="10"/>
      </w:rPr>
      <w:t xml:space="preserve">  FACSIMILE (253) 620-6565</w:t>
    </w:r>
  </w:p>
  <w:p w14:paraId="4E652BA0" w14:textId="4F36C39C" w:rsidR="009E43E7" w:rsidRDefault="007A0108" w:rsidP="00D43DC3">
    <w:pPr>
      <w:pStyle w:val="Footer"/>
      <w:ind w:right="4032"/>
      <w:rPr>
        <w:rStyle w:val="PageNumber"/>
      </w:rPr>
    </w:pPr>
    <w:r>
      <w:rPr>
        <w:snapToGrid w:val="0"/>
      </w:rPr>
      <w:t xml:space="preserve">FIVE STARS </w:t>
    </w:r>
    <w:r w:rsidR="00B748E4">
      <w:rPr>
        <w:snapToGrid w:val="0"/>
      </w:rPr>
      <w:t>RESPONSE IN OPPOSITION TO UTC STAFF’S MOTION TO STRIKE</w:t>
    </w:r>
    <w:r>
      <w:rPr>
        <w:snapToGrid w:val="0"/>
      </w:rPr>
      <w:t xml:space="preserve"> </w:t>
    </w:r>
    <w:r w:rsidR="009E43E7">
      <w:rPr>
        <w:snapToGrid w:val="0"/>
      </w:rPr>
      <w:noBreakHyphen/>
      <w:t> </w:t>
    </w:r>
    <w:r w:rsidR="007E07D8">
      <w:rPr>
        <w:rStyle w:val="PageNumber"/>
      </w:rPr>
      <w:fldChar w:fldCharType="begin"/>
    </w:r>
    <w:r w:rsidR="009E43E7">
      <w:rPr>
        <w:rStyle w:val="PageNumber"/>
      </w:rPr>
      <w:instrText xml:space="preserve"> PAGE </w:instrText>
    </w:r>
    <w:r w:rsidR="007E07D8">
      <w:rPr>
        <w:rStyle w:val="PageNumber"/>
      </w:rPr>
      <w:fldChar w:fldCharType="separate"/>
    </w:r>
    <w:r w:rsidR="00C63546">
      <w:rPr>
        <w:rStyle w:val="PageNumber"/>
        <w:noProof/>
      </w:rPr>
      <w:t>6</w:t>
    </w:r>
    <w:r w:rsidR="007E07D8">
      <w:rPr>
        <w:rStyle w:val="PageNumber"/>
      </w:rPr>
      <w:fldChar w:fldCharType="end"/>
    </w:r>
    <w:r w:rsidR="009E43E7">
      <w:rPr>
        <w:rStyle w:val="PageNumber"/>
      </w:rPr>
      <w:t xml:space="preserve"> of </w:t>
    </w:r>
    <w:r w:rsidR="007E07D8">
      <w:rPr>
        <w:rStyle w:val="PageNumber"/>
      </w:rPr>
      <w:fldChar w:fldCharType="begin"/>
    </w:r>
    <w:r w:rsidR="009E43E7">
      <w:rPr>
        <w:rStyle w:val="PageNumber"/>
      </w:rPr>
      <w:instrText xml:space="preserve"> NUMPAGES </w:instrText>
    </w:r>
    <w:r w:rsidR="007E07D8">
      <w:rPr>
        <w:rStyle w:val="PageNumber"/>
      </w:rPr>
      <w:fldChar w:fldCharType="separate"/>
    </w:r>
    <w:r w:rsidR="00C63546">
      <w:rPr>
        <w:rStyle w:val="PageNumber"/>
        <w:noProof/>
      </w:rPr>
      <w:t>6</w:t>
    </w:r>
    <w:r w:rsidR="007E07D8">
      <w:rPr>
        <w:rStyle w:val="PageNumber"/>
      </w:rPr>
      <w:fldChar w:fldCharType="end"/>
    </w:r>
  </w:p>
  <w:p w14:paraId="4E652BA1" w14:textId="77777777" w:rsidR="009E43E7" w:rsidRDefault="009E43E7">
    <w:pPr>
      <w:pStyle w:val="Footer"/>
      <w:spacing w:before="0"/>
      <w:rPr>
        <w:rStyle w:val="PageNumber"/>
      </w:rPr>
    </w:pPr>
    <w:r>
      <w:rPr>
        <w:rStyle w:val="PageNumber"/>
      </w:rPr>
      <w:t>(</w:t>
    </w:r>
    <w:r w:rsidR="007E07D8">
      <w:rPr>
        <w:rStyle w:val="PageNumber"/>
      </w:rPr>
      <w:fldChar w:fldCharType="begin"/>
    </w:r>
    <w:r>
      <w:rPr>
        <w:rStyle w:val="PageNumber"/>
      </w:rPr>
      <w:instrText xml:space="preserve"> REF  shortcause </w:instrText>
    </w:r>
    <w:r w:rsidR="007E07D8">
      <w:rPr>
        <w:rStyle w:val="PageNumber"/>
      </w:rPr>
      <w:fldChar w:fldCharType="separate"/>
    </w:r>
    <w:r w:rsidR="00C63546" w:rsidRPr="0081367B">
      <w:rPr>
        <w:noProof/>
      </w:rPr>
      <w:t>TV-150223</w:t>
    </w:r>
    <w:r w:rsidR="007E07D8">
      <w:rPr>
        <w:rStyle w:val="PageNumber"/>
      </w:rPr>
      <w:fldChar w:fldCharType="end"/>
    </w:r>
    <w:r>
      <w:rPr>
        <w:rStyle w:val="PageNumber"/>
      </w:rPr>
      <w:t>)</w:t>
    </w:r>
  </w:p>
  <w:p w14:paraId="4E652BA2" w14:textId="0DC39DE3" w:rsidR="009E43E7" w:rsidRDefault="009E43E7">
    <w:pPr>
      <w:pStyle w:val="Footer"/>
      <w:spacing w:before="0"/>
      <w:rPr>
        <w:sz w:val="16"/>
      </w:rPr>
    </w:pPr>
    <w:r>
      <w:rPr>
        <w:snapToGrid w:val="0"/>
        <w:sz w:val="16"/>
      </w:rPr>
      <w:t>[</w:t>
    </w:r>
    <w:bookmarkStart w:id="9" w:name="X712"/>
    <w:r w:rsidR="00274CC4">
      <w:rPr>
        <w:snapToGrid w:val="0"/>
        <w:sz w:val="16"/>
      </w:rPr>
      <w:fldChar w:fldCharType="begin"/>
    </w:r>
    <w:r w:rsidR="00274CC4">
      <w:rPr>
        <w:snapToGrid w:val="0"/>
        <w:sz w:val="16"/>
      </w:rPr>
      <w:instrText xml:space="preserve"> if </w:instrText>
    </w:r>
    <w:r w:rsidR="00274CC4">
      <w:rPr>
        <w:snapToGrid w:val="0"/>
        <w:sz w:val="16"/>
      </w:rPr>
      <w:fldChar w:fldCharType="begin"/>
    </w:r>
    <w:r w:rsidR="00274CC4">
      <w:rPr>
        <w:snapToGrid w:val="0"/>
        <w:sz w:val="16"/>
      </w:rPr>
      <w:instrText xml:space="preserve"> docvariable GthDocumentId </w:instrText>
    </w:r>
    <w:r w:rsidR="00274CC4">
      <w:rPr>
        <w:snapToGrid w:val="0"/>
        <w:sz w:val="16"/>
      </w:rPr>
      <w:fldChar w:fldCharType="separate"/>
    </w:r>
    <w:r w:rsidR="00C63546">
      <w:rPr>
        <w:snapToGrid w:val="0"/>
        <w:sz w:val="16"/>
      </w:rPr>
      <w:instrText>4828-1241-2964</w:instrText>
    </w:r>
    <w:r w:rsidR="00274CC4">
      <w:rPr>
        <w:snapToGrid w:val="0"/>
        <w:sz w:val="16"/>
      </w:rPr>
      <w:fldChar w:fldCharType="end"/>
    </w:r>
    <w:r w:rsidR="00274CC4">
      <w:rPr>
        <w:snapToGrid w:val="0"/>
        <w:sz w:val="16"/>
      </w:rPr>
      <w:instrText xml:space="preserve"> &lt;&gt; "" </w:instrText>
    </w:r>
    <w:r w:rsidR="00274CC4">
      <w:rPr>
        <w:snapToGrid w:val="0"/>
        <w:sz w:val="16"/>
      </w:rPr>
      <w:fldChar w:fldCharType="begin"/>
    </w:r>
    <w:r w:rsidR="00274CC4">
      <w:rPr>
        <w:snapToGrid w:val="0"/>
        <w:sz w:val="16"/>
      </w:rPr>
      <w:instrText xml:space="preserve"> docvariable GthDocumentId </w:instrText>
    </w:r>
    <w:r w:rsidR="00274CC4">
      <w:rPr>
        <w:snapToGrid w:val="0"/>
        <w:sz w:val="16"/>
      </w:rPr>
      <w:fldChar w:fldCharType="separate"/>
    </w:r>
    <w:r w:rsidR="00C63546">
      <w:rPr>
        <w:snapToGrid w:val="0"/>
        <w:sz w:val="16"/>
      </w:rPr>
      <w:instrText>4828-1241-2964</w:instrText>
    </w:r>
    <w:r w:rsidR="00274CC4">
      <w:rPr>
        <w:snapToGrid w:val="0"/>
        <w:sz w:val="16"/>
      </w:rPr>
      <w:fldChar w:fldCharType="end"/>
    </w:r>
    <w:r w:rsidR="00274CC4">
      <w:rPr>
        <w:snapToGrid w:val="0"/>
        <w:sz w:val="16"/>
      </w:rPr>
      <w:instrText xml:space="preserve"> </w:instrText>
    </w:r>
    <w:r w:rsidR="00274CC4">
      <w:rPr>
        <w:snapToGrid w:val="0"/>
        <w:sz w:val="16"/>
      </w:rPr>
      <w:fldChar w:fldCharType="begin"/>
    </w:r>
    <w:r w:rsidR="00274CC4">
      <w:rPr>
        <w:snapToGrid w:val="0"/>
        <w:sz w:val="16"/>
      </w:rPr>
      <w:instrText xml:space="preserve"> filename </w:instrText>
    </w:r>
    <w:r w:rsidR="00274CC4">
      <w:rPr>
        <w:snapToGrid w:val="0"/>
        <w:sz w:val="16"/>
      </w:rPr>
      <w:fldChar w:fldCharType="separate"/>
    </w:r>
    <w:r w:rsidR="00274CC4">
      <w:rPr>
        <w:noProof/>
        <w:snapToGrid w:val="0"/>
        <w:sz w:val="16"/>
      </w:rPr>
      <w:instrText>Affidavit of Prejudice 4820-0683-6003 v.1</w:instrText>
    </w:r>
    <w:r w:rsidR="00274CC4">
      <w:rPr>
        <w:snapToGrid w:val="0"/>
        <w:sz w:val="16"/>
      </w:rPr>
      <w:fldChar w:fldCharType="end"/>
    </w:r>
    <w:r w:rsidR="00274CC4">
      <w:rPr>
        <w:snapToGrid w:val="0"/>
        <w:sz w:val="16"/>
      </w:rPr>
      <w:instrText xml:space="preserve"> </w:instrText>
    </w:r>
    <w:r w:rsidR="00274CC4">
      <w:rPr>
        <w:snapToGrid w:val="0"/>
        <w:sz w:val="16"/>
      </w:rPr>
      <w:fldChar w:fldCharType="separate"/>
    </w:r>
    <w:r w:rsidR="00C63546">
      <w:rPr>
        <w:noProof/>
        <w:snapToGrid w:val="0"/>
        <w:sz w:val="16"/>
      </w:rPr>
      <w:t>4828-1241-2964</w:t>
    </w:r>
    <w:r w:rsidR="00274CC4">
      <w:rPr>
        <w:snapToGrid w:val="0"/>
        <w:sz w:val="16"/>
      </w:rPr>
      <w:fldChar w:fldCharType="end"/>
    </w:r>
    <w:r>
      <w:rPr>
        <w:snapToGrid w:val="0"/>
        <w:sz w:val="16"/>
      </w:rPr>
      <w:t>]</w:t>
    </w:r>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7B0E1" w14:textId="77777777" w:rsidR="00062998" w:rsidRDefault="00062998" w:rsidP="00A950BE">
      <w:r>
        <w:separator/>
      </w:r>
    </w:p>
  </w:footnote>
  <w:footnote w:type="continuationSeparator" w:id="0">
    <w:p w14:paraId="0325147B" w14:textId="77777777" w:rsidR="00062998" w:rsidRDefault="00062998" w:rsidP="00A950BE">
      <w:r>
        <w:continuationSeparator/>
      </w:r>
    </w:p>
  </w:footnote>
  <w:footnote w:id="1">
    <w:p w14:paraId="3D012264" w14:textId="4B75BE5B" w:rsidR="00842489" w:rsidRPr="0081367B" w:rsidRDefault="00842489">
      <w:pPr>
        <w:pStyle w:val="FootnoteText"/>
        <w:rPr>
          <w:szCs w:val="20"/>
        </w:rPr>
      </w:pPr>
      <w:r w:rsidRPr="0081367B">
        <w:rPr>
          <w:rStyle w:val="FootnoteReference"/>
          <w:szCs w:val="20"/>
        </w:rPr>
        <w:footnoteRef/>
      </w:r>
      <w:r w:rsidR="001B31AF" w:rsidRPr="0081367B">
        <w:rPr>
          <w:szCs w:val="20"/>
        </w:rPr>
        <w:tab/>
        <w:t>T</w:t>
      </w:r>
      <w:r w:rsidRPr="0081367B">
        <w:rPr>
          <w:szCs w:val="20"/>
        </w:rPr>
        <w:t xml:space="preserve">he Staff cites the </w:t>
      </w:r>
      <w:r w:rsidR="00081FCB" w:rsidRPr="0081367B">
        <w:rPr>
          <w:szCs w:val="20"/>
        </w:rPr>
        <w:t xml:space="preserve">April 22 Notice, </w:t>
      </w:r>
      <w:r w:rsidRPr="0081367B">
        <w:rPr>
          <w:szCs w:val="20"/>
        </w:rPr>
        <w:t>argu</w:t>
      </w:r>
      <w:r w:rsidR="00081FCB" w:rsidRPr="0081367B">
        <w:rPr>
          <w:szCs w:val="20"/>
        </w:rPr>
        <w:t>ing</w:t>
      </w:r>
      <w:r w:rsidRPr="0081367B">
        <w:rPr>
          <w:szCs w:val="20"/>
        </w:rPr>
        <w:t xml:space="preserve"> that </w:t>
      </w:r>
      <w:proofErr w:type="gramStart"/>
      <w:r w:rsidRPr="0081367B">
        <w:rPr>
          <w:szCs w:val="20"/>
        </w:rPr>
        <w:t>Five</w:t>
      </w:r>
      <w:proofErr w:type="gramEnd"/>
      <w:r w:rsidRPr="0081367B">
        <w:rPr>
          <w:szCs w:val="20"/>
        </w:rPr>
        <w:t xml:space="preserve"> Stars should have brought three copies of its documents to the hearing rather than filing the documents</w:t>
      </w:r>
      <w:r w:rsidR="00081FCB" w:rsidRPr="0081367B">
        <w:rPr>
          <w:szCs w:val="20"/>
        </w:rPr>
        <w:t xml:space="preserve">.  Staff Br. at 2–3, ¶¶ 5–7.  Nowhere does the Staff explain why this is a sufficient basis to strike Five Stars’ documents.  Further, WAC 480-07-145(6)(a)(ii) provides that </w:t>
      </w:r>
      <w:r w:rsidR="00081FCB" w:rsidRPr="0081367B">
        <w:rPr>
          <w:rFonts w:cs="Arial"/>
          <w:szCs w:val="20"/>
        </w:rPr>
        <w:t xml:space="preserve">“[t]he commission must physically receive the original and required number of copies by 12:00 noon on the first business day following the filing deadline established under the procedural schedule.”  To the extent that rule appeared to conflict with the procedure laid out in the April 22 Notice, </w:t>
      </w:r>
      <w:r w:rsidR="00081FCB" w:rsidRPr="0081367B">
        <w:rPr>
          <w:szCs w:val="20"/>
        </w:rPr>
        <w:t xml:space="preserve">Five Stars’ counsel contacted Your Honor’s assistant for clarification.  Five Stars counsel understood it was your Honor’s preference for the documents to be submitted in accordance with the WACs.   </w:t>
      </w:r>
      <w:r w:rsidRPr="0081367B">
        <w:rPr>
          <w:szCs w:val="20"/>
        </w:rPr>
        <w:t xml:space="preserve"> </w:t>
      </w:r>
    </w:p>
  </w:footnote>
  <w:footnote w:id="2">
    <w:p w14:paraId="341C0BFF" w14:textId="5D032A3A" w:rsidR="004A7870" w:rsidRPr="0081367B" w:rsidRDefault="003203E1" w:rsidP="004A7870">
      <w:pPr>
        <w:pStyle w:val="FootnoteText"/>
        <w:rPr>
          <w:szCs w:val="20"/>
        </w:rPr>
      </w:pPr>
      <w:r w:rsidRPr="0081367B">
        <w:rPr>
          <w:rStyle w:val="FootnoteReference"/>
          <w:szCs w:val="20"/>
        </w:rPr>
        <w:footnoteRef/>
      </w:r>
      <w:r w:rsidRPr="0081367B">
        <w:rPr>
          <w:szCs w:val="20"/>
        </w:rPr>
        <w:t xml:space="preserve"> </w:t>
      </w:r>
      <w:r w:rsidRPr="0081367B">
        <w:rPr>
          <w:szCs w:val="20"/>
        </w:rPr>
        <w:tab/>
      </w:r>
      <w:r w:rsidR="004A7870" w:rsidRPr="0081367B">
        <w:rPr>
          <w:szCs w:val="20"/>
        </w:rPr>
        <w:t>A brief search of UTC dockets reveals multiple cases in which</w:t>
      </w:r>
      <w:r w:rsidRPr="0081367B">
        <w:rPr>
          <w:szCs w:val="20"/>
        </w:rPr>
        <w:t xml:space="preserve"> written submissions </w:t>
      </w:r>
      <w:r w:rsidR="004A7870" w:rsidRPr="0081367B">
        <w:rPr>
          <w:szCs w:val="20"/>
        </w:rPr>
        <w:t>were used to help the Presiding Officer decide the issues</w:t>
      </w:r>
      <w:r w:rsidRPr="0081367B">
        <w:rPr>
          <w:szCs w:val="20"/>
        </w:rPr>
        <w:t>.  For example, in a Complaint filed by World Wide Movers, Inc. against Emery Inc. Worldwide Moving</w:t>
      </w:r>
      <w:r w:rsidR="0081367B" w:rsidRPr="0081367B">
        <w:rPr>
          <w:szCs w:val="20"/>
        </w:rPr>
        <w:t>,</w:t>
      </w:r>
      <w:r w:rsidRPr="0081367B">
        <w:rPr>
          <w:szCs w:val="20"/>
        </w:rPr>
        <w:t xml:space="preserve"> the parties filed written submissions.  </w:t>
      </w:r>
      <w:r w:rsidR="004A7870" w:rsidRPr="0081367B">
        <w:rPr>
          <w:szCs w:val="20"/>
        </w:rPr>
        <w:t>Docket No.</w:t>
      </w:r>
      <w:r w:rsidRPr="0081367B">
        <w:rPr>
          <w:szCs w:val="20"/>
        </w:rPr>
        <w:t xml:space="preserve"> </w:t>
      </w:r>
      <w:proofErr w:type="gramStart"/>
      <w:r w:rsidRPr="0081367B">
        <w:rPr>
          <w:szCs w:val="20"/>
        </w:rPr>
        <w:t>TV-991491.</w:t>
      </w:r>
      <w:proofErr w:type="gramEnd"/>
      <w:r w:rsidRPr="0081367B">
        <w:rPr>
          <w:szCs w:val="20"/>
        </w:rPr>
        <w:t xml:space="preserve">  The Staff’s argument that the filing of written submissions is “unprecedented” is ill-founded. </w:t>
      </w:r>
      <w:r w:rsidR="004A7870" w:rsidRPr="0081367B">
        <w:rPr>
          <w:i/>
          <w:szCs w:val="20"/>
        </w:rPr>
        <w:t>See also In the Matter of Dan Busby d/b/a Careful Movers, Careful and Courteous Movers</w:t>
      </w:r>
      <w:r w:rsidR="004A7870" w:rsidRPr="0081367B">
        <w:rPr>
          <w:szCs w:val="20"/>
        </w:rPr>
        <w:t xml:space="preserve">, Docket No. </w:t>
      </w:r>
      <w:proofErr w:type="gramStart"/>
      <w:r w:rsidR="004A7870" w:rsidRPr="0081367B">
        <w:rPr>
          <w:szCs w:val="20"/>
        </w:rPr>
        <w:t>TV-000418, Penalty Assessment No. 100034 (accepting written submissions).</w:t>
      </w:r>
      <w:proofErr w:type="gramEnd"/>
    </w:p>
  </w:footnote>
  <w:footnote w:id="3">
    <w:p w14:paraId="1E7FEC1E" w14:textId="3B50220E" w:rsidR="00A710A1" w:rsidRPr="0081367B" w:rsidRDefault="00B107BC" w:rsidP="0093317E">
      <w:pPr>
        <w:pStyle w:val="FootnoteText"/>
        <w:rPr>
          <w:szCs w:val="20"/>
          <w:highlight w:val="yellow"/>
        </w:rPr>
      </w:pPr>
      <w:r w:rsidRPr="0081367B">
        <w:rPr>
          <w:rStyle w:val="FootnoteReference"/>
          <w:szCs w:val="20"/>
        </w:rPr>
        <w:footnoteRef/>
      </w:r>
      <w:r w:rsidRPr="0081367B">
        <w:rPr>
          <w:szCs w:val="20"/>
        </w:rPr>
        <w:t xml:space="preserve"> </w:t>
      </w:r>
      <w:r w:rsidRPr="0081367B">
        <w:rPr>
          <w:szCs w:val="20"/>
        </w:rPr>
        <w:tab/>
        <w:t xml:space="preserve">The Staff insinuates that the record is closed and cannot be “supplemented.”  </w:t>
      </w:r>
      <w:proofErr w:type="gramStart"/>
      <w:r w:rsidRPr="0081367B">
        <w:rPr>
          <w:szCs w:val="20"/>
        </w:rPr>
        <w:t>Staff Mot.</w:t>
      </w:r>
      <w:proofErr w:type="gramEnd"/>
      <w:r w:rsidRPr="0081367B">
        <w:rPr>
          <w:szCs w:val="20"/>
        </w:rPr>
        <w:t xml:space="preserve"> </w:t>
      </w:r>
      <w:proofErr w:type="gramStart"/>
      <w:r w:rsidRPr="0081367B">
        <w:rPr>
          <w:szCs w:val="20"/>
        </w:rPr>
        <w:t>at</w:t>
      </w:r>
      <w:proofErr w:type="gramEnd"/>
      <w:r w:rsidRPr="0081367B">
        <w:rPr>
          <w:szCs w:val="20"/>
        </w:rPr>
        <w:t xml:space="preserve"> 4 ¶ 10</w:t>
      </w:r>
      <w:r w:rsidR="0093317E" w:rsidRPr="0081367B">
        <w:rPr>
          <w:szCs w:val="20"/>
        </w:rPr>
        <w:t xml:space="preserve"> (“The filings are an attempt to supplement the record.”)</w:t>
      </w:r>
      <w:r w:rsidRPr="0081367B">
        <w:rPr>
          <w:szCs w:val="20"/>
        </w:rPr>
        <w:t xml:space="preserve">.  First, </w:t>
      </w:r>
      <w:r w:rsidR="00A710A1" w:rsidRPr="0081367B">
        <w:rPr>
          <w:szCs w:val="20"/>
        </w:rPr>
        <w:t xml:space="preserve">“[t]he agency record need not constitute the exclusive basis for agency action in brief adjudicative proceedings or for the judicial review of brief adjudicative proceedings.”  </w:t>
      </w:r>
      <w:proofErr w:type="gramStart"/>
      <w:r w:rsidR="00A710A1" w:rsidRPr="0081367B">
        <w:rPr>
          <w:szCs w:val="20"/>
        </w:rPr>
        <w:t>RCW 34.05.494(2).</w:t>
      </w:r>
      <w:proofErr w:type="gramEnd"/>
      <w:r w:rsidR="00A710A1" w:rsidRPr="0081367B">
        <w:rPr>
          <w:szCs w:val="20"/>
        </w:rPr>
        <w:t xml:space="preserve">  Second, the record is not closed in this matter as there has not even been an initial order.  Third, in the alternative, to the extent the record needs to be supplemented, </w:t>
      </w:r>
      <w:proofErr w:type="gramStart"/>
      <w:r w:rsidR="00A710A1" w:rsidRPr="0081367B">
        <w:rPr>
          <w:szCs w:val="20"/>
        </w:rPr>
        <w:t>Five</w:t>
      </w:r>
      <w:proofErr w:type="gramEnd"/>
      <w:r w:rsidR="00A710A1" w:rsidRPr="0081367B">
        <w:rPr>
          <w:szCs w:val="20"/>
        </w:rPr>
        <w:t xml:space="preserve"> Stars respectfully requests</w:t>
      </w:r>
      <w:r w:rsidR="00932894" w:rsidRPr="0081367B">
        <w:rPr>
          <w:szCs w:val="20"/>
        </w:rPr>
        <w:t xml:space="preserve"> in accordance with </w:t>
      </w:r>
      <w:r w:rsidR="0093317E" w:rsidRPr="0081367B">
        <w:t>WAC 480-07-830,</w:t>
      </w:r>
      <w:r w:rsidR="00A710A1" w:rsidRPr="0081367B">
        <w:rPr>
          <w:szCs w:val="20"/>
        </w:rPr>
        <w:t xml:space="preserve"> that the record be supplemented</w:t>
      </w:r>
      <w:r w:rsidR="00932894" w:rsidRPr="0081367B">
        <w:rPr>
          <w:szCs w:val="20"/>
        </w:rPr>
        <w:t xml:space="preserve"> with the documents Five Stars submitted</w:t>
      </w:r>
      <w:r w:rsidR="00A710A1" w:rsidRPr="0081367B">
        <w:rPr>
          <w:szCs w:val="20"/>
        </w:rPr>
        <w:t xml:space="preserve">.  </w:t>
      </w:r>
    </w:p>
  </w:footnote>
  <w:footnote w:id="4">
    <w:p w14:paraId="2C79BB0B" w14:textId="72C0600C" w:rsidR="00763739" w:rsidRPr="0081367B" w:rsidRDefault="00763739">
      <w:pPr>
        <w:pStyle w:val="FootnoteText"/>
        <w:rPr>
          <w:szCs w:val="20"/>
        </w:rPr>
      </w:pPr>
      <w:r w:rsidRPr="0081367B">
        <w:rPr>
          <w:rStyle w:val="FootnoteReference"/>
          <w:szCs w:val="20"/>
        </w:rPr>
        <w:footnoteRef/>
      </w:r>
      <w:r w:rsidRPr="0081367B">
        <w:rPr>
          <w:szCs w:val="20"/>
        </w:rPr>
        <w:t xml:space="preserve"> </w:t>
      </w:r>
      <w:r w:rsidRPr="0081367B">
        <w:rPr>
          <w:szCs w:val="20"/>
        </w:rPr>
        <w:tab/>
        <w:t>The Staff tacitly acknowledge</w:t>
      </w:r>
      <w:r w:rsidR="00E15AEB">
        <w:rPr>
          <w:szCs w:val="20"/>
        </w:rPr>
        <w:t>s</w:t>
      </w:r>
      <w:r w:rsidRPr="0081367B">
        <w:rPr>
          <w:szCs w:val="20"/>
        </w:rPr>
        <w:t xml:space="preserve"> this, pointing out that BAPs are brief and do not necessarily even involve oral statements.  </w:t>
      </w:r>
      <w:proofErr w:type="gramStart"/>
      <w:r w:rsidRPr="0081367B">
        <w:rPr>
          <w:szCs w:val="20"/>
        </w:rPr>
        <w:t>Staff Mot.</w:t>
      </w:r>
      <w:proofErr w:type="gramEnd"/>
      <w:r w:rsidRPr="0081367B">
        <w:rPr>
          <w:szCs w:val="20"/>
        </w:rPr>
        <w:t xml:space="preserve"> </w:t>
      </w:r>
      <w:proofErr w:type="gramStart"/>
      <w:r w:rsidRPr="0081367B">
        <w:rPr>
          <w:szCs w:val="20"/>
        </w:rPr>
        <w:t>at</w:t>
      </w:r>
      <w:proofErr w:type="gramEnd"/>
      <w:r w:rsidRPr="0081367B">
        <w:rPr>
          <w:szCs w:val="20"/>
        </w:rPr>
        <w:t xml:space="preserve"> 3, ¶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2B99" w14:textId="77777777" w:rsidR="009E43E7" w:rsidRDefault="009E43E7">
    <w:pPr>
      <w:pStyle w:val="pleading-linenums"/>
      <w:framePr w:wrap="around"/>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bl>
    <w:tblPr>
      <w:tblW w:w="0" w:type="auto"/>
      <w:tblLayout w:type="fixed"/>
      <w:tblCellMar>
        <w:left w:w="0" w:type="dxa"/>
        <w:right w:w="0" w:type="dxa"/>
      </w:tblCellMar>
      <w:tblLook w:val="0000" w:firstRow="0" w:lastRow="0" w:firstColumn="0" w:lastColumn="0" w:noHBand="0" w:noVBand="0"/>
    </w:tblPr>
    <w:tblGrid>
      <w:gridCol w:w="144"/>
    </w:tblGrid>
    <w:tr w:rsidR="009E43E7" w14:paraId="4E652B9B" w14:textId="77777777">
      <w:trPr>
        <w:cantSplit/>
        <w:trHeight w:val="15840"/>
      </w:trPr>
      <w:tc>
        <w:tcPr>
          <w:tcW w:w="144" w:type="dxa"/>
          <w:tcBorders>
            <w:right w:val="double" w:sz="6" w:space="0" w:color="auto"/>
          </w:tcBorders>
        </w:tcPr>
        <w:p w14:paraId="4E652B9A" w14:textId="77777777" w:rsidR="009E43E7" w:rsidRDefault="009E43E7">
          <w:pPr>
            <w:pStyle w:val="pleading-leftrule"/>
            <w:framePr w:wrap="around"/>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9E43E7" w14:paraId="4E652B9D" w14:textId="77777777">
      <w:trPr>
        <w:cantSplit/>
        <w:trHeight w:val="15840"/>
      </w:trPr>
      <w:tc>
        <w:tcPr>
          <w:tcW w:w="144" w:type="dxa"/>
          <w:tcBorders>
            <w:left w:val="single" w:sz="6" w:space="0" w:color="auto"/>
          </w:tcBorders>
        </w:tcPr>
        <w:p w14:paraId="4E652B9C" w14:textId="77777777" w:rsidR="009E43E7" w:rsidRDefault="009E43E7">
          <w:pPr>
            <w:pStyle w:val="pleading-rightrule"/>
            <w:framePr w:wrap="around"/>
          </w:pPr>
        </w:p>
      </w:tc>
    </w:tr>
  </w:tbl>
  <w:p w14:paraId="4E652B9E" w14:textId="77777777" w:rsidR="009E43E7" w:rsidRDefault="009E4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462C0E"/>
    <w:lvl w:ilvl="0">
      <w:start w:val="1"/>
      <w:numFmt w:val="decimal"/>
      <w:lvlText w:val="%1."/>
      <w:lvlJc w:val="left"/>
      <w:pPr>
        <w:tabs>
          <w:tab w:val="num" w:pos="1800"/>
        </w:tabs>
        <w:ind w:left="1800" w:hanging="360"/>
      </w:pPr>
    </w:lvl>
  </w:abstractNum>
  <w:abstractNum w:abstractNumId="1">
    <w:nsid w:val="FFFFFF7D"/>
    <w:multiLevelType w:val="singleLevel"/>
    <w:tmpl w:val="576AE2D2"/>
    <w:lvl w:ilvl="0">
      <w:start w:val="1"/>
      <w:numFmt w:val="decimal"/>
      <w:lvlText w:val="%1."/>
      <w:lvlJc w:val="left"/>
      <w:pPr>
        <w:tabs>
          <w:tab w:val="num" w:pos="1440"/>
        </w:tabs>
        <w:ind w:left="1440" w:hanging="360"/>
      </w:pPr>
    </w:lvl>
  </w:abstractNum>
  <w:abstractNum w:abstractNumId="2">
    <w:nsid w:val="FFFFFF7E"/>
    <w:multiLevelType w:val="singleLevel"/>
    <w:tmpl w:val="96EED016"/>
    <w:lvl w:ilvl="0">
      <w:start w:val="1"/>
      <w:numFmt w:val="decimal"/>
      <w:lvlText w:val="%1."/>
      <w:lvlJc w:val="left"/>
      <w:pPr>
        <w:tabs>
          <w:tab w:val="num" w:pos="1080"/>
        </w:tabs>
        <w:ind w:left="1080" w:hanging="360"/>
      </w:pPr>
    </w:lvl>
  </w:abstractNum>
  <w:abstractNum w:abstractNumId="3">
    <w:nsid w:val="FFFFFF7F"/>
    <w:multiLevelType w:val="singleLevel"/>
    <w:tmpl w:val="6570E526"/>
    <w:lvl w:ilvl="0">
      <w:start w:val="1"/>
      <w:numFmt w:val="decimal"/>
      <w:lvlText w:val="%1."/>
      <w:lvlJc w:val="left"/>
      <w:pPr>
        <w:tabs>
          <w:tab w:val="num" w:pos="720"/>
        </w:tabs>
        <w:ind w:left="720" w:hanging="360"/>
      </w:pPr>
    </w:lvl>
  </w:abstractNum>
  <w:abstractNum w:abstractNumId="4">
    <w:nsid w:val="FFFFFF80"/>
    <w:multiLevelType w:val="singleLevel"/>
    <w:tmpl w:val="B43631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EAB0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3E08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AF497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24DD04"/>
    <w:lvl w:ilvl="0">
      <w:start w:val="1"/>
      <w:numFmt w:val="decimal"/>
      <w:lvlText w:val="%1."/>
      <w:lvlJc w:val="left"/>
      <w:pPr>
        <w:tabs>
          <w:tab w:val="num" w:pos="360"/>
        </w:tabs>
        <w:ind w:left="360" w:hanging="360"/>
      </w:pPr>
    </w:lvl>
  </w:abstractNum>
  <w:abstractNum w:abstractNumId="9">
    <w:nsid w:val="FFFFFF89"/>
    <w:multiLevelType w:val="singleLevel"/>
    <w:tmpl w:val="BA2A55CA"/>
    <w:lvl w:ilvl="0">
      <w:start w:val="1"/>
      <w:numFmt w:val="bullet"/>
      <w:lvlText w:val=""/>
      <w:lvlJc w:val="left"/>
      <w:pPr>
        <w:tabs>
          <w:tab w:val="num" w:pos="360"/>
        </w:tabs>
        <w:ind w:left="360" w:hanging="360"/>
      </w:pPr>
      <w:rPr>
        <w:rFonts w:ascii="Symbol" w:hAnsi="Symbol" w:hint="default"/>
      </w:rPr>
    </w:lvl>
  </w:abstractNum>
  <w:abstractNum w:abstractNumId="10">
    <w:nsid w:val="2652601C"/>
    <w:multiLevelType w:val="hybridMultilevel"/>
    <w:tmpl w:val="B02E7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23F341A"/>
    <w:multiLevelType w:val="multilevel"/>
    <w:tmpl w:val="7E6EA25C"/>
    <w:name w:val="GTHOutline"/>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upperLetter"/>
      <w:lvlText w:val="(%6)"/>
      <w:lvlJc w:val="left"/>
      <w:pPr>
        <w:tabs>
          <w:tab w:val="num" w:pos="4320"/>
        </w:tabs>
        <w:ind w:left="3600" w:firstLine="0"/>
      </w:pPr>
    </w:lvl>
    <w:lvl w:ilvl="6">
      <w:start w:val="1"/>
      <w:numFmt w:val="decimal"/>
      <w:lvlText w:val="(%7)"/>
      <w:lvlJc w:val="left"/>
      <w:pPr>
        <w:tabs>
          <w:tab w:val="num" w:pos="5040"/>
        </w:tabs>
        <w:ind w:left="4320" w:firstLine="0"/>
      </w:pPr>
    </w:lvl>
    <w:lvl w:ilvl="7">
      <w:start w:val="1"/>
      <w:numFmt w:val="lowerLetter"/>
      <w:lvlText w:val="(%8)"/>
      <w:lvlJc w:val="left"/>
      <w:pPr>
        <w:tabs>
          <w:tab w:val="num" w:pos="5760"/>
        </w:tabs>
        <w:ind w:left="5040" w:firstLine="0"/>
      </w:pPr>
    </w:lvl>
    <w:lvl w:ilvl="8">
      <w:start w:val="1"/>
      <w:numFmt w:val="lowerRoman"/>
      <w:lvlText w:val="(%9)"/>
      <w:lvlJc w:val="left"/>
      <w:pPr>
        <w:tabs>
          <w:tab w:val="num" w:pos="6840"/>
        </w:tabs>
        <w:ind w:left="5760" w:firstLine="0"/>
      </w:pPr>
    </w:lvl>
  </w:abstractNum>
  <w:abstractNum w:abstractNumId="12">
    <w:nsid w:val="5E6B7EA8"/>
    <w:multiLevelType w:val="hybridMultilevel"/>
    <w:tmpl w:val="764CC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GthDocumentId" w:val="4828-1241-2964"/>
  </w:docVars>
  <w:rsids>
    <w:rsidRoot w:val="000E2B3A"/>
    <w:rsid w:val="00013169"/>
    <w:rsid w:val="00023742"/>
    <w:rsid w:val="00023C79"/>
    <w:rsid w:val="0003321D"/>
    <w:rsid w:val="000357C0"/>
    <w:rsid w:val="00042D34"/>
    <w:rsid w:val="00045F38"/>
    <w:rsid w:val="00056D8C"/>
    <w:rsid w:val="00062998"/>
    <w:rsid w:val="0006357C"/>
    <w:rsid w:val="00080355"/>
    <w:rsid w:val="00080A02"/>
    <w:rsid w:val="00081FCB"/>
    <w:rsid w:val="000855FF"/>
    <w:rsid w:val="000B0D87"/>
    <w:rsid w:val="000B1981"/>
    <w:rsid w:val="000B382B"/>
    <w:rsid w:val="000C577A"/>
    <w:rsid w:val="000D4361"/>
    <w:rsid w:val="000D52D0"/>
    <w:rsid w:val="000D545B"/>
    <w:rsid w:val="000D60C2"/>
    <w:rsid w:val="000D6E4F"/>
    <w:rsid w:val="000D7986"/>
    <w:rsid w:val="000E2B3A"/>
    <w:rsid w:val="000E3550"/>
    <w:rsid w:val="000E69EF"/>
    <w:rsid w:val="000F0FF2"/>
    <w:rsid w:val="00101A37"/>
    <w:rsid w:val="00103BC0"/>
    <w:rsid w:val="00107386"/>
    <w:rsid w:val="001157B5"/>
    <w:rsid w:val="00136069"/>
    <w:rsid w:val="00137719"/>
    <w:rsid w:val="00140FFB"/>
    <w:rsid w:val="00146D0A"/>
    <w:rsid w:val="0017176A"/>
    <w:rsid w:val="001771D3"/>
    <w:rsid w:val="001800F8"/>
    <w:rsid w:val="0018251E"/>
    <w:rsid w:val="00194DEF"/>
    <w:rsid w:val="00195DC5"/>
    <w:rsid w:val="001A0AD1"/>
    <w:rsid w:val="001A6BE3"/>
    <w:rsid w:val="001B06A0"/>
    <w:rsid w:val="001B31AF"/>
    <w:rsid w:val="001B3F95"/>
    <w:rsid w:val="001C034A"/>
    <w:rsid w:val="001D2370"/>
    <w:rsid w:val="001D7F6B"/>
    <w:rsid w:val="001E61C5"/>
    <w:rsid w:val="00204043"/>
    <w:rsid w:val="00207A41"/>
    <w:rsid w:val="002268AD"/>
    <w:rsid w:val="00227A86"/>
    <w:rsid w:val="00230195"/>
    <w:rsid w:val="0023042F"/>
    <w:rsid w:val="00243E9D"/>
    <w:rsid w:val="0025164C"/>
    <w:rsid w:val="00254537"/>
    <w:rsid w:val="0026017F"/>
    <w:rsid w:val="002651A2"/>
    <w:rsid w:val="0027259D"/>
    <w:rsid w:val="00274CC4"/>
    <w:rsid w:val="002818C8"/>
    <w:rsid w:val="002821A2"/>
    <w:rsid w:val="00287291"/>
    <w:rsid w:val="00295D1A"/>
    <w:rsid w:val="00297F40"/>
    <w:rsid w:val="002A2EDB"/>
    <w:rsid w:val="002C173A"/>
    <w:rsid w:val="002D290D"/>
    <w:rsid w:val="002E0C20"/>
    <w:rsid w:val="002E155A"/>
    <w:rsid w:val="002E5974"/>
    <w:rsid w:val="002F5C99"/>
    <w:rsid w:val="002F5D64"/>
    <w:rsid w:val="002F6F9A"/>
    <w:rsid w:val="002F7EEB"/>
    <w:rsid w:val="00301E22"/>
    <w:rsid w:val="00312F56"/>
    <w:rsid w:val="003137A9"/>
    <w:rsid w:val="003203E1"/>
    <w:rsid w:val="003328FD"/>
    <w:rsid w:val="00335D1E"/>
    <w:rsid w:val="003405E1"/>
    <w:rsid w:val="00344B49"/>
    <w:rsid w:val="0036512A"/>
    <w:rsid w:val="00366A32"/>
    <w:rsid w:val="00372C33"/>
    <w:rsid w:val="003756D1"/>
    <w:rsid w:val="00386A5D"/>
    <w:rsid w:val="003A0ABF"/>
    <w:rsid w:val="003A7300"/>
    <w:rsid w:val="003A7F11"/>
    <w:rsid w:val="003B0215"/>
    <w:rsid w:val="003B08D9"/>
    <w:rsid w:val="003B0B54"/>
    <w:rsid w:val="003B301A"/>
    <w:rsid w:val="003B355F"/>
    <w:rsid w:val="003B7FEB"/>
    <w:rsid w:val="003C5B9B"/>
    <w:rsid w:val="003D1E95"/>
    <w:rsid w:val="003D4A83"/>
    <w:rsid w:val="003D4BE7"/>
    <w:rsid w:val="003D5F97"/>
    <w:rsid w:val="003E3E40"/>
    <w:rsid w:val="003E406D"/>
    <w:rsid w:val="003F423F"/>
    <w:rsid w:val="00421FE7"/>
    <w:rsid w:val="00426544"/>
    <w:rsid w:val="0042791B"/>
    <w:rsid w:val="0043070A"/>
    <w:rsid w:val="0044604D"/>
    <w:rsid w:val="00446CD1"/>
    <w:rsid w:val="00451B7D"/>
    <w:rsid w:val="00452FF2"/>
    <w:rsid w:val="004531A1"/>
    <w:rsid w:val="00457747"/>
    <w:rsid w:val="00461EA0"/>
    <w:rsid w:val="00471FE2"/>
    <w:rsid w:val="004810D3"/>
    <w:rsid w:val="0048492C"/>
    <w:rsid w:val="00486FAE"/>
    <w:rsid w:val="00495B43"/>
    <w:rsid w:val="004A394D"/>
    <w:rsid w:val="004A7870"/>
    <w:rsid w:val="004A7A1C"/>
    <w:rsid w:val="004B0905"/>
    <w:rsid w:val="004B3B24"/>
    <w:rsid w:val="004C037E"/>
    <w:rsid w:val="004C2924"/>
    <w:rsid w:val="004C3233"/>
    <w:rsid w:val="004C354B"/>
    <w:rsid w:val="004C4B8D"/>
    <w:rsid w:val="004F0654"/>
    <w:rsid w:val="004F2217"/>
    <w:rsid w:val="004F78B0"/>
    <w:rsid w:val="005110D7"/>
    <w:rsid w:val="005121D8"/>
    <w:rsid w:val="00516FBE"/>
    <w:rsid w:val="00522684"/>
    <w:rsid w:val="00525049"/>
    <w:rsid w:val="0053263E"/>
    <w:rsid w:val="005461AC"/>
    <w:rsid w:val="005514F7"/>
    <w:rsid w:val="0055317A"/>
    <w:rsid w:val="005624BD"/>
    <w:rsid w:val="00571E7C"/>
    <w:rsid w:val="0057246B"/>
    <w:rsid w:val="005730DB"/>
    <w:rsid w:val="00575A2D"/>
    <w:rsid w:val="005805F6"/>
    <w:rsid w:val="00581847"/>
    <w:rsid w:val="0058305C"/>
    <w:rsid w:val="005874B5"/>
    <w:rsid w:val="005A45F1"/>
    <w:rsid w:val="005A6882"/>
    <w:rsid w:val="005B170B"/>
    <w:rsid w:val="005B3490"/>
    <w:rsid w:val="005C20F2"/>
    <w:rsid w:val="005D3C0F"/>
    <w:rsid w:val="005D4A81"/>
    <w:rsid w:val="005D4AFF"/>
    <w:rsid w:val="0060582C"/>
    <w:rsid w:val="00612642"/>
    <w:rsid w:val="00632A9C"/>
    <w:rsid w:val="006348EF"/>
    <w:rsid w:val="00635BEB"/>
    <w:rsid w:val="006425C1"/>
    <w:rsid w:val="0065226A"/>
    <w:rsid w:val="00660BEF"/>
    <w:rsid w:val="00662EC4"/>
    <w:rsid w:val="006633A0"/>
    <w:rsid w:val="00665CBC"/>
    <w:rsid w:val="00666453"/>
    <w:rsid w:val="00671D23"/>
    <w:rsid w:val="0068145F"/>
    <w:rsid w:val="00683686"/>
    <w:rsid w:val="00685A40"/>
    <w:rsid w:val="0068798B"/>
    <w:rsid w:val="00692EBF"/>
    <w:rsid w:val="006A78F6"/>
    <w:rsid w:val="006B3F21"/>
    <w:rsid w:val="006B3FF6"/>
    <w:rsid w:val="006B64F3"/>
    <w:rsid w:val="006D769C"/>
    <w:rsid w:val="006E6DD1"/>
    <w:rsid w:val="006F1AFD"/>
    <w:rsid w:val="00707CC0"/>
    <w:rsid w:val="007124AF"/>
    <w:rsid w:val="007244E3"/>
    <w:rsid w:val="00724AC6"/>
    <w:rsid w:val="00725734"/>
    <w:rsid w:val="0074263A"/>
    <w:rsid w:val="0075223A"/>
    <w:rsid w:val="0075740F"/>
    <w:rsid w:val="00757D99"/>
    <w:rsid w:val="00763739"/>
    <w:rsid w:val="00764B7C"/>
    <w:rsid w:val="0077307A"/>
    <w:rsid w:val="00775C6B"/>
    <w:rsid w:val="00781318"/>
    <w:rsid w:val="00785880"/>
    <w:rsid w:val="007873D3"/>
    <w:rsid w:val="0079035A"/>
    <w:rsid w:val="00790AF2"/>
    <w:rsid w:val="00791EA7"/>
    <w:rsid w:val="007A0108"/>
    <w:rsid w:val="007A6A3F"/>
    <w:rsid w:val="007B3739"/>
    <w:rsid w:val="007B4891"/>
    <w:rsid w:val="007D32DD"/>
    <w:rsid w:val="007E0311"/>
    <w:rsid w:val="007E07D8"/>
    <w:rsid w:val="007F30D2"/>
    <w:rsid w:val="007F3721"/>
    <w:rsid w:val="00800129"/>
    <w:rsid w:val="0081367B"/>
    <w:rsid w:val="00814E95"/>
    <w:rsid w:val="00815C11"/>
    <w:rsid w:val="00830867"/>
    <w:rsid w:val="0083180E"/>
    <w:rsid w:val="00842489"/>
    <w:rsid w:val="008515E3"/>
    <w:rsid w:val="008544D1"/>
    <w:rsid w:val="008777DF"/>
    <w:rsid w:val="0088466A"/>
    <w:rsid w:val="00884E8C"/>
    <w:rsid w:val="008904D0"/>
    <w:rsid w:val="0089501A"/>
    <w:rsid w:val="00895081"/>
    <w:rsid w:val="00896580"/>
    <w:rsid w:val="008A6705"/>
    <w:rsid w:val="008C58B1"/>
    <w:rsid w:val="008D6E7B"/>
    <w:rsid w:val="008D7267"/>
    <w:rsid w:val="008E38E9"/>
    <w:rsid w:val="008E5B1D"/>
    <w:rsid w:val="008F6C7C"/>
    <w:rsid w:val="00901456"/>
    <w:rsid w:val="00905C59"/>
    <w:rsid w:val="00906261"/>
    <w:rsid w:val="009207DF"/>
    <w:rsid w:val="009253BF"/>
    <w:rsid w:val="00932894"/>
    <w:rsid w:val="0093317E"/>
    <w:rsid w:val="009374CF"/>
    <w:rsid w:val="00940BE5"/>
    <w:rsid w:val="00944250"/>
    <w:rsid w:val="00946961"/>
    <w:rsid w:val="009505D4"/>
    <w:rsid w:val="009516C3"/>
    <w:rsid w:val="00954A27"/>
    <w:rsid w:val="00956F3F"/>
    <w:rsid w:val="00961A04"/>
    <w:rsid w:val="009666A9"/>
    <w:rsid w:val="00996381"/>
    <w:rsid w:val="009A4B0D"/>
    <w:rsid w:val="009B4640"/>
    <w:rsid w:val="009C0432"/>
    <w:rsid w:val="009C607D"/>
    <w:rsid w:val="009D3522"/>
    <w:rsid w:val="009D60BD"/>
    <w:rsid w:val="009E3323"/>
    <w:rsid w:val="009E43E7"/>
    <w:rsid w:val="009E4F29"/>
    <w:rsid w:val="009F09C4"/>
    <w:rsid w:val="00A02075"/>
    <w:rsid w:val="00A02ABA"/>
    <w:rsid w:val="00A10EA8"/>
    <w:rsid w:val="00A22E08"/>
    <w:rsid w:val="00A23B87"/>
    <w:rsid w:val="00A2533E"/>
    <w:rsid w:val="00A3485B"/>
    <w:rsid w:val="00A42B98"/>
    <w:rsid w:val="00A63931"/>
    <w:rsid w:val="00A65378"/>
    <w:rsid w:val="00A710A1"/>
    <w:rsid w:val="00A759A5"/>
    <w:rsid w:val="00A87269"/>
    <w:rsid w:val="00A950BE"/>
    <w:rsid w:val="00AA6DBC"/>
    <w:rsid w:val="00AB211A"/>
    <w:rsid w:val="00AB6A61"/>
    <w:rsid w:val="00AC5752"/>
    <w:rsid w:val="00AC5A48"/>
    <w:rsid w:val="00AC5BB6"/>
    <w:rsid w:val="00AD1249"/>
    <w:rsid w:val="00AD2C19"/>
    <w:rsid w:val="00AD6804"/>
    <w:rsid w:val="00AD68DB"/>
    <w:rsid w:val="00AE4E4B"/>
    <w:rsid w:val="00AE5DE6"/>
    <w:rsid w:val="00AF6075"/>
    <w:rsid w:val="00B02069"/>
    <w:rsid w:val="00B0412A"/>
    <w:rsid w:val="00B05E75"/>
    <w:rsid w:val="00B05F5B"/>
    <w:rsid w:val="00B107BC"/>
    <w:rsid w:val="00B17FCE"/>
    <w:rsid w:val="00B25150"/>
    <w:rsid w:val="00B33076"/>
    <w:rsid w:val="00B43110"/>
    <w:rsid w:val="00B63961"/>
    <w:rsid w:val="00B748E4"/>
    <w:rsid w:val="00B74EF6"/>
    <w:rsid w:val="00B76543"/>
    <w:rsid w:val="00B807F2"/>
    <w:rsid w:val="00B902C4"/>
    <w:rsid w:val="00B93C67"/>
    <w:rsid w:val="00B965CF"/>
    <w:rsid w:val="00BA0EF4"/>
    <w:rsid w:val="00BA3799"/>
    <w:rsid w:val="00BD2C8F"/>
    <w:rsid w:val="00BE0D79"/>
    <w:rsid w:val="00BF1283"/>
    <w:rsid w:val="00C010E7"/>
    <w:rsid w:val="00C038B6"/>
    <w:rsid w:val="00C22C4D"/>
    <w:rsid w:val="00C23255"/>
    <w:rsid w:val="00C276FB"/>
    <w:rsid w:val="00C33E98"/>
    <w:rsid w:val="00C349D8"/>
    <w:rsid w:val="00C436BA"/>
    <w:rsid w:val="00C63546"/>
    <w:rsid w:val="00C8202E"/>
    <w:rsid w:val="00C823F1"/>
    <w:rsid w:val="00C85ED5"/>
    <w:rsid w:val="00C94249"/>
    <w:rsid w:val="00C956C8"/>
    <w:rsid w:val="00C9765C"/>
    <w:rsid w:val="00CA7DFB"/>
    <w:rsid w:val="00CB6508"/>
    <w:rsid w:val="00CD5D8F"/>
    <w:rsid w:val="00CD6B27"/>
    <w:rsid w:val="00CD6E31"/>
    <w:rsid w:val="00CE14A1"/>
    <w:rsid w:val="00CE3430"/>
    <w:rsid w:val="00CE4681"/>
    <w:rsid w:val="00CE6972"/>
    <w:rsid w:val="00CF08FD"/>
    <w:rsid w:val="00CF636E"/>
    <w:rsid w:val="00D0047E"/>
    <w:rsid w:val="00D01E97"/>
    <w:rsid w:val="00D03744"/>
    <w:rsid w:val="00D10444"/>
    <w:rsid w:val="00D1376D"/>
    <w:rsid w:val="00D159BE"/>
    <w:rsid w:val="00D34772"/>
    <w:rsid w:val="00D356F3"/>
    <w:rsid w:val="00D35E38"/>
    <w:rsid w:val="00D4028D"/>
    <w:rsid w:val="00D42283"/>
    <w:rsid w:val="00D43DC3"/>
    <w:rsid w:val="00D46DFB"/>
    <w:rsid w:val="00D55F2C"/>
    <w:rsid w:val="00D64103"/>
    <w:rsid w:val="00D847C6"/>
    <w:rsid w:val="00D851AB"/>
    <w:rsid w:val="00D8567C"/>
    <w:rsid w:val="00D86301"/>
    <w:rsid w:val="00D941AA"/>
    <w:rsid w:val="00DC350B"/>
    <w:rsid w:val="00DD2C83"/>
    <w:rsid w:val="00DD3501"/>
    <w:rsid w:val="00DD3E2F"/>
    <w:rsid w:val="00DD50C9"/>
    <w:rsid w:val="00DD6AE5"/>
    <w:rsid w:val="00DE05B7"/>
    <w:rsid w:val="00DF0074"/>
    <w:rsid w:val="00DF1273"/>
    <w:rsid w:val="00DF3DE1"/>
    <w:rsid w:val="00DF507A"/>
    <w:rsid w:val="00E04E57"/>
    <w:rsid w:val="00E15AEB"/>
    <w:rsid w:val="00E27A43"/>
    <w:rsid w:val="00E32CD1"/>
    <w:rsid w:val="00E47059"/>
    <w:rsid w:val="00E61C37"/>
    <w:rsid w:val="00E62F59"/>
    <w:rsid w:val="00E737D7"/>
    <w:rsid w:val="00E803DF"/>
    <w:rsid w:val="00E9114E"/>
    <w:rsid w:val="00EA1FEA"/>
    <w:rsid w:val="00EA5871"/>
    <w:rsid w:val="00EB454C"/>
    <w:rsid w:val="00EC6049"/>
    <w:rsid w:val="00EC71BF"/>
    <w:rsid w:val="00EE0166"/>
    <w:rsid w:val="00EE2659"/>
    <w:rsid w:val="00EF4491"/>
    <w:rsid w:val="00EF6201"/>
    <w:rsid w:val="00EF7CCE"/>
    <w:rsid w:val="00F007CB"/>
    <w:rsid w:val="00F03A4B"/>
    <w:rsid w:val="00F03E7F"/>
    <w:rsid w:val="00F061BF"/>
    <w:rsid w:val="00F072F8"/>
    <w:rsid w:val="00F15C60"/>
    <w:rsid w:val="00F200AE"/>
    <w:rsid w:val="00F31ACB"/>
    <w:rsid w:val="00F34397"/>
    <w:rsid w:val="00F35E2A"/>
    <w:rsid w:val="00F41DD3"/>
    <w:rsid w:val="00F4599C"/>
    <w:rsid w:val="00F46977"/>
    <w:rsid w:val="00F5233A"/>
    <w:rsid w:val="00F5375E"/>
    <w:rsid w:val="00F53D47"/>
    <w:rsid w:val="00F56F92"/>
    <w:rsid w:val="00F66CB3"/>
    <w:rsid w:val="00F73E85"/>
    <w:rsid w:val="00F767A1"/>
    <w:rsid w:val="00F81279"/>
    <w:rsid w:val="00F8195E"/>
    <w:rsid w:val="00F84B8F"/>
    <w:rsid w:val="00F96822"/>
    <w:rsid w:val="00FA1050"/>
    <w:rsid w:val="00FB6F18"/>
    <w:rsid w:val="00FC082E"/>
    <w:rsid w:val="00FC1CB3"/>
    <w:rsid w:val="00FD5D0F"/>
    <w:rsid w:val="00FD6203"/>
    <w:rsid w:val="00FE2CAE"/>
    <w:rsid w:val="00FE5BEB"/>
    <w:rsid w:val="00FF4F01"/>
    <w:rsid w:val="00FF50CD"/>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5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BE"/>
    <w:pPr>
      <w:spacing w:line="520" w:lineRule="exact"/>
      <w:ind w:firstLine="720"/>
      <w:jc w:val="both"/>
    </w:pPr>
    <w:rPr>
      <w:rFonts w:ascii="Franklin Gothic Book" w:hAnsi="Franklin Gothic Book"/>
      <w:sz w:val="24"/>
      <w:szCs w:val="24"/>
    </w:rPr>
  </w:style>
  <w:style w:type="paragraph" w:styleId="Heading1">
    <w:name w:val="heading 1"/>
    <w:basedOn w:val="Normal"/>
    <w:next w:val="Normal"/>
    <w:link w:val="Heading1Char"/>
    <w:qFormat/>
    <w:rsid w:val="002F7EEB"/>
    <w:pPr>
      <w:keepNext/>
      <w:spacing w:before="240" w:line="240" w:lineRule="auto"/>
      <w:ind w:firstLine="0"/>
      <w:jc w:val="center"/>
      <w:outlineLvl w:val="0"/>
    </w:pPr>
    <w:rPr>
      <w:b/>
    </w:rPr>
  </w:style>
  <w:style w:type="paragraph" w:styleId="Heading2">
    <w:name w:val="heading 2"/>
    <w:basedOn w:val="Heading1"/>
    <w:next w:val="Normal"/>
    <w:link w:val="Heading2Char"/>
    <w:uiPriority w:val="9"/>
    <w:qFormat/>
    <w:rsid w:val="004C037E"/>
    <w:pPr>
      <w:ind w:left="720" w:hanging="720"/>
      <w:jc w:val="left"/>
      <w:outlineLvl w:val="1"/>
    </w:pPr>
  </w:style>
  <w:style w:type="paragraph" w:styleId="Heading3">
    <w:name w:val="heading 3"/>
    <w:basedOn w:val="Heading2"/>
    <w:next w:val="Normal"/>
    <w:qFormat/>
    <w:rsid w:val="009A4B0D"/>
    <w:pPr>
      <w:ind w:left="1440"/>
      <w:outlineLvl w:val="2"/>
    </w:pPr>
  </w:style>
  <w:style w:type="paragraph" w:styleId="Heading4">
    <w:name w:val="heading 4"/>
    <w:basedOn w:val="Heading2"/>
    <w:next w:val="Normal"/>
    <w:qFormat/>
    <w:rsid w:val="00446CD1"/>
    <w:pPr>
      <w:ind w:left="2160"/>
      <w:outlineLvl w:val="3"/>
    </w:pPr>
  </w:style>
  <w:style w:type="paragraph" w:styleId="Heading5">
    <w:name w:val="heading 5"/>
    <w:basedOn w:val="Heading2"/>
    <w:next w:val="Normal"/>
    <w:qFormat/>
    <w:rsid w:val="00446CD1"/>
    <w:pPr>
      <w:ind w:left="2880"/>
      <w:outlineLvl w:val="4"/>
    </w:pPr>
  </w:style>
  <w:style w:type="paragraph" w:styleId="Heading6">
    <w:name w:val="heading 6"/>
    <w:basedOn w:val="Heading2"/>
    <w:next w:val="Normal"/>
    <w:qFormat/>
    <w:rsid w:val="00446CD1"/>
    <w:pPr>
      <w:ind w:left="3600"/>
      <w:outlineLvl w:val="5"/>
    </w:pPr>
  </w:style>
  <w:style w:type="paragraph" w:styleId="Heading7">
    <w:name w:val="heading 7"/>
    <w:basedOn w:val="Heading2"/>
    <w:next w:val="Normal"/>
    <w:qFormat/>
    <w:rsid w:val="00446CD1"/>
    <w:pPr>
      <w:ind w:left="3960"/>
      <w:outlineLvl w:val="6"/>
    </w:pPr>
  </w:style>
  <w:style w:type="paragraph" w:styleId="Heading8">
    <w:name w:val="heading 8"/>
    <w:basedOn w:val="Heading2"/>
    <w:next w:val="Normal"/>
    <w:qFormat/>
    <w:rsid w:val="00446CD1"/>
    <w:pPr>
      <w:ind w:left="4320"/>
      <w:outlineLvl w:val="7"/>
    </w:pPr>
  </w:style>
  <w:style w:type="paragraph" w:styleId="Heading9">
    <w:name w:val="heading 9"/>
    <w:basedOn w:val="Heading2"/>
    <w:next w:val="Normal"/>
    <w:qFormat/>
    <w:rsid w:val="00446CD1"/>
    <w:pPr>
      <w:ind w:left="46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6CD1"/>
    <w:pPr>
      <w:tabs>
        <w:tab w:val="center" w:pos="4320"/>
        <w:tab w:val="right" w:pos="8640"/>
      </w:tabs>
    </w:pPr>
  </w:style>
  <w:style w:type="paragraph" w:styleId="Footer">
    <w:name w:val="footer"/>
    <w:basedOn w:val="Normal"/>
    <w:rsid w:val="00446CD1"/>
    <w:pPr>
      <w:spacing w:before="120" w:line="240" w:lineRule="auto"/>
      <w:ind w:right="2880" w:firstLine="0"/>
      <w:jc w:val="left"/>
    </w:pPr>
    <w:rPr>
      <w:sz w:val="20"/>
    </w:rPr>
  </w:style>
  <w:style w:type="character" w:styleId="PageNumber">
    <w:name w:val="page number"/>
    <w:basedOn w:val="DefaultParagraphFont"/>
    <w:rsid w:val="00446CD1"/>
  </w:style>
  <w:style w:type="paragraph" w:customStyle="1" w:styleId="HalfRight">
    <w:name w:val="Half Right"/>
    <w:basedOn w:val="Normal"/>
    <w:rsid w:val="00446CD1"/>
    <w:pPr>
      <w:spacing w:line="240" w:lineRule="auto"/>
      <w:ind w:left="4680" w:firstLine="0"/>
      <w:jc w:val="left"/>
    </w:pPr>
  </w:style>
  <w:style w:type="paragraph" w:customStyle="1" w:styleId="NormalBlock">
    <w:name w:val="Normal Block"/>
    <w:basedOn w:val="Normal"/>
    <w:rsid w:val="00446CD1"/>
    <w:pPr>
      <w:ind w:firstLine="0"/>
    </w:pPr>
  </w:style>
  <w:style w:type="character" w:styleId="FootnoteReference">
    <w:name w:val="footnote reference"/>
    <w:basedOn w:val="DefaultParagraphFont"/>
    <w:semiHidden/>
    <w:rsid w:val="00446CD1"/>
    <w:rPr>
      <w:vertAlign w:val="superscript"/>
    </w:rPr>
  </w:style>
  <w:style w:type="paragraph" w:styleId="Title">
    <w:name w:val="Title"/>
    <w:basedOn w:val="Normal"/>
    <w:qFormat/>
    <w:rsid w:val="00446CD1"/>
    <w:pPr>
      <w:spacing w:before="240" w:after="60"/>
      <w:jc w:val="center"/>
      <w:outlineLvl w:val="0"/>
    </w:pPr>
  </w:style>
  <w:style w:type="paragraph" w:customStyle="1" w:styleId="pleading-linenums">
    <w:name w:val="pleading-line nums"/>
    <w:rsid w:val="00446CD1"/>
    <w:pPr>
      <w:framePr w:w="360" w:hSpace="187" w:vSpace="187" w:wrap="around" w:vAnchor="page" w:hAnchor="page" w:x="577" w:y="1297"/>
      <w:spacing w:line="480" w:lineRule="exact"/>
      <w:jc w:val="right"/>
    </w:pPr>
    <w:rPr>
      <w:rFonts w:ascii="Univers" w:hAnsi="Univers"/>
    </w:rPr>
  </w:style>
  <w:style w:type="paragraph" w:customStyle="1" w:styleId="pleading-leftrule">
    <w:name w:val="pleading-left rule"/>
    <w:basedOn w:val="pleading-linenums"/>
    <w:rsid w:val="00446CD1"/>
    <w:pPr>
      <w:framePr w:w="0" w:wrap="around" w:x="1153" w:yAlign="top"/>
      <w:spacing w:line="240" w:lineRule="auto"/>
      <w:jc w:val="left"/>
    </w:pPr>
  </w:style>
  <w:style w:type="paragraph" w:customStyle="1" w:styleId="pleading-rightrule">
    <w:name w:val="pleading-right rule"/>
    <w:basedOn w:val="pleading-leftrule"/>
    <w:rsid w:val="00446CD1"/>
    <w:pPr>
      <w:framePr w:wrap="around" w:x="11089"/>
      <w:jc w:val="right"/>
    </w:pPr>
  </w:style>
  <w:style w:type="paragraph" w:customStyle="1" w:styleId="pleading-firmname">
    <w:name w:val="pleading-firm name"/>
    <w:basedOn w:val="pleading-linenums"/>
    <w:rsid w:val="00446CD1"/>
    <w:pPr>
      <w:keepLines/>
      <w:framePr w:w="2880" w:hSpace="360" w:vSpace="360" w:wrap="around" w:vAnchor="margin" w:hAnchor="text" w:xAlign="right" w:yAlign="bottom"/>
      <w:spacing w:after="60" w:line="240" w:lineRule="auto"/>
      <w:jc w:val="center"/>
    </w:pPr>
    <w:rPr>
      <w:sz w:val="16"/>
    </w:rPr>
  </w:style>
  <w:style w:type="paragraph" w:styleId="BodyTextIndent">
    <w:name w:val="Body Text Indent"/>
    <w:basedOn w:val="Normal"/>
    <w:rsid w:val="00446CD1"/>
    <w:pPr>
      <w:spacing w:before="240"/>
    </w:pPr>
  </w:style>
  <w:style w:type="paragraph" w:customStyle="1" w:styleId="HalfCenter">
    <w:name w:val="Half Center"/>
    <w:basedOn w:val="Normal"/>
    <w:rsid w:val="00446CD1"/>
    <w:pPr>
      <w:spacing w:line="240" w:lineRule="auto"/>
      <w:ind w:left="2376" w:right="2376" w:firstLine="0"/>
      <w:jc w:val="center"/>
    </w:pPr>
  </w:style>
  <w:style w:type="paragraph" w:customStyle="1" w:styleId="HalfLeft">
    <w:name w:val="Half Left"/>
    <w:basedOn w:val="Normal"/>
    <w:rsid w:val="00446CD1"/>
    <w:pPr>
      <w:spacing w:line="240" w:lineRule="auto"/>
      <w:ind w:right="4680" w:firstLine="0"/>
    </w:pPr>
  </w:style>
  <w:style w:type="paragraph" w:customStyle="1" w:styleId="JuryCite">
    <w:name w:val="Jury Cite"/>
    <w:basedOn w:val="Normal"/>
    <w:rsid w:val="0075740F"/>
    <w:pPr>
      <w:framePr w:hSpace="187" w:vSpace="187" w:wrap="around" w:hAnchor="margin" w:yAlign="bottom"/>
      <w:spacing w:before="240" w:line="240" w:lineRule="auto"/>
      <w:ind w:firstLine="0"/>
      <w:jc w:val="left"/>
    </w:pPr>
    <w:rPr>
      <w:vanish/>
    </w:rPr>
  </w:style>
  <w:style w:type="paragraph" w:customStyle="1" w:styleId="FootnoteIndent">
    <w:name w:val="Footnote Indent"/>
    <w:basedOn w:val="FootnoteText"/>
    <w:rsid w:val="00446CD1"/>
    <w:pPr>
      <w:spacing w:before="100"/>
      <w:ind w:left="720" w:right="720"/>
    </w:pPr>
  </w:style>
  <w:style w:type="paragraph" w:customStyle="1" w:styleId="c">
    <w:name w:val="c"/>
    <w:basedOn w:val="Normal"/>
    <w:rsid w:val="003B08D9"/>
    <w:pPr>
      <w:spacing w:before="240" w:line="240" w:lineRule="auto"/>
      <w:ind w:firstLine="0"/>
      <w:jc w:val="center"/>
    </w:pPr>
  </w:style>
  <w:style w:type="paragraph" w:customStyle="1" w:styleId="HangingIndent">
    <w:name w:val="Hanging Indent"/>
    <w:basedOn w:val="Normal"/>
    <w:rsid w:val="00446CD1"/>
    <w:pPr>
      <w:ind w:left="1440" w:hanging="720"/>
    </w:pPr>
  </w:style>
  <w:style w:type="paragraph" w:styleId="NormalIndent">
    <w:name w:val="Normal Indent"/>
    <w:basedOn w:val="Normal"/>
    <w:rsid w:val="002F7EEB"/>
    <w:pPr>
      <w:spacing w:before="240" w:line="240" w:lineRule="auto"/>
      <w:ind w:left="1440" w:right="1440" w:firstLine="0"/>
    </w:pPr>
  </w:style>
  <w:style w:type="paragraph" w:customStyle="1" w:styleId="Plain">
    <w:name w:val="Plain"/>
    <w:basedOn w:val="Normal"/>
    <w:rsid w:val="00446CD1"/>
    <w:pPr>
      <w:spacing w:line="240" w:lineRule="auto"/>
      <w:ind w:firstLine="0"/>
      <w:jc w:val="left"/>
    </w:pPr>
  </w:style>
  <w:style w:type="paragraph" w:customStyle="1" w:styleId="TableData">
    <w:name w:val="Table Data"/>
    <w:basedOn w:val="Normal"/>
    <w:rsid w:val="00446CD1"/>
    <w:pPr>
      <w:spacing w:before="240" w:line="240" w:lineRule="auto"/>
      <w:ind w:firstLine="0"/>
    </w:pPr>
    <w:rPr>
      <w:sz w:val="20"/>
    </w:rPr>
  </w:style>
  <w:style w:type="paragraph" w:styleId="TableofAuthorities">
    <w:name w:val="table of authorities"/>
    <w:basedOn w:val="Normal"/>
    <w:next w:val="Normal"/>
    <w:semiHidden/>
    <w:rsid w:val="00446CD1"/>
    <w:pPr>
      <w:spacing w:before="240" w:line="240" w:lineRule="auto"/>
      <w:ind w:left="240" w:hanging="240"/>
    </w:pPr>
  </w:style>
  <w:style w:type="paragraph" w:customStyle="1" w:styleId="TableText">
    <w:name w:val="Table Text"/>
    <w:basedOn w:val="Normal"/>
    <w:rsid w:val="00E27A43"/>
    <w:pPr>
      <w:spacing w:before="60" w:after="60" w:line="240" w:lineRule="auto"/>
      <w:ind w:firstLine="0"/>
      <w:jc w:val="left"/>
    </w:pPr>
  </w:style>
  <w:style w:type="paragraph" w:styleId="TOC1">
    <w:name w:val="toc 1"/>
    <w:basedOn w:val="Normal"/>
    <w:next w:val="Normal"/>
    <w:semiHidden/>
    <w:rsid w:val="00446CD1"/>
    <w:pPr>
      <w:tabs>
        <w:tab w:val="left" w:pos="720"/>
        <w:tab w:val="right" w:leader="dot" w:pos="9000"/>
      </w:tabs>
      <w:spacing w:before="240" w:line="240" w:lineRule="auto"/>
      <w:ind w:left="720" w:right="720" w:hanging="720"/>
    </w:pPr>
  </w:style>
  <w:style w:type="paragraph" w:styleId="TOC2">
    <w:name w:val="toc 2"/>
    <w:basedOn w:val="TOC1"/>
    <w:next w:val="Normal"/>
    <w:semiHidden/>
    <w:rsid w:val="00446CD1"/>
    <w:pPr>
      <w:ind w:left="1440"/>
    </w:pPr>
  </w:style>
  <w:style w:type="paragraph" w:styleId="TOC3">
    <w:name w:val="toc 3"/>
    <w:basedOn w:val="TOC1"/>
    <w:next w:val="Normal"/>
    <w:semiHidden/>
    <w:rsid w:val="00446CD1"/>
    <w:pPr>
      <w:ind w:left="2160"/>
    </w:pPr>
  </w:style>
  <w:style w:type="paragraph" w:styleId="TOC4">
    <w:name w:val="toc 4"/>
    <w:basedOn w:val="TOC1"/>
    <w:next w:val="Normal"/>
    <w:semiHidden/>
    <w:rsid w:val="00446CD1"/>
    <w:pPr>
      <w:ind w:left="2880"/>
    </w:pPr>
  </w:style>
  <w:style w:type="paragraph" w:styleId="TOC5">
    <w:name w:val="toc 5"/>
    <w:basedOn w:val="TOC1"/>
    <w:next w:val="Normal"/>
    <w:semiHidden/>
    <w:rsid w:val="00446CD1"/>
    <w:pPr>
      <w:ind w:left="3600"/>
    </w:pPr>
  </w:style>
  <w:style w:type="paragraph" w:styleId="TOC6">
    <w:name w:val="toc 6"/>
    <w:basedOn w:val="TOC1"/>
    <w:next w:val="Normal"/>
    <w:semiHidden/>
    <w:rsid w:val="00446CD1"/>
    <w:pPr>
      <w:ind w:left="3960"/>
    </w:pPr>
  </w:style>
  <w:style w:type="paragraph" w:styleId="TOC7">
    <w:name w:val="toc 7"/>
    <w:basedOn w:val="TOC1"/>
    <w:next w:val="Normal"/>
    <w:semiHidden/>
    <w:rsid w:val="00446CD1"/>
    <w:pPr>
      <w:ind w:left="4320"/>
    </w:pPr>
  </w:style>
  <w:style w:type="paragraph" w:styleId="TOC8">
    <w:name w:val="toc 8"/>
    <w:basedOn w:val="TOC1"/>
    <w:next w:val="Normal"/>
    <w:semiHidden/>
    <w:rsid w:val="00446CD1"/>
    <w:pPr>
      <w:ind w:left="4680"/>
    </w:pPr>
  </w:style>
  <w:style w:type="paragraph" w:styleId="TOC9">
    <w:name w:val="toc 9"/>
    <w:basedOn w:val="TOC1"/>
    <w:next w:val="Normal"/>
    <w:semiHidden/>
    <w:rsid w:val="00446CD1"/>
    <w:pPr>
      <w:ind w:left="5040"/>
    </w:pPr>
  </w:style>
  <w:style w:type="paragraph" w:customStyle="1" w:styleId="Venue">
    <w:name w:val="Venue"/>
    <w:basedOn w:val="Normal"/>
    <w:rsid w:val="00446CD1"/>
    <w:pPr>
      <w:spacing w:before="3200" w:after="240" w:line="240" w:lineRule="auto"/>
      <w:ind w:firstLine="0"/>
      <w:jc w:val="center"/>
    </w:pPr>
  </w:style>
  <w:style w:type="paragraph" w:styleId="PlainText">
    <w:name w:val="Plain Text"/>
    <w:basedOn w:val="Normal"/>
    <w:rsid w:val="00446CD1"/>
    <w:pPr>
      <w:ind w:firstLine="0"/>
    </w:pPr>
  </w:style>
  <w:style w:type="paragraph" w:styleId="FootnoteText">
    <w:name w:val="footnote text"/>
    <w:basedOn w:val="Normal"/>
    <w:link w:val="FootnoteTextChar"/>
    <w:semiHidden/>
    <w:rsid w:val="00446CD1"/>
    <w:pPr>
      <w:spacing w:after="100" w:line="200" w:lineRule="exact"/>
      <w:ind w:firstLine="0"/>
    </w:pPr>
    <w:rPr>
      <w:sz w:val="20"/>
    </w:rPr>
  </w:style>
  <w:style w:type="paragraph" w:customStyle="1" w:styleId="normalblock0">
    <w:name w:val="normal block"/>
    <w:basedOn w:val="Normal"/>
    <w:autoRedefine/>
    <w:rsid w:val="00F007CB"/>
    <w:pPr>
      <w:tabs>
        <w:tab w:val="left" w:pos="1080"/>
      </w:tabs>
      <w:spacing w:before="240" w:line="240" w:lineRule="auto"/>
      <w:ind w:firstLine="0"/>
      <w:contextualSpacing/>
    </w:pPr>
  </w:style>
  <w:style w:type="character" w:styleId="Hyperlink">
    <w:name w:val="Hyperlink"/>
    <w:basedOn w:val="DefaultParagraphFont"/>
    <w:rsid w:val="002C173A"/>
    <w:rPr>
      <w:color w:val="0000FF"/>
      <w:u w:val="single"/>
    </w:rPr>
  </w:style>
  <w:style w:type="character" w:customStyle="1" w:styleId="Heading1Char">
    <w:name w:val="Heading 1 Char"/>
    <w:basedOn w:val="DefaultParagraphFont"/>
    <w:link w:val="Heading1"/>
    <w:rsid w:val="0036512A"/>
    <w:rPr>
      <w:rFonts w:ascii="Franklin Gothic Book" w:hAnsi="Franklin Gothic Book"/>
      <w:b/>
      <w:sz w:val="24"/>
      <w:szCs w:val="24"/>
    </w:rPr>
  </w:style>
  <w:style w:type="character" w:customStyle="1" w:styleId="Heading2Char">
    <w:name w:val="Heading 2 Char"/>
    <w:basedOn w:val="DefaultParagraphFont"/>
    <w:link w:val="Heading2"/>
    <w:uiPriority w:val="9"/>
    <w:rsid w:val="0036512A"/>
    <w:rPr>
      <w:rFonts w:ascii="Franklin Gothic Book" w:hAnsi="Franklin Gothic Book"/>
      <w:b/>
      <w:sz w:val="24"/>
      <w:szCs w:val="24"/>
    </w:rPr>
  </w:style>
  <w:style w:type="paragraph" w:customStyle="1" w:styleId="Business1">
    <w:name w:val="Business 1"/>
    <w:basedOn w:val="Normal"/>
    <w:rsid w:val="0036512A"/>
    <w:pPr>
      <w:spacing w:before="240" w:line="240" w:lineRule="atLeast"/>
    </w:pPr>
    <w:rPr>
      <w:szCs w:val="20"/>
    </w:rPr>
  </w:style>
  <w:style w:type="table" w:styleId="TableGrid">
    <w:name w:val="Table Grid"/>
    <w:basedOn w:val="TableNormal"/>
    <w:uiPriority w:val="59"/>
    <w:rsid w:val="0002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earchterm">
    <w:name w:val="co_searchterm"/>
    <w:basedOn w:val="DefaultParagraphFont"/>
    <w:rsid w:val="00F03E7F"/>
  </w:style>
  <w:style w:type="paragraph" w:styleId="BalloonText">
    <w:name w:val="Balloon Text"/>
    <w:basedOn w:val="Normal"/>
    <w:link w:val="BalloonTextChar"/>
    <w:uiPriority w:val="99"/>
    <w:semiHidden/>
    <w:unhideWhenUsed/>
    <w:rsid w:val="00F34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397"/>
    <w:rPr>
      <w:rFonts w:ascii="Tahoma" w:hAnsi="Tahoma" w:cs="Tahoma"/>
      <w:sz w:val="16"/>
      <w:szCs w:val="16"/>
    </w:rPr>
  </w:style>
  <w:style w:type="character" w:styleId="FollowedHyperlink">
    <w:name w:val="FollowedHyperlink"/>
    <w:basedOn w:val="DefaultParagraphFont"/>
    <w:uiPriority w:val="99"/>
    <w:semiHidden/>
    <w:unhideWhenUsed/>
    <w:rsid w:val="00EC71BF"/>
    <w:rPr>
      <w:color w:val="800080" w:themeColor="followedHyperlink"/>
      <w:u w:val="single"/>
    </w:rPr>
  </w:style>
  <w:style w:type="paragraph" w:styleId="ListParagraph">
    <w:name w:val="List Paragraph"/>
    <w:basedOn w:val="Normal"/>
    <w:uiPriority w:val="34"/>
    <w:qFormat/>
    <w:rsid w:val="0048492C"/>
    <w:pPr>
      <w:ind w:left="720"/>
      <w:contextualSpacing/>
    </w:pPr>
  </w:style>
  <w:style w:type="paragraph" w:customStyle="1" w:styleId="Default">
    <w:name w:val="Default"/>
    <w:rsid w:val="008777DF"/>
    <w:pPr>
      <w:autoSpaceDE w:val="0"/>
      <w:autoSpaceDN w:val="0"/>
      <w:adjustRightInd w:val="0"/>
    </w:pPr>
    <w:rPr>
      <w:color w:val="000000"/>
      <w:sz w:val="24"/>
      <w:szCs w:val="24"/>
    </w:rPr>
  </w:style>
  <w:style w:type="paragraph" w:styleId="NormalWeb">
    <w:name w:val="Normal (Web)"/>
    <w:basedOn w:val="Normal"/>
    <w:uiPriority w:val="99"/>
    <w:semiHidden/>
    <w:unhideWhenUsed/>
    <w:rsid w:val="009E3323"/>
    <w:pPr>
      <w:spacing w:before="100" w:beforeAutospacing="1" w:after="100" w:afterAutospacing="1" w:line="240" w:lineRule="auto"/>
      <w:ind w:firstLine="0"/>
      <w:jc w:val="left"/>
    </w:pPr>
    <w:rPr>
      <w:rFonts w:ascii="Times New Roman" w:hAnsi="Times New Roman"/>
    </w:rPr>
  </w:style>
  <w:style w:type="character" w:customStyle="1" w:styleId="FootnoteTextChar">
    <w:name w:val="Footnote Text Char"/>
    <w:basedOn w:val="DefaultParagraphFont"/>
    <w:link w:val="FootnoteText"/>
    <w:semiHidden/>
    <w:rsid w:val="00781318"/>
    <w:rPr>
      <w:rFonts w:ascii="Franklin Gothic Book" w:hAnsi="Franklin Gothic Book"/>
      <w:szCs w:val="24"/>
    </w:rPr>
  </w:style>
  <w:style w:type="character" w:styleId="Strong">
    <w:name w:val="Strong"/>
    <w:basedOn w:val="DefaultParagraphFont"/>
    <w:uiPriority w:val="22"/>
    <w:qFormat/>
    <w:rsid w:val="00CE46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2521">
      <w:bodyDiv w:val="1"/>
      <w:marLeft w:val="0"/>
      <w:marRight w:val="0"/>
      <w:marTop w:val="0"/>
      <w:marBottom w:val="0"/>
      <w:divBdr>
        <w:top w:val="none" w:sz="0" w:space="0" w:color="auto"/>
        <w:left w:val="none" w:sz="0" w:space="0" w:color="auto"/>
        <w:bottom w:val="none" w:sz="0" w:space="0" w:color="auto"/>
        <w:right w:val="none" w:sz="0" w:space="0" w:color="auto"/>
      </w:divBdr>
    </w:div>
    <w:div w:id="358241033">
      <w:bodyDiv w:val="1"/>
      <w:marLeft w:val="0"/>
      <w:marRight w:val="0"/>
      <w:marTop w:val="0"/>
      <w:marBottom w:val="0"/>
      <w:divBdr>
        <w:top w:val="none" w:sz="0" w:space="0" w:color="auto"/>
        <w:left w:val="none" w:sz="0" w:space="0" w:color="auto"/>
        <w:bottom w:val="none" w:sz="0" w:space="0" w:color="auto"/>
        <w:right w:val="none" w:sz="0" w:space="0" w:color="auto"/>
      </w:divBdr>
    </w:div>
    <w:div w:id="389158963">
      <w:bodyDiv w:val="1"/>
      <w:marLeft w:val="0"/>
      <w:marRight w:val="0"/>
      <w:marTop w:val="0"/>
      <w:marBottom w:val="0"/>
      <w:divBdr>
        <w:top w:val="none" w:sz="0" w:space="0" w:color="auto"/>
        <w:left w:val="none" w:sz="0" w:space="0" w:color="auto"/>
        <w:bottom w:val="none" w:sz="0" w:space="0" w:color="auto"/>
        <w:right w:val="none" w:sz="0" w:space="0" w:color="auto"/>
      </w:divBdr>
      <w:divsChild>
        <w:div w:id="787091153">
          <w:marLeft w:val="0"/>
          <w:marRight w:val="0"/>
          <w:marTop w:val="0"/>
          <w:marBottom w:val="0"/>
          <w:divBdr>
            <w:top w:val="none" w:sz="0" w:space="0" w:color="auto"/>
            <w:left w:val="none" w:sz="0" w:space="0" w:color="auto"/>
            <w:bottom w:val="none" w:sz="0" w:space="0" w:color="auto"/>
            <w:right w:val="none" w:sz="0" w:space="0" w:color="auto"/>
          </w:divBdr>
        </w:div>
        <w:div w:id="1794398319">
          <w:marLeft w:val="0"/>
          <w:marRight w:val="0"/>
          <w:marTop w:val="0"/>
          <w:marBottom w:val="0"/>
          <w:divBdr>
            <w:top w:val="none" w:sz="0" w:space="0" w:color="auto"/>
            <w:left w:val="none" w:sz="0" w:space="0" w:color="auto"/>
            <w:bottom w:val="none" w:sz="0" w:space="0" w:color="auto"/>
            <w:right w:val="none" w:sz="0" w:space="0" w:color="auto"/>
          </w:divBdr>
        </w:div>
        <w:div w:id="1256480434">
          <w:marLeft w:val="0"/>
          <w:marRight w:val="0"/>
          <w:marTop w:val="0"/>
          <w:marBottom w:val="0"/>
          <w:divBdr>
            <w:top w:val="none" w:sz="0" w:space="0" w:color="auto"/>
            <w:left w:val="none" w:sz="0" w:space="0" w:color="auto"/>
            <w:bottom w:val="none" w:sz="0" w:space="0" w:color="auto"/>
            <w:right w:val="none" w:sz="0" w:space="0" w:color="auto"/>
          </w:divBdr>
        </w:div>
        <w:div w:id="1914309876">
          <w:marLeft w:val="0"/>
          <w:marRight w:val="0"/>
          <w:marTop w:val="0"/>
          <w:marBottom w:val="0"/>
          <w:divBdr>
            <w:top w:val="none" w:sz="0" w:space="0" w:color="auto"/>
            <w:left w:val="none" w:sz="0" w:space="0" w:color="auto"/>
            <w:bottom w:val="none" w:sz="0" w:space="0" w:color="auto"/>
            <w:right w:val="none" w:sz="0" w:space="0" w:color="auto"/>
          </w:divBdr>
        </w:div>
        <w:div w:id="1806653881">
          <w:marLeft w:val="0"/>
          <w:marRight w:val="0"/>
          <w:marTop w:val="0"/>
          <w:marBottom w:val="0"/>
          <w:divBdr>
            <w:top w:val="none" w:sz="0" w:space="0" w:color="auto"/>
            <w:left w:val="none" w:sz="0" w:space="0" w:color="auto"/>
            <w:bottom w:val="none" w:sz="0" w:space="0" w:color="auto"/>
            <w:right w:val="none" w:sz="0" w:space="0" w:color="auto"/>
          </w:divBdr>
        </w:div>
        <w:div w:id="1036584658">
          <w:marLeft w:val="0"/>
          <w:marRight w:val="0"/>
          <w:marTop w:val="0"/>
          <w:marBottom w:val="0"/>
          <w:divBdr>
            <w:top w:val="none" w:sz="0" w:space="0" w:color="auto"/>
            <w:left w:val="none" w:sz="0" w:space="0" w:color="auto"/>
            <w:bottom w:val="none" w:sz="0" w:space="0" w:color="auto"/>
            <w:right w:val="none" w:sz="0" w:space="0" w:color="auto"/>
          </w:divBdr>
        </w:div>
        <w:div w:id="1031226264">
          <w:marLeft w:val="0"/>
          <w:marRight w:val="0"/>
          <w:marTop w:val="0"/>
          <w:marBottom w:val="0"/>
          <w:divBdr>
            <w:top w:val="none" w:sz="0" w:space="0" w:color="auto"/>
            <w:left w:val="none" w:sz="0" w:space="0" w:color="auto"/>
            <w:bottom w:val="none" w:sz="0" w:space="0" w:color="auto"/>
            <w:right w:val="none" w:sz="0" w:space="0" w:color="auto"/>
          </w:divBdr>
        </w:div>
        <w:div w:id="733353938">
          <w:marLeft w:val="0"/>
          <w:marRight w:val="0"/>
          <w:marTop w:val="0"/>
          <w:marBottom w:val="0"/>
          <w:divBdr>
            <w:top w:val="none" w:sz="0" w:space="0" w:color="auto"/>
            <w:left w:val="none" w:sz="0" w:space="0" w:color="auto"/>
            <w:bottom w:val="none" w:sz="0" w:space="0" w:color="auto"/>
            <w:right w:val="none" w:sz="0" w:space="0" w:color="auto"/>
          </w:divBdr>
        </w:div>
        <w:div w:id="1837332261">
          <w:marLeft w:val="0"/>
          <w:marRight w:val="0"/>
          <w:marTop w:val="0"/>
          <w:marBottom w:val="0"/>
          <w:divBdr>
            <w:top w:val="none" w:sz="0" w:space="0" w:color="auto"/>
            <w:left w:val="none" w:sz="0" w:space="0" w:color="auto"/>
            <w:bottom w:val="none" w:sz="0" w:space="0" w:color="auto"/>
            <w:right w:val="none" w:sz="0" w:space="0" w:color="auto"/>
          </w:divBdr>
        </w:div>
        <w:div w:id="1807117543">
          <w:marLeft w:val="0"/>
          <w:marRight w:val="0"/>
          <w:marTop w:val="0"/>
          <w:marBottom w:val="0"/>
          <w:divBdr>
            <w:top w:val="none" w:sz="0" w:space="0" w:color="auto"/>
            <w:left w:val="none" w:sz="0" w:space="0" w:color="auto"/>
            <w:bottom w:val="none" w:sz="0" w:space="0" w:color="auto"/>
            <w:right w:val="none" w:sz="0" w:space="0" w:color="auto"/>
          </w:divBdr>
        </w:div>
        <w:div w:id="70274342">
          <w:marLeft w:val="0"/>
          <w:marRight w:val="0"/>
          <w:marTop w:val="0"/>
          <w:marBottom w:val="0"/>
          <w:divBdr>
            <w:top w:val="none" w:sz="0" w:space="0" w:color="auto"/>
            <w:left w:val="none" w:sz="0" w:space="0" w:color="auto"/>
            <w:bottom w:val="none" w:sz="0" w:space="0" w:color="auto"/>
            <w:right w:val="none" w:sz="0" w:space="0" w:color="auto"/>
          </w:divBdr>
        </w:div>
        <w:div w:id="1536040735">
          <w:marLeft w:val="0"/>
          <w:marRight w:val="0"/>
          <w:marTop w:val="0"/>
          <w:marBottom w:val="0"/>
          <w:divBdr>
            <w:top w:val="none" w:sz="0" w:space="0" w:color="auto"/>
            <w:left w:val="none" w:sz="0" w:space="0" w:color="auto"/>
            <w:bottom w:val="none" w:sz="0" w:space="0" w:color="auto"/>
            <w:right w:val="none" w:sz="0" w:space="0" w:color="auto"/>
          </w:divBdr>
        </w:div>
        <w:div w:id="2066221911">
          <w:marLeft w:val="0"/>
          <w:marRight w:val="0"/>
          <w:marTop w:val="0"/>
          <w:marBottom w:val="0"/>
          <w:divBdr>
            <w:top w:val="none" w:sz="0" w:space="0" w:color="auto"/>
            <w:left w:val="none" w:sz="0" w:space="0" w:color="auto"/>
            <w:bottom w:val="none" w:sz="0" w:space="0" w:color="auto"/>
            <w:right w:val="none" w:sz="0" w:space="0" w:color="auto"/>
          </w:divBdr>
        </w:div>
        <w:div w:id="188030129">
          <w:marLeft w:val="0"/>
          <w:marRight w:val="0"/>
          <w:marTop w:val="0"/>
          <w:marBottom w:val="0"/>
          <w:divBdr>
            <w:top w:val="none" w:sz="0" w:space="0" w:color="auto"/>
            <w:left w:val="none" w:sz="0" w:space="0" w:color="auto"/>
            <w:bottom w:val="none" w:sz="0" w:space="0" w:color="auto"/>
            <w:right w:val="none" w:sz="0" w:space="0" w:color="auto"/>
          </w:divBdr>
        </w:div>
        <w:div w:id="869991940">
          <w:marLeft w:val="0"/>
          <w:marRight w:val="0"/>
          <w:marTop w:val="0"/>
          <w:marBottom w:val="0"/>
          <w:divBdr>
            <w:top w:val="none" w:sz="0" w:space="0" w:color="auto"/>
            <w:left w:val="none" w:sz="0" w:space="0" w:color="auto"/>
            <w:bottom w:val="none" w:sz="0" w:space="0" w:color="auto"/>
            <w:right w:val="none" w:sz="0" w:space="0" w:color="auto"/>
          </w:divBdr>
        </w:div>
        <w:div w:id="1399133633">
          <w:marLeft w:val="0"/>
          <w:marRight w:val="0"/>
          <w:marTop w:val="0"/>
          <w:marBottom w:val="0"/>
          <w:divBdr>
            <w:top w:val="none" w:sz="0" w:space="0" w:color="auto"/>
            <w:left w:val="none" w:sz="0" w:space="0" w:color="auto"/>
            <w:bottom w:val="none" w:sz="0" w:space="0" w:color="auto"/>
            <w:right w:val="none" w:sz="0" w:space="0" w:color="auto"/>
          </w:divBdr>
        </w:div>
      </w:divsChild>
    </w:div>
    <w:div w:id="431363401">
      <w:bodyDiv w:val="1"/>
      <w:marLeft w:val="0"/>
      <w:marRight w:val="0"/>
      <w:marTop w:val="0"/>
      <w:marBottom w:val="0"/>
      <w:divBdr>
        <w:top w:val="none" w:sz="0" w:space="0" w:color="auto"/>
        <w:left w:val="none" w:sz="0" w:space="0" w:color="auto"/>
        <w:bottom w:val="none" w:sz="0" w:space="0" w:color="auto"/>
        <w:right w:val="none" w:sz="0" w:space="0" w:color="auto"/>
      </w:divBdr>
    </w:div>
    <w:div w:id="437650573">
      <w:bodyDiv w:val="1"/>
      <w:marLeft w:val="0"/>
      <w:marRight w:val="0"/>
      <w:marTop w:val="0"/>
      <w:marBottom w:val="0"/>
      <w:divBdr>
        <w:top w:val="none" w:sz="0" w:space="0" w:color="auto"/>
        <w:left w:val="none" w:sz="0" w:space="0" w:color="auto"/>
        <w:bottom w:val="none" w:sz="0" w:space="0" w:color="auto"/>
        <w:right w:val="none" w:sz="0" w:space="0" w:color="auto"/>
      </w:divBdr>
    </w:div>
    <w:div w:id="620653547">
      <w:bodyDiv w:val="1"/>
      <w:marLeft w:val="0"/>
      <w:marRight w:val="0"/>
      <w:marTop w:val="0"/>
      <w:marBottom w:val="0"/>
      <w:divBdr>
        <w:top w:val="none" w:sz="0" w:space="0" w:color="auto"/>
        <w:left w:val="none" w:sz="0" w:space="0" w:color="auto"/>
        <w:bottom w:val="none" w:sz="0" w:space="0" w:color="auto"/>
        <w:right w:val="none" w:sz="0" w:space="0" w:color="auto"/>
      </w:divBdr>
    </w:div>
    <w:div w:id="660619836">
      <w:bodyDiv w:val="1"/>
      <w:marLeft w:val="0"/>
      <w:marRight w:val="0"/>
      <w:marTop w:val="0"/>
      <w:marBottom w:val="0"/>
      <w:divBdr>
        <w:top w:val="none" w:sz="0" w:space="0" w:color="auto"/>
        <w:left w:val="none" w:sz="0" w:space="0" w:color="auto"/>
        <w:bottom w:val="none" w:sz="0" w:space="0" w:color="auto"/>
        <w:right w:val="none" w:sz="0" w:space="0" w:color="auto"/>
      </w:divBdr>
    </w:div>
    <w:div w:id="879166811">
      <w:bodyDiv w:val="1"/>
      <w:marLeft w:val="0"/>
      <w:marRight w:val="0"/>
      <w:marTop w:val="0"/>
      <w:marBottom w:val="0"/>
      <w:divBdr>
        <w:top w:val="none" w:sz="0" w:space="0" w:color="auto"/>
        <w:left w:val="none" w:sz="0" w:space="0" w:color="auto"/>
        <w:bottom w:val="none" w:sz="0" w:space="0" w:color="auto"/>
        <w:right w:val="none" w:sz="0" w:space="0" w:color="auto"/>
      </w:divBdr>
    </w:div>
    <w:div w:id="1069689925">
      <w:bodyDiv w:val="1"/>
      <w:marLeft w:val="0"/>
      <w:marRight w:val="0"/>
      <w:marTop w:val="0"/>
      <w:marBottom w:val="0"/>
      <w:divBdr>
        <w:top w:val="none" w:sz="0" w:space="0" w:color="auto"/>
        <w:left w:val="none" w:sz="0" w:space="0" w:color="auto"/>
        <w:bottom w:val="none" w:sz="0" w:space="0" w:color="auto"/>
        <w:right w:val="none" w:sz="0" w:space="0" w:color="auto"/>
      </w:divBdr>
    </w:div>
    <w:div w:id="1149904202">
      <w:bodyDiv w:val="1"/>
      <w:marLeft w:val="0"/>
      <w:marRight w:val="0"/>
      <w:marTop w:val="0"/>
      <w:marBottom w:val="0"/>
      <w:divBdr>
        <w:top w:val="none" w:sz="0" w:space="0" w:color="auto"/>
        <w:left w:val="none" w:sz="0" w:space="0" w:color="auto"/>
        <w:bottom w:val="none" w:sz="0" w:space="0" w:color="auto"/>
        <w:right w:val="none" w:sz="0" w:space="0" w:color="auto"/>
      </w:divBdr>
      <w:divsChild>
        <w:div w:id="252277236">
          <w:marLeft w:val="0"/>
          <w:marRight w:val="0"/>
          <w:marTop w:val="0"/>
          <w:marBottom w:val="0"/>
          <w:divBdr>
            <w:top w:val="none" w:sz="0" w:space="0" w:color="auto"/>
            <w:left w:val="none" w:sz="0" w:space="0" w:color="auto"/>
            <w:bottom w:val="none" w:sz="0" w:space="0" w:color="auto"/>
            <w:right w:val="none" w:sz="0" w:space="0" w:color="auto"/>
          </w:divBdr>
          <w:divsChild>
            <w:div w:id="7274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087">
      <w:bodyDiv w:val="1"/>
      <w:marLeft w:val="0"/>
      <w:marRight w:val="0"/>
      <w:marTop w:val="0"/>
      <w:marBottom w:val="0"/>
      <w:divBdr>
        <w:top w:val="none" w:sz="0" w:space="0" w:color="auto"/>
        <w:left w:val="none" w:sz="0" w:space="0" w:color="auto"/>
        <w:bottom w:val="none" w:sz="0" w:space="0" w:color="auto"/>
        <w:right w:val="none" w:sz="0" w:space="0" w:color="auto"/>
      </w:divBdr>
    </w:div>
    <w:div w:id="1398555794">
      <w:bodyDiv w:val="1"/>
      <w:marLeft w:val="0"/>
      <w:marRight w:val="0"/>
      <w:marTop w:val="0"/>
      <w:marBottom w:val="0"/>
      <w:divBdr>
        <w:top w:val="none" w:sz="0" w:space="0" w:color="auto"/>
        <w:left w:val="none" w:sz="0" w:space="0" w:color="auto"/>
        <w:bottom w:val="none" w:sz="0" w:space="0" w:color="auto"/>
        <w:right w:val="none" w:sz="0" w:space="0" w:color="auto"/>
      </w:divBdr>
    </w:div>
    <w:div w:id="1402215870">
      <w:bodyDiv w:val="1"/>
      <w:marLeft w:val="0"/>
      <w:marRight w:val="0"/>
      <w:marTop w:val="0"/>
      <w:marBottom w:val="0"/>
      <w:divBdr>
        <w:top w:val="none" w:sz="0" w:space="0" w:color="auto"/>
        <w:left w:val="none" w:sz="0" w:space="0" w:color="auto"/>
        <w:bottom w:val="none" w:sz="0" w:space="0" w:color="auto"/>
        <w:right w:val="none" w:sz="0" w:space="0" w:color="auto"/>
      </w:divBdr>
    </w:div>
    <w:div w:id="1702320288">
      <w:bodyDiv w:val="1"/>
      <w:marLeft w:val="0"/>
      <w:marRight w:val="0"/>
      <w:marTop w:val="0"/>
      <w:marBottom w:val="0"/>
      <w:divBdr>
        <w:top w:val="none" w:sz="0" w:space="0" w:color="auto"/>
        <w:left w:val="none" w:sz="0" w:space="0" w:color="auto"/>
        <w:bottom w:val="none" w:sz="0" w:space="0" w:color="auto"/>
        <w:right w:val="none" w:sz="0" w:space="0" w:color="auto"/>
      </w:divBdr>
    </w:div>
    <w:div w:id="1771467066">
      <w:bodyDiv w:val="1"/>
      <w:marLeft w:val="0"/>
      <w:marRight w:val="0"/>
      <w:marTop w:val="0"/>
      <w:marBottom w:val="0"/>
      <w:divBdr>
        <w:top w:val="none" w:sz="0" w:space="0" w:color="auto"/>
        <w:left w:val="none" w:sz="0" w:space="0" w:color="auto"/>
        <w:bottom w:val="none" w:sz="0" w:space="0" w:color="auto"/>
        <w:right w:val="none" w:sz="0" w:space="0" w:color="auto"/>
      </w:divBdr>
      <w:divsChild>
        <w:div w:id="958995224">
          <w:marLeft w:val="0"/>
          <w:marRight w:val="0"/>
          <w:marTop w:val="0"/>
          <w:marBottom w:val="0"/>
          <w:divBdr>
            <w:top w:val="none" w:sz="0" w:space="0" w:color="auto"/>
            <w:left w:val="none" w:sz="0" w:space="0" w:color="auto"/>
            <w:bottom w:val="none" w:sz="0" w:space="0" w:color="auto"/>
            <w:right w:val="none" w:sz="0" w:space="0" w:color="auto"/>
          </w:divBdr>
          <w:divsChild>
            <w:div w:id="7049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6186">
      <w:bodyDiv w:val="1"/>
      <w:marLeft w:val="0"/>
      <w:marRight w:val="0"/>
      <w:marTop w:val="0"/>
      <w:marBottom w:val="0"/>
      <w:divBdr>
        <w:top w:val="none" w:sz="0" w:space="0" w:color="auto"/>
        <w:left w:val="none" w:sz="0" w:space="0" w:color="auto"/>
        <w:bottom w:val="none" w:sz="0" w:space="0" w:color="auto"/>
        <w:right w:val="none" w:sz="0" w:space="0" w:color="auto"/>
      </w:divBdr>
      <w:divsChild>
        <w:div w:id="181935846">
          <w:marLeft w:val="0"/>
          <w:marRight w:val="0"/>
          <w:marTop w:val="0"/>
          <w:marBottom w:val="0"/>
          <w:divBdr>
            <w:top w:val="none" w:sz="0" w:space="0" w:color="auto"/>
            <w:left w:val="none" w:sz="0" w:space="0" w:color="auto"/>
            <w:bottom w:val="none" w:sz="0" w:space="0" w:color="auto"/>
            <w:right w:val="none" w:sz="0" w:space="0" w:color="auto"/>
          </w:divBdr>
          <w:divsChild>
            <w:div w:id="1650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4882">
      <w:bodyDiv w:val="1"/>
      <w:marLeft w:val="0"/>
      <w:marRight w:val="0"/>
      <w:marTop w:val="0"/>
      <w:marBottom w:val="0"/>
      <w:divBdr>
        <w:top w:val="none" w:sz="0" w:space="0" w:color="auto"/>
        <w:left w:val="none" w:sz="0" w:space="0" w:color="auto"/>
        <w:bottom w:val="none" w:sz="0" w:space="0" w:color="auto"/>
        <w:right w:val="none" w:sz="0" w:space="0" w:color="auto"/>
      </w:divBdr>
      <w:divsChild>
        <w:div w:id="1240409877">
          <w:marLeft w:val="0"/>
          <w:marRight w:val="0"/>
          <w:marTop w:val="0"/>
          <w:marBottom w:val="0"/>
          <w:divBdr>
            <w:top w:val="none" w:sz="0" w:space="0" w:color="auto"/>
            <w:left w:val="none" w:sz="0" w:space="0" w:color="auto"/>
            <w:bottom w:val="none" w:sz="0" w:space="0" w:color="auto"/>
            <w:right w:val="none" w:sz="0" w:space="0" w:color="auto"/>
          </w:divBdr>
          <w:divsChild>
            <w:div w:id="19406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7360">
      <w:bodyDiv w:val="1"/>
      <w:marLeft w:val="0"/>
      <w:marRight w:val="0"/>
      <w:marTop w:val="0"/>
      <w:marBottom w:val="0"/>
      <w:divBdr>
        <w:top w:val="none" w:sz="0" w:space="0" w:color="auto"/>
        <w:left w:val="none" w:sz="0" w:space="0" w:color="auto"/>
        <w:bottom w:val="none" w:sz="0" w:space="0" w:color="auto"/>
        <w:right w:val="none" w:sz="0" w:space="0" w:color="auto"/>
      </w:divBdr>
    </w:div>
    <w:div w:id="1904170420">
      <w:bodyDiv w:val="1"/>
      <w:marLeft w:val="0"/>
      <w:marRight w:val="0"/>
      <w:marTop w:val="0"/>
      <w:marBottom w:val="0"/>
      <w:divBdr>
        <w:top w:val="none" w:sz="0" w:space="0" w:color="auto"/>
        <w:left w:val="none" w:sz="0" w:space="0" w:color="auto"/>
        <w:bottom w:val="none" w:sz="0" w:space="0" w:color="auto"/>
        <w:right w:val="none" w:sz="0" w:space="0" w:color="auto"/>
      </w:divBdr>
    </w:div>
    <w:div w:id="1906452255">
      <w:bodyDiv w:val="1"/>
      <w:marLeft w:val="0"/>
      <w:marRight w:val="0"/>
      <w:marTop w:val="0"/>
      <w:marBottom w:val="0"/>
      <w:divBdr>
        <w:top w:val="none" w:sz="0" w:space="0" w:color="auto"/>
        <w:left w:val="none" w:sz="0" w:space="0" w:color="auto"/>
        <w:bottom w:val="none" w:sz="0" w:space="0" w:color="auto"/>
        <w:right w:val="none" w:sz="0" w:space="0" w:color="auto"/>
      </w:divBdr>
    </w:div>
    <w:div w:id="2005468331">
      <w:bodyDiv w:val="1"/>
      <w:marLeft w:val="0"/>
      <w:marRight w:val="0"/>
      <w:marTop w:val="0"/>
      <w:marBottom w:val="0"/>
      <w:divBdr>
        <w:top w:val="none" w:sz="0" w:space="0" w:color="auto"/>
        <w:left w:val="none" w:sz="0" w:space="0" w:color="auto"/>
        <w:bottom w:val="none" w:sz="0" w:space="0" w:color="auto"/>
        <w:right w:val="none" w:sz="0" w:space="0" w:color="auto"/>
      </w:divBdr>
    </w:div>
    <w:div w:id="20583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estlaw.com/Find/Default.wl?rs=WLEW1.0&amp;vr=2.0&amp;DB=1003807&amp;DocName=WAADC480-07-610&amp;FindTyp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westlaw.com/Find/Default.wl?rs=WLEW1.0&amp;vr=2.0&amp;DB=1003807&amp;DocName=WAADC480-07-825&amp;FindTyp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oconnel@utc.w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TH%20Litigation\pld-t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2015-02-10T08:00:00+00:00</OpenedDate>
    <Date1 xmlns="dc463f71-b30c-4ab2-9473-d307f9d35888">2015-06-08T07:00:00+00:00</Date1>
    <IsDocumentOrder xmlns="dc463f71-b30c-4ab2-9473-d307f9d35888" xsi:nil="true"/>
    <IsHighlyConfidential xmlns="dc463f71-b30c-4ab2-9473-d307f9d35888">false</IsHighlyConfidential>
    <CaseCompanyNames xmlns="dc463f71-b30c-4ab2-9473-d307f9d35888">Five Stars Moving &amp; Storage, LLC</CaseCompanyNames>
    <DocketNumber xmlns="dc463f71-b30c-4ab2-9473-d307f9d35888">150223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0D8EED3E3BA47858BDA18CA3DBDDF" ma:contentTypeVersion="119" ma:contentTypeDescription="" ma:contentTypeScope="" ma:versionID="1a187468ef12ff8c8c483c200d41e2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2B5E9-E546-469B-B5F7-15E1E05610A2}"/>
</file>

<file path=customXml/itemProps2.xml><?xml version="1.0" encoding="utf-8"?>
<ds:datastoreItem xmlns:ds="http://schemas.openxmlformats.org/officeDocument/2006/customXml" ds:itemID="{D61AF930-7DA5-4C50-97B7-DE36A54E0FC1}"/>
</file>

<file path=customXml/itemProps3.xml><?xml version="1.0" encoding="utf-8"?>
<ds:datastoreItem xmlns:ds="http://schemas.openxmlformats.org/officeDocument/2006/customXml" ds:itemID="{4BBA9784-CE3B-4FB4-8FEB-F4FE8AE60D4B}"/>
</file>

<file path=customXml/itemProps4.xml><?xml version="1.0" encoding="utf-8"?>
<ds:datastoreItem xmlns:ds="http://schemas.openxmlformats.org/officeDocument/2006/customXml" ds:itemID="{154CCB8E-6342-4465-B8A5-AB236DDCDBC3}"/>
</file>

<file path=customXml/itemProps5.xml><?xml version="1.0" encoding="utf-8"?>
<ds:datastoreItem xmlns:ds="http://schemas.openxmlformats.org/officeDocument/2006/customXml" ds:itemID="{6F8258AD-D322-427C-9BF2-6F9AE381B754}"/>
</file>

<file path=docProps/app.xml><?xml version="1.0" encoding="utf-8"?>
<Properties xmlns="http://schemas.openxmlformats.org/officeDocument/2006/extended-properties" xmlns:vt="http://schemas.openxmlformats.org/officeDocument/2006/docPropsVTypes">
  <Template>pld-tac</Template>
  <TotalTime>4</TotalTime>
  <Pages>6</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NOA</vt:lpstr>
    </vt:vector>
  </TitlesOfParts>
  <Company>Gordon, Thomas, Honeywell et al, PLLC</Company>
  <LinksUpToDate>false</LinksUpToDate>
  <CharactersWithSpaces>8642</CharactersWithSpaces>
  <SharedDoc>false</SharedDoc>
  <HLinks>
    <vt:vector size="6" baseType="variant">
      <vt:variant>
        <vt:i4>1704038</vt:i4>
      </vt:variant>
      <vt:variant>
        <vt:i4>54</vt:i4>
      </vt:variant>
      <vt:variant>
        <vt:i4>0</vt:i4>
      </vt:variant>
      <vt:variant>
        <vt:i4>5</vt:i4>
      </vt:variant>
      <vt:variant>
        <vt:lpwstr>mailto:bmaxa@gth-law.com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dc:title>
  <dc:creator>CWALL</dc:creator>
  <cp:lastModifiedBy>Fry, Betty</cp:lastModifiedBy>
  <cp:revision>3</cp:revision>
  <cp:lastPrinted>2015-06-08T17:04:00Z</cp:lastPrinted>
  <dcterms:created xsi:type="dcterms:W3CDTF">2015-06-08T17:02:00Z</dcterms:created>
  <dcterms:modified xsi:type="dcterms:W3CDTF">2015-06-08T17:06:00Z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Number">
    <vt:lpwstr>00001</vt:lpwstr>
  </property>
  <property fmtid="{D5CDD505-2E9C-101B-9397-08002B2CF9AE}" pid="3" name="ClientNumber">
    <vt:lpwstr>35124</vt:lpwstr>
  </property>
  <property fmtid="{D5CDD505-2E9C-101B-9397-08002B2CF9AE}" pid="4" name="DocumentNumber">
    <vt:lpwstr>100103712</vt:lpwstr>
  </property>
  <property fmtid="{D5CDD505-2E9C-101B-9397-08002B2CF9AE}" pid="5" name="DocumentAuthor">
    <vt:lpwstr>CWALL</vt:lpwstr>
  </property>
  <property fmtid="{D5CDD505-2E9C-101B-9397-08002B2CF9AE}" pid="6" name="DocumentTypist">
    <vt:lpwstr>FRY-B</vt:lpwstr>
  </property>
  <property fmtid="{D5CDD505-2E9C-101B-9397-08002B2CF9AE}" pid="7" name="ContentTypeId">
    <vt:lpwstr>0x0101006E56B4D1795A2E4DB2F0B01679ED314A0088F0D8EED3E3BA47858BDA18CA3DBDDF</vt:lpwstr>
  </property>
  <property fmtid="{D5CDD505-2E9C-101B-9397-08002B2CF9AE}" pid="8" name="_docset_NoMedatataSyncRequired">
    <vt:lpwstr>False</vt:lpwstr>
  </property>
</Properties>
</file>