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Pr="00416049" w:rsidRDefault="005B0BEE" w:rsidP="005B0BEE">
      <w:pPr>
        <w:jc w:val="center"/>
        <w:rPr>
          <w:szCs w:val="24"/>
        </w:rPr>
      </w:pPr>
      <w:r w:rsidRPr="00416049">
        <w:rPr>
          <w:szCs w:val="24"/>
        </w:rPr>
        <w:t>BEFORE THE WASHINGTON STATE</w:t>
      </w:r>
    </w:p>
    <w:p w:rsidR="005B0BEE" w:rsidRPr="00416049" w:rsidRDefault="005B0BEE" w:rsidP="005B0BEE">
      <w:pPr>
        <w:jc w:val="center"/>
        <w:rPr>
          <w:szCs w:val="24"/>
        </w:rPr>
      </w:pPr>
      <w:r w:rsidRPr="00416049">
        <w:rPr>
          <w:szCs w:val="24"/>
        </w:rPr>
        <w:t>UTILITIES AND TRANSPORTATION COMMISSION</w:t>
      </w:r>
    </w:p>
    <w:p w:rsidR="005B0BEE" w:rsidRPr="00416049" w:rsidRDefault="005B0BEE" w:rsidP="005B0BEE">
      <w:pPr>
        <w:rPr>
          <w:szCs w:val="24"/>
        </w:rPr>
      </w:pPr>
    </w:p>
    <w:p w:rsidR="004D1603" w:rsidRPr="00416049" w:rsidRDefault="004D1603" w:rsidP="005B0BEE">
      <w:pPr>
        <w:rPr>
          <w:szCs w:val="24"/>
        </w:rPr>
      </w:pPr>
    </w:p>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RPr="00416049" w:rsidTr="00117FF7">
        <w:tc>
          <w:tcPr>
            <w:tcW w:w="4582" w:type="dxa"/>
            <w:tcBorders>
              <w:bottom w:val="single" w:sz="4" w:space="0" w:color="auto"/>
            </w:tcBorders>
          </w:tcPr>
          <w:p w:rsidR="000C5DE5" w:rsidRPr="00416049" w:rsidRDefault="000C5DE5" w:rsidP="000C5DE5">
            <w:pPr>
              <w:rPr>
                <w:szCs w:val="24"/>
              </w:rPr>
            </w:pPr>
            <w:r w:rsidRPr="00416049">
              <w:rPr>
                <w:szCs w:val="24"/>
              </w:rPr>
              <w:t>In the Matter of the Petition of</w:t>
            </w:r>
          </w:p>
          <w:p w:rsidR="000C5DE5" w:rsidRPr="00416049" w:rsidRDefault="000C5DE5" w:rsidP="000C5DE5">
            <w:pPr>
              <w:rPr>
                <w:szCs w:val="24"/>
              </w:rPr>
            </w:pPr>
          </w:p>
          <w:p w:rsidR="000C5DE5" w:rsidRPr="00416049" w:rsidRDefault="000C5DE5" w:rsidP="000C5DE5">
            <w:pPr>
              <w:rPr>
                <w:szCs w:val="24"/>
              </w:rPr>
            </w:pPr>
            <w:r w:rsidRPr="00416049">
              <w:rPr>
                <w:szCs w:val="24"/>
              </w:rPr>
              <w:t xml:space="preserve">PUGET SOUND ENERGY, INC. </w:t>
            </w:r>
          </w:p>
          <w:p w:rsidR="000C5DE5" w:rsidRPr="00416049" w:rsidRDefault="000C5DE5" w:rsidP="000C5DE5">
            <w:pPr>
              <w:rPr>
                <w:szCs w:val="24"/>
              </w:rPr>
            </w:pPr>
          </w:p>
          <w:p w:rsidR="005B0BEE" w:rsidRPr="00416049" w:rsidRDefault="0064788E" w:rsidP="0064788E">
            <w:pPr>
              <w:rPr>
                <w:szCs w:val="24"/>
              </w:rPr>
            </w:pPr>
            <w:r w:rsidRPr="00416049">
              <w:rPr>
                <w:szCs w:val="24"/>
              </w:rPr>
              <w:t>To Update Methodologies Used to Allocate Electric Cost of Service and For Electric Rate Design Purposes</w:t>
            </w:r>
          </w:p>
        </w:tc>
        <w:tc>
          <w:tcPr>
            <w:tcW w:w="360" w:type="dxa"/>
          </w:tcPr>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p w:rsidR="006B0982" w:rsidRDefault="006B0982" w:rsidP="00117FF7">
            <w:pPr>
              <w:pStyle w:val="SingleSpacing"/>
              <w:rPr>
                <w:szCs w:val="24"/>
              </w:rPr>
            </w:pPr>
            <w:r>
              <w:rPr>
                <w:szCs w:val="24"/>
              </w:rPr>
              <w:t>)</w:t>
            </w:r>
          </w:p>
          <w:p w:rsidR="005B0BEE" w:rsidRPr="00416049" w:rsidRDefault="005B0BEE" w:rsidP="00117FF7">
            <w:pPr>
              <w:pStyle w:val="SingleSpacing"/>
              <w:rPr>
                <w:szCs w:val="24"/>
              </w:rPr>
            </w:pPr>
            <w:r w:rsidRPr="00416049">
              <w:rPr>
                <w:szCs w:val="24"/>
              </w:rPr>
              <w:t>)</w:t>
            </w:r>
          </w:p>
          <w:p w:rsidR="005B0BEE" w:rsidRPr="00416049" w:rsidRDefault="005B0BEE" w:rsidP="00117FF7">
            <w:pPr>
              <w:pStyle w:val="SingleSpacing"/>
              <w:rPr>
                <w:szCs w:val="24"/>
              </w:rPr>
            </w:pPr>
            <w:r w:rsidRPr="00416049">
              <w:rPr>
                <w:szCs w:val="24"/>
              </w:rPr>
              <w:t>)</w:t>
            </w:r>
          </w:p>
        </w:tc>
        <w:tc>
          <w:tcPr>
            <w:tcW w:w="4421" w:type="dxa"/>
          </w:tcPr>
          <w:p w:rsidR="000C5DE5" w:rsidRPr="00416049" w:rsidRDefault="000C5DE5" w:rsidP="000C5DE5">
            <w:pPr>
              <w:ind w:right="183"/>
              <w:rPr>
                <w:szCs w:val="24"/>
              </w:rPr>
            </w:pPr>
            <w:r w:rsidRPr="00416049">
              <w:rPr>
                <w:szCs w:val="24"/>
              </w:rPr>
              <w:t>DOCKET UE-1</w:t>
            </w:r>
            <w:r w:rsidR="0064788E" w:rsidRPr="00416049">
              <w:rPr>
                <w:szCs w:val="24"/>
              </w:rPr>
              <w:t>41368</w:t>
            </w:r>
          </w:p>
          <w:p w:rsidR="000C5DE5" w:rsidRPr="00416049" w:rsidRDefault="000C5DE5" w:rsidP="000C5DE5">
            <w:pPr>
              <w:ind w:right="183"/>
              <w:rPr>
                <w:szCs w:val="24"/>
              </w:rPr>
            </w:pPr>
          </w:p>
          <w:p w:rsidR="00EF3DE4" w:rsidRDefault="00117FF7" w:rsidP="000C5DE5">
            <w:pPr>
              <w:rPr>
                <w:szCs w:val="24"/>
              </w:rPr>
            </w:pPr>
            <w:r w:rsidRPr="00416049">
              <w:rPr>
                <w:szCs w:val="24"/>
              </w:rPr>
              <w:t>PETITION TO INTERVENE</w:t>
            </w:r>
            <w:r w:rsidR="00EF3DE4">
              <w:rPr>
                <w:szCs w:val="24"/>
              </w:rPr>
              <w:t xml:space="preserve"> OF </w:t>
            </w:r>
          </w:p>
          <w:p w:rsidR="000C5DE5" w:rsidRPr="00416049" w:rsidRDefault="00EF3DE4" w:rsidP="000C5DE5">
            <w:pPr>
              <w:rPr>
                <w:szCs w:val="24"/>
              </w:rPr>
            </w:pPr>
            <w:r>
              <w:rPr>
                <w:szCs w:val="24"/>
              </w:rPr>
              <w:t>NW ENERGY COALITION</w:t>
            </w:r>
          </w:p>
          <w:p w:rsidR="005B0BEE" w:rsidRPr="00416049" w:rsidRDefault="005B0BEE" w:rsidP="00117FF7">
            <w:pPr>
              <w:rPr>
                <w:szCs w:val="24"/>
              </w:rPr>
            </w:pPr>
          </w:p>
        </w:tc>
      </w:tr>
    </w:tbl>
    <w:p w:rsidR="005B0BEE" w:rsidRDefault="005B0BEE" w:rsidP="00536E33">
      <w:pPr>
        <w:pStyle w:val="BodyText"/>
        <w:spacing w:line="240" w:lineRule="auto"/>
        <w:rPr>
          <w:szCs w:val="24"/>
        </w:rPr>
      </w:pPr>
    </w:p>
    <w:p w:rsidR="00CB78A6" w:rsidRPr="00416049" w:rsidRDefault="00CB78A6" w:rsidP="00536E33">
      <w:pPr>
        <w:pStyle w:val="BodyText"/>
        <w:spacing w:line="240" w:lineRule="auto"/>
        <w:rPr>
          <w:szCs w:val="24"/>
        </w:rPr>
      </w:pPr>
    </w:p>
    <w:p w:rsidR="00117FF7" w:rsidRPr="00416049" w:rsidRDefault="00117FF7" w:rsidP="00416049">
      <w:pPr>
        <w:pStyle w:val="ParaNum"/>
        <w:tabs>
          <w:tab w:val="clear" w:pos="360"/>
        </w:tabs>
        <w:ind w:left="0" w:firstLine="720"/>
        <w:rPr>
          <w:szCs w:val="24"/>
        </w:rPr>
      </w:pPr>
      <w:r w:rsidRPr="00416049">
        <w:rPr>
          <w:szCs w:val="24"/>
        </w:rPr>
        <w:t>The NW Energy Coalition (Coalition) hereby requests permission to intervene in the above- referenced proceedin</w:t>
      </w:r>
      <w:r w:rsidR="00CB2CE5" w:rsidRPr="00416049">
        <w:rPr>
          <w:szCs w:val="24"/>
        </w:rPr>
        <w:t>g, pursuant to WAC 480-07-355.</w:t>
      </w:r>
    </w:p>
    <w:p w:rsidR="00117FF7" w:rsidRPr="00416049" w:rsidRDefault="00117FF7" w:rsidP="006979D4">
      <w:pPr>
        <w:ind w:left="3600"/>
        <w:rPr>
          <w:szCs w:val="24"/>
        </w:rPr>
      </w:pPr>
      <w:r w:rsidRPr="00416049">
        <w:rPr>
          <w:szCs w:val="24"/>
        </w:rPr>
        <w:t>The Coalition’s business address is:</w:t>
      </w:r>
    </w:p>
    <w:p w:rsidR="00117FF7" w:rsidRPr="00416049" w:rsidRDefault="00117FF7" w:rsidP="006979D4">
      <w:pPr>
        <w:ind w:left="3600"/>
        <w:rPr>
          <w:szCs w:val="24"/>
        </w:rPr>
      </w:pPr>
      <w:r w:rsidRPr="00416049">
        <w:rPr>
          <w:szCs w:val="24"/>
        </w:rPr>
        <w:t>NW Energy Coalition</w:t>
      </w:r>
    </w:p>
    <w:p w:rsidR="00117FF7" w:rsidRPr="00416049" w:rsidRDefault="00117FF7" w:rsidP="006979D4">
      <w:pPr>
        <w:ind w:left="3600"/>
        <w:rPr>
          <w:szCs w:val="24"/>
        </w:rPr>
      </w:pPr>
      <w:r w:rsidRPr="00416049">
        <w:rPr>
          <w:szCs w:val="24"/>
        </w:rPr>
        <w:t>811 1st Ave., Suite 305</w:t>
      </w:r>
    </w:p>
    <w:p w:rsidR="00117FF7" w:rsidRPr="00416049" w:rsidRDefault="00117FF7" w:rsidP="006979D4">
      <w:pPr>
        <w:ind w:left="3600"/>
        <w:rPr>
          <w:szCs w:val="24"/>
        </w:rPr>
      </w:pPr>
      <w:r w:rsidRPr="00416049">
        <w:rPr>
          <w:szCs w:val="24"/>
        </w:rPr>
        <w:t>Seattle, WA 98104-1711</w:t>
      </w:r>
    </w:p>
    <w:p w:rsidR="00117FF7" w:rsidRPr="00416049" w:rsidRDefault="00117FF7" w:rsidP="00117FF7">
      <w:pPr>
        <w:pStyle w:val="Default"/>
      </w:pPr>
    </w:p>
    <w:p w:rsidR="00117FF7" w:rsidRPr="00416049" w:rsidRDefault="00117FF7" w:rsidP="00416049">
      <w:pPr>
        <w:pStyle w:val="ParaNum"/>
        <w:tabs>
          <w:tab w:val="clear" w:pos="360"/>
        </w:tabs>
        <w:ind w:left="0" w:firstLine="720"/>
        <w:rPr>
          <w:szCs w:val="24"/>
        </w:rPr>
      </w:pPr>
      <w:r w:rsidRPr="00416049">
        <w:rPr>
          <w:szCs w:val="24"/>
        </w:rPr>
        <w:t>The Coalition will be represented in this matter by Amanda W. Goodin</w:t>
      </w:r>
      <w:r w:rsidR="00EF3DE4">
        <w:rPr>
          <w:szCs w:val="24"/>
        </w:rPr>
        <w:t xml:space="preserve"> and Todd D. True</w:t>
      </w:r>
      <w:r w:rsidRPr="00416049">
        <w:rPr>
          <w:szCs w:val="24"/>
        </w:rPr>
        <w:t>, Attorney</w:t>
      </w:r>
      <w:r w:rsidR="00EF3DE4">
        <w:rPr>
          <w:szCs w:val="24"/>
        </w:rPr>
        <w:t>s</w:t>
      </w:r>
      <w:r w:rsidRPr="00416049">
        <w:rPr>
          <w:szCs w:val="24"/>
        </w:rPr>
        <w:t>. Ms. Goodin</w:t>
      </w:r>
      <w:r w:rsidR="00EF3DE4">
        <w:rPr>
          <w:szCs w:val="24"/>
        </w:rPr>
        <w:t>, Mr. True,</w:t>
      </w:r>
      <w:r w:rsidRPr="00416049">
        <w:rPr>
          <w:szCs w:val="24"/>
        </w:rPr>
        <w:t xml:space="preserve"> and Ms. Powell, litigation assistant, are designated for service of all documents in this matter</w:t>
      </w:r>
      <w:r w:rsidR="0090281A">
        <w:rPr>
          <w:szCs w:val="24"/>
        </w:rPr>
        <w:t xml:space="preserve"> by electronic service only</w:t>
      </w:r>
      <w:r w:rsidRPr="00416049">
        <w:rPr>
          <w:szCs w:val="24"/>
        </w:rPr>
        <w:t xml:space="preserve">, at the following addresses: </w:t>
      </w:r>
    </w:p>
    <w:p w:rsidR="00117FF7" w:rsidRDefault="00117FF7" w:rsidP="006979D4">
      <w:pPr>
        <w:ind w:left="3600"/>
        <w:rPr>
          <w:szCs w:val="24"/>
        </w:rPr>
      </w:pPr>
      <w:r w:rsidRPr="00416049">
        <w:rPr>
          <w:szCs w:val="24"/>
        </w:rPr>
        <w:t>Amanda W. Goodin</w:t>
      </w:r>
    </w:p>
    <w:p w:rsidR="00EF3DE4" w:rsidRPr="00416049" w:rsidRDefault="00EF3DE4" w:rsidP="006979D4">
      <w:pPr>
        <w:ind w:left="3600"/>
        <w:rPr>
          <w:szCs w:val="24"/>
        </w:rPr>
      </w:pPr>
      <w:r>
        <w:rPr>
          <w:szCs w:val="24"/>
        </w:rPr>
        <w:t>Todd True</w:t>
      </w:r>
    </w:p>
    <w:p w:rsidR="00117FF7" w:rsidRPr="00416049" w:rsidRDefault="00117FF7" w:rsidP="006979D4">
      <w:pPr>
        <w:ind w:left="3600"/>
        <w:rPr>
          <w:szCs w:val="24"/>
        </w:rPr>
      </w:pPr>
      <w:r w:rsidRPr="00416049">
        <w:rPr>
          <w:szCs w:val="24"/>
        </w:rPr>
        <w:t>Eudora Powell</w:t>
      </w:r>
    </w:p>
    <w:p w:rsidR="00117FF7" w:rsidRPr="00416049" w:rsidRDefault="00117FF7" w:rsidP="006979D4">
      <w:pPr>
        <w:ind w:left="3600"/>
        <w:rPr>
          <w:szCs w:val="24"/>
        </w:rPr>
      </w:pPr>
      <w:r w:rsidRPr="00416049">
        <w:rPr>
          <w:szCs w:val="24"/>
        </w:rPr>
        <w:t>Earthjustice</w:t>
      </w:r>
    </w:p>
    <w:p w:rsidR="00117FF7" w:rsidRPr="00416049" w:rsidRDefault="00117FF7" w:rsidP="006979D4">
      <w:pPr>
        <w:ind w:left="3600"/>
        <w:rPr>
          <w:szCs w:val="24"/>
        </w:rPr>
      </w:pPr>
      <w:r w:rsidRPr="00416049">
        <w:rPr>
          <w:szCs w:val="24"/>
        </w:rPr>
        <w:t>705 Second Avenue, Suite 203</w:t>
      </w:r>
    </w:p>
    <w:p w:rsidR="00117FF7" w:rsidRPr="00416049" w:rsidRDefault="00117FF7" w:rsidP="006979D4">
      <w:pPr>
        <w:ind w:left="3600"/>
        <w:rPr>
          <w:szCs w:val="24"/>
        </w:rPr>
      </w:pPr>
      <w:r w:rsidRPr="00416049">
        <w:rPr>
          <w:szCs w:val="24"/>
        </w:rPr>
        <w:t>Seattle, WA  98104-1711</w:t>
      </w:r>
    </w:p>
    <w:p w:rsidR="00117FF7" w:rsidRPr="00416049" w:rsidRDefault="00117FF7" w:rsidP="006979D4">
      <w:pPr>
        <w:ind w:left="3600"/>
        <w:rPr>
          <w:szCs w:val="24"/>
        </w:rPr>
      </w:pPr>
      <w:r w:rsidRPr="00416049">
        <w:rPr>
          <w:szCs w:val="24"/>
        </w:rPr>
        <w:t>(206) 343-7340 | Phone</w:t>
      </w:r>
    </w:p>
    <w:p w:rsidR="00117FF7" w:rsidRPr="00416049" w:rsidRDefault="00117FF7" w:rsidP="006979D4">
      <w:pPr>
        <w:ind w:left="3600"/>
        <w:rPr>
          <w:iCs/>
          <w:szCs w:val="24"/>
        </w:rPr>
      </w:pPr>
      <w:r w:rsidRPr="00416049">
        <w:rPr>
          <w:szCs w:val="24"/>
        </w:rPr>
        <w:t>(206) 343-1526 | Fax</w:t>
      </w:r>
    </w:p>
    <w:p w:rsidR="00117FF7" w:rsidRDefault="00EF3DE4" w:rsidP="006979D4">
      <w:pPr>
        <w:ind w:left="3600"/>
        <w:rPr>
          <w:szCs w:val="24"/>
        </w:rPr>
      </w:pPr>
      <w:r w:rsidRPr="006B0982">
        <w:rPr>
          <w:szCs w:val="24"/>
        </w:rPr>
        <w:t>agoodin@earthjustice.org</w:t>
      </w:r>
    </w:p>
    <w:p w:rsidR="00EF3DE4" w:rsidRPr="00416049" w:rsidRDefault="00EF3DE4" w:rsidP="006979D4">
      <w:pPr>
        <w:ind w:left="3600"/>
        <w:rPr>
          <w:szCs w:val="24"/>
        </w:rPr>
      </w:pPr>
      <w:r>
        <w:rPr>
          <w:szCs w:val="24"/>
        </w:rPr>
        <w:t>ttrue@earthjustice.org</w:t>
      </w:r>
    </w:p>
    <w:p w:rsidR="00117FF7" w:rsidRPr="00416049" w:rsidRDefault="00117FF7" w:rsidP="006979D4">
      <w:pPr>
        <w:ind w:left="3600"/>
        <w:rPr>
          <w:iCs/>
          <w:szCs w:val="24"/>
        </w:rPr>
      </w:pPr>
      <w:r w:rsidRPr="00416049">
        <w:rPr>
          <w:szCs w:val="24"/>
        </w:rPr>
        <w:t>epowell@earthjustice.org</w:t>
      </w:r>
    </w:p>
    <w:p w:rsidR="00117FF7" w:rsidRPr="00416049" w:rsidRDefault="00117FF7" w:rsidP="00117FF7">
      <w:pPr>
        <w:pStyle w:val="Default"/>
        <w:jc w:val="center"/>
      </w:pPr>
    </w:p>
    <w:p w:rsidR="00117FF7" w:rsidRPr="00416049" w:rsidRDefault="00117FF7" w:rsidP="00416049">
      <w:pPr>
        <w:pStyle w:val="ParaNum"/>
        <w:widowControl/>
        <w:tabs>
          <w:tab w:val="clear" w:pos="360"/>
        </w:tabs>
        <w:ind w:left="0" w:firstLine="720"/>
        <w:rPr>
          <w:szCs w:val="24"/>
        </w:rPr>
      </w:pPr>
      <w:r w:rsidRPr="00416049">
        <w:rPr>
          <w:szCs w:val="24"/>
        </w:rPr>
        <w:t>The Coalition is a non-profit organization under section 501(c)(3) of the Internal Revenue Code. The Coalition’s primary purpose is to promote an energy future that is</w:t>
      </w:r>
      <w:r w:rsidR="00F3020B" w:rsidRPr="00416049">
        <w:rPr>
          <w:szCs w:val="24"/>
        </w:rPr>
        <w:t xml:space="preserve"> </w:t>
      </w:r>
      <w:r w:rsidRPr="00416049">
        <w:rPr>
          <w:szCs w:val="24"/>
        </w:rPr>
        <w:t xml:space="preserve">clean, reliable, affordable, and equitable. Due to its historic and ongoing work with utility companies and others to achieve these goals, the Coalition possesses a unique interest in the outcome of this proceeding. </w:t>
      </w:r>
    </w:p>
    <w:p w:rsidR="00117FF7" w:rsidRPr="00416049" w:rsidRDefault="00117FF7" w:rsidP="00416049">
      <w:pPr>
        <w:pStyle w:val="ParaNum"/>
        <w:tabs>
          <w:tab w:val="clear" w:pos="360"/>
        </w:tabs>
        <w:ind w:left="0" w:firstLine="720"/>
        <w:rPr>
          <w:szCs w:val="24"/>
        </w:rPr>
      </w:pPr>
      <w:r w:rsidRPr="00416049">
        <w:rPr>
          <w:szCs w:val="24"/>
        </w:rPr>
        <w:t>The Coalition has a special interest in this proceeding because Coalition members will be affected by rate changes and cost shifting among customer classes that may result from this proceeding, and rate design modifications that occur as a result of this proceeding may affect customer investment in energy efficiency and impact low-income customers.  The Coalition intends to examine these and other issues in this proceeding.</w:t>
      </w:r>
    </w:p>
    <w:p w:rsidR="00117FF7" w:rsidRPr="00416049" w:rsidRDefault="00117FF7" w:rsidP="00416049">
      <w:pPr>
        <w:pStyle w:val="ParaNum"/>
        <w:tabs>
          <w:tab w:val="clear" w:pos="360"/>
        </w:tabs>
        <w:ind w:left="0" w:firstLine="720"/>
        <w:rPr>
          <w:szCs w:val="24"/>
        </w:rPr>
      </w:pPr>
      <w:r w:rsidRPr="00416049">
        <w:rPr>
          <w:szCs w:val="24"/>
        </w:rPr>
        <w:t>The Coalition offers this process considerable expertise in the area of resource planning, industry structure, and economic and policy analysis. The Coalition has participated in numerous rate cases, mergers, and resource planning proceedings in Washington, Oregon, Idaho, and Montana. The Coalition has participa</w:t>
      </w:r>
      <w:r w:rsidR="00CB2CE5" w:rsidRPr="00416049">
        <w:rPr>
          <w:szCs w:val="24"/>
        </w:rPr>
        <w:t>ted in previous PSE rate cases.</w:t>
      </w:r>
    </w:p>
    <w:p w:rsidR="00117FF7" w:rsidRPr="00416049" w:rsidRDefault="00117FF7" w:rsidP="00416049">
      <w:pPr>
        <w:pStyle w:val="ParaNum"/>
        <w:tabs>
          <w:tab w:val="clear" w:pos="360"/>
        </w:tabs>
        <w:ind w:left="0" w:firstLine="720"/>
        <w:rPr>
          <w:szCs w:val="24"/>
        </w:rPr>
      </w:pPr>
      <w:r w:rsidRPr="00416049">
        <w:rPr>
          <w:szCs w:val="24"/>
        </w:rPr>
        <w:t>The Coalition has no intention of unreasonably broadening the issues, burdening the record or delaying the proce</w:t>
      </w:r>
      <w:r w:rsidR="00CB2CE5" w:rsidRPr="00416049">
        <w:rPr>
          <w:szCs w:val="24"/>
        </w:rPr>
        <w:t>eding through its intervention.</w:t>
      </w:r>
    </w:p>
    <w:p w:rsidR="00117FF7" w:rsidRPr="00416049" w:rsidRDefault="00117FF7" w:rsidP="00416049">
      <w:pPr>
        <w:pStyle w:val="ParaNum"/>
        <w:tabs>
          <w:tab w:val="clear" w:pos="360"/>
        </w:tabs>
        <w:ind w:left="0" w:firstLine="720"/>
        <w:rPr>
          <w:szCs w:val="24"/>
        </w:rPr>
      </w:pPr>
      <w:r w:rsidRPr="00416049">
        <w:rPr>
          <w:szCs w:val="24"/>
        </w:rPr>
        <w:t>For the foregoing reasons, the Coalition asks the Commission to grant its Petition to Intervene in this matter.</w:t>
      </w:r>
    </w:p>
    <w:p w:rsidR="006A4BF3" w:rsidRPr="00416049" w:rsidRDefault="003A2C8A" w:rsidP="00CB78A6">
      <w:pPr>
        <w:pStyle w:val="BodyText"/>
        <w:keepNext/>
        <w:keepLines/>
        <w:rPr>
          <w:szCs w:val="24"/>
        </w:rPr>
      </w:pPr>
      <w:r w:rsidRPr="00416049">
        <w:rPr>
          <w:szCs w:val="24"/>
        </w:rPr>
        <w:lastRenderedPageBreak/>
        <w:tab/>
        <w:t xml:space="preserve">Respectfully submitted this </w:t>
      </w:r>
      <w:r w:rsidR="002A514B">
        <w:rPr>
          <w:szCs w:val="24"/>
        </w:rPr>
        <w:t>8</w:t>
      </w:r>
      <w:r w:rsidRPr="00416049">
        <w:rPr>
          <w:szCs w:val="24"/>
          <w:vertAlign w:val="superscript"/>
        </w:rPr>
        <w:t>th</w:t>
      </w:r>
      <w:r w:rsidR="00D9059F">
        <w:rPr>
          <w:szCs w:val="24"/>
        </w:rPr>
        <w:t xml:space="preserve"> day of August, 2014.</w:t>
      </w:r>
      <w:bookmarkStart w:id="0" w:name="_GoBack"/>
      <w:bookmarkEnd w:id="0"/>
      <w:r w:rsidR="006A4BF3">
        <w:rPr>
          <w:noProof/>
          <w:szCs w:val="24"/>
        </w:rPr>
        <w:drawing>
          <wp:anchor distT="0" distB="0" distL="114300" distR="114300" simplePos="0" relativeHeight="251658240" behindDoc="1" locked="0" layoutInCell="1" allowOverlap="1" wp14:anchorId="0139B2DD" wp14:editId="1D8F7818">
            <wp:simplePos x="0" y="0"/>
            <wp:positionH relativeFrom="column">
              <wp:posOffset>2543175</wp:posOffset>
            </wp:positionH>
            <wp:positionV relativeFrom="paragraph">
              <wp:posOffset>55880</wp:posOffset>
            </wp:positionV>
            <wp:extent cx="2949575" cy="10731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57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C8A" w:rsidRDefault="003A2C8A" w:rsidP="00CB78A6">
      <w:pPr>
        <w:keepNext/>
        <w:keepLines/>
        <w:ind w:left="4320"/>
        <w:rPr>
          <w:szCs w:val="24"/>
        </w:rPr>
      </w:pPr>
    </w:p>
    <w:p w:rsidR="00CB78A6" w:rsidRPr="00416049" w:rsidRDefault="00CB78A6" w:rsidP="00CB78A6">
      <w:pPr>
        <w:keepNext/>
        <w:keepLines/>
        <w:ind w:left="4320"/>
        <w:rPr>
          <w:szCs w:val="24"/>
        </w:rPr>
      </w:pPr>
    </w:p>
    <w:p w:rsidR="003A2C8A" w:rsidRPr="00416049" w:rsidRDefault="003A2C8A" w:rsidP="00CB78A6">
      <w:pPr>
        <w:keepNext/>
        <w:keepLines/>
        <w:ind w:left="4320"/>
        <w:rPr>
          <w:szCs w:val="24"/>
        </w:rPr>
      </w:pPr>
      <w:r w:rsidRPr="00416049">
        <w:rPr>
          <w:szCs w:val="24"/>
        </w:rPr>
        <w:t>__________________________________</w:t>
      </w:r>
    </w:p>
    <w:p w:rsidR="003A2C8A" w:rsidRPr="00416049" w:rsidRDefault="003A2C8A" w:rsidP="00CB78A6">
      <w:pPr>
        <w:keepNext/>
        <w:keepLines/>
        <w:ind w:left="4320"/>
        <w:rPr>
          <w:szCs w:val="24"/>
        </w:rPr>
      </w:pPr>
      <w:r w:rsidRPr="00416049">
        <w:rPr>
          <w:szCs w:val="24"/>
        </w:rPr>
        <w:t>AMANDA W. GOODIN (WSB #41312)</w:t>
      </w:r>
    </w:p>
    <w:p w:rsidR="003A2C8A" w:rsidRPr="00416049" w:rsidRDefault="003A2C8A" w:rsidP="00CB78A6">
      <w:pPr>
        <w:keepNext/>
        <w:keepLines/>
        <w:ind w:left="4320"/>
        <w:rPr>
          <w:szCs w:val="24"/>
        </w:rPr>
      </w:pPr>
      <w:r w:rsidRPr="00416049">
        <w:rPr>
          <w:szCs w:val="24"/>
        </w:rPr>
        <w:t>TODD D. TRUE (WSB #12864)</w:t>
      </w:r>
    </w:p>
    <w:p w:rsidR="003A2C8A" w:rsidRPr="00416049" w:rsidRDefault="003A2C8A" w:rsidP="00CB78A6">
      <w:pPr>
        <w:keepNext/>
        <w:keepLines/>
        <w:ind w:left="4320"/>
        <w:rPr>
          <w:szCs w:val="24"/>
        </w:rPr>
      </w:pPr>
      <w:r w:rsidRPr="00416049">
        <w:rPr>
          <w:szCs w:val="24"/>
        </w:rPr>
        <w:t>Earthjustice</w:t>
      </w:r>
    </w:p>
    <w:p w:rsidR="003A2C8A" w:rsidRPr="00416049" w:rsidRDefault="003A2C8A" w:rsidP="00CB78A6">
      <w:pPr>
        <w:keepNext/>
        <w:keepLines/>
        <w:ind w:left="4320"/>
        <w:rPr>
          <w:szCs w:val="24"/>
        </w:rPr>
      </w:pPr>
      <w:r w:rsidRPr="00416049">
        <w:rPr>
          <w:szCs w:val="24"/>
        </w:rPr>
        <w:t>705 Second Avenue, Suite 203</w:t>
      </w:r>
    </w:p>
    <w:p w:rsidR="003A2C8A" w:rsidRPr="00416049" w:rsidRDefault="003A2C8A" w:rsidP="00CB78A6">
      <w:pPr>
        <w:keepNext/>
        <w:keepLines/>
        <w:ind w:left="4320"/>
        <w:rPr>
          <w:szCs w:val="24"/>
        </w:rPr>
      </w:pPr>
      <w:r w:rsidRPr="00416049">
        <w:rPr>
          <w:szCs w:val="24"/>
        </w:rPr>
        <w:t>Seattle, WA  98104</w:t>
      </w:r>
    </w:p>
    <w:p w:rsidR="003A2C8A" w:rsidRPr="00416049" w:rsidRDefault="003A2C8A" w:rsidP="00CB78A6">
      <w:pPr>
        <w:keepNext/>
        <w:keepLines/>
        <w:ind w:left="4320"/>
        <w:rPr>
          <w:szCs w:val="24"/>
        </w:rPr>
      </w:pPr>
      <w:r w:rsidRPr="00416049">
        <w:rPr>
          <w:szCs w:val="24"/>
        </w:rPr>
        <w:t>(206) 343-7340 | Phone</w:t>
      </w:r>
    </w:p>
    <w:p w:rsidR="003A2C8A" w:rsidRPr="00416049" w:rsidRDefault="003A2C8A" w:rsidP="00CB78A6">
      <w:pPr>
        <w:keepNext/>
        <w:keepLines/>
        <w:ind w:left="4320"/>
        <w:rPr>
          <w:szCs w:val="24"/>
        </w:rPr>
      </w:pPr>
      <w:r w:rsidRPr="00416049">
        <w:rPr>
          <w:szCs w:val="24"/>
        </w:rPr>
        <w:t>(206) 343-1526 | Fax</w:t>
      </w:r>
    </w:p>
    <w:p w:rsidR="003A2C8A" w:rsidRPr="00416049" w:rsidRDefault="003A2C8A" w:rsidP="00CB78A6">
      <w:pPr>
        <w:keepNext/>
        <w:keepLines/>
        <w:ind w:left="4320"/>
        <w:rPr>
          <w:szCs w:val="24"/>
        </w:rPr>
      </w:pPr>
      <w:r w:rsidRPr="00416049">
        <w:rPr>
          <w:szCs w:val="24"/>
        </w:rPr>
        <w:t>agoodin@earthjustice.org</w:t>
      </w:r>
    </w:p>
    <w:p w:rsidR="003A2C8A" w:rsidRPr="00416049" w:rsidRDefault="003A2C8A" w:rsidP="00CB78A6">
      <w:pPr>
        <w:keepNext/>
        <w:keepLines/>
        <w:ind w:left="4320"/>
        <w:rPr>
          <w:szCs w:val="24"/>
        </w:rPr>
      </w:pPr>
      <w:r w:rsidRPr="00416049">
        <w:rPr>
          <w:szCs w:val="24"/>
        </w:rPr>
        <w:t>ttrue@earthjustice.org</w:t>
      </w:r>
    </w:p>
    <w:p w:rsidR="003A2C8A" w:rsidRPr="00416049" w:rsidRDefault="003A2C8A" w:rsidP="00CB78A6">
      <w:pPr>
        <w:keepNext/>
        <w:keepLines/>
        <w:ind w:left="4320"/>
        <w:rPr>
          <w:szCs w:val="24"/>
        </w:rPr>
      </w:pPr>
    </w:p>
    <w:p w:rsidR="003A2C8A" w:rsidRPr="00416049" w:rsidRDefault="003A2C8A" w:rsidP="00CB78A6">
      <w:pPr>
        <w:keepNext/>
        <w:keepLines/>
        <w:ind w:left="4320"/>
        <w:rPr>
          <w:szCs w:val="24"/>
        </w:rPr>
      </w:pPr>
      <w:r w:rsidRPr="00416049">
        <w:rPr>
          <w:i/>
          <w:szCs w:val="24"/>
        </w:rPr>
        <w:t>Attorneys for Petitioner NW Energy Coalition</w:t>
      </w:r>
    </w:p>
    <w:p w:rsidR="003A2C8A" w:rsidRPr="00416049" w:rsidRDefault="003A2C8A" w:rsidP="00117FF7">
      <w:pPr>
        <w:ind w:left="4320"/>
        <w:rPr>
          <w:szCs w:val="24"/>
        </w:rPr>
      </w:pPr>
    </w:p>
    <w:p w:rsidR="003A2C8A" w:rsidRPr="00416049" w:rsidRDefault="003A2C8A" w:rsidP="00536E33">
      <w:pPr>
        <w:keepNext/>
        <w:keepLines/>
        <w:ind w:left="4320"/>
        <w:rPr>
          <w:szCs w:val="24"/>
        </w:rPr>
      </w:pPr>
    </w:p>
    <w:sectPr w:rsidR="003A2C8A" w:rsidRPr="00416049">
      <w:headerReference w:type="default" r:id="rId9"/>
      <w:footerReference w:type="default" r:id="rId10"/>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B1" w:rsidRDefault="006974B1">
      <w:r>
        <w:separator/>
      </w:r>
    </w:p>
  </w:endnote>
  <w:endnote w:type="continuationSeparator" w:id="0">
    <w:p w:rsidR="006974B1" w:rsidRDefault="006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B1" w:rsidRDefault="006974B1" w:rsidP="003A2C8A">
    <w:pPr>
      <w:pStyle w:val="Footer"/>
      <w:tabs>
        <w:tab w:val="clear" w:pos="4320"/>
        <w:tab w:val="clear" w:pos="8640"/>
        <w:tab w:val="left" w:pos="180"/>
        <w:tab w:val="right" w:pos="9090"/>
      </w:tabs>
      <w:jc w:val="center"/>
    </w:pPr>
    <w:r>
      <w:rPr>
        <w:noProof/>
      </w:rPr>
      <mc:AlternateContent>
        <mc:Choice Requires="wps">
          <w:drawing>
            <wp:anchor distT="0" distB="0" distL="114300" distR="114300" simplePos="0" relativeHeight="251659776" behindDoc="0" locked="0" layoutInCell="1" allowOverlap="1" wp14:anchorId="0ED317D6" wp14:editId="53462CA8">
              <wp:simplePos x="0" y="0"/>
              <wp:positionH relativeFrom="column">
                <wp:posOffset>4480560</wp:posOffset>
              </wp:positionH>
              <wp:positionV relativeFrom="paragraph">
                <wp:posOffset>-347980</wp:posOffset>
              </wp:positionV>
              <wp:extent cx="150431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974B1" w:rsidRDefault="006974B1">
                          <w:pPr>
                            <w:rPr>
                              <w:i/>
                              <w:sz w:val="18"/>
                            </w:rPr>
                          </w:pPr>
                          <w:r>
                            <w:rPr>
                              <w:i/>
                              <w:sz w:val="18"/>
                            </w:rPr>
                            <w:t>Earthjustice</w:t>
                          </w:r>
                        </w:p>
                        <w:p w:rsidR="006974B1" w:rsidRDefault="006974B1">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6974B1" w:rsidRDefault="006974B1">
                          <w:pPr>
                            <w:rPr>
                              <w:i/>
                              <w:sz w:val="18"/>
                            </w:rPr>
                          </w:pPr>
                          <w:r>
                            <w:rPr>
                              <w:i/>
                              <w:sz w:val="18"/>
                            </w:rPr>
                            <w:t>Seattle, WA  98104-1711</w:t>
                          </w:r>
                        </w:p>
                        <w:p w:rsidR="006974B1" w:rsidRDefault="006974B1">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52.8pt;margin-top:-27.4pt;width:118.4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vhAIAABM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1JbAAW&#10;9LHT7AlEYTXUDCoPLwlMGm2/YtRBV1bYfTkQyzGSbxUIq8jyPLRxXOSz6yks7NiyG1uIogBVYY/R&#10;MN34ofUPxop9AzcNUlb6FsRYi6iTZ1YnCUPnxZhOr0Ro7fE6ej2/ZasfAAAA//8DAFBLAwQUAAYA&#10;CAAAACEAk9KZ4N8AAAAKAQAADwAAAGRycy9kb3ducmV2LnhtbEyPy07DMBBF90j8gzVI7FqbKgkl&#10;ZFKhKixBokUqSzcekojYTv1ow99jVrAczdG951abWY/sTM4P1iDcLQUwMq1Vg+kQ3vfPizUwH6RR&#10;crSGEL7Jw6a+vqpkqezFvNF5FzqWQowvJUIfwlRy7tuetPRLO5FJv0/rtAzpdB1XTl5SuB75SoiC&#10;azmY1NDLibY9tV+7qBH2h+ajpaLRMWu2cX06xRd3eEW8vZmfHoEFmsMfDL/6SR3q5HS00SjPRoR7&#10;kRcJRVjkWdqQiIdslQM7ImSFAF5X/P+E+gcAAP//AwBQSwECLQAUAAYACAAAACEAtoM4kv4AAADh&#10;AQAAEwAAAAAAAAAAAAAAAAAAAAAAW0NvbnRlbnRfVHlwZXNdLnhtbFBLAQItABQABgAIAAAAIQA4&#10;/SH/1gAAAJQBAAALAAAAAAAAAAAAAAAAAC8BAABfcmVscy8ucmVsc1BLAQItABQABgAIAAAAIQB7&#10;BxnvhAIAABMFAAAOAAAAAAAAAAAAAAAAAC4CAABkcnMvZTJvRG9jLnhtbFBLAQItABQABgAIAAAA&#10;IQCT0png3wAAAAoBAAAPAAAAAAAAAAAAAAAAAN4EAABkcnMvZG93bnJldi54bWxQSwUGAAAAAAQA&#10;BADzAAAA6gUAAAAA&#10;" stroked="f" strokeweight="0">
              <v:textbox>
                <w:txbxContent>
                  <w:p w:rsidR="00416049" w:rsidRDefault="00416049">
                    <w:pPr>
                      <w:rPr>
                        <w:i/>
                        <w:sz w:val="18"/>
                      </w:rPr>
                    </w:pPr>
                    <w:r>
                      <w:rPr>
                        <w:i/>
                        <w:sz w:val="18"/>
                      </w:rPr>
                      <w:t>Earthjustice</w:t>
                    </w:r>
                  </w:p>
                  <w:p w:rsidR="00416049" w:rsidRDefault="00416049">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416049" w:rsidRDefault="00416049">
                    <w:pPr>
                      <w:rPr>
                        <w:i/>
                        <w:sz w:val="18"/>
                      </w:rPr>
                    </w:pPr>
                    <w:r>
                      <w:rPr>
                        <w:i/>
                        <w:sz w:val="18"/>
                      </w:rPr>
                      <w:t>Seattle, WA  98104-1711</w:t>
                    </w:r>
                  </w:p>
                  <w:p w:rsidR="00416049" w:rsidRDefault="00416049">
                    <w:pPr>
                      <w:rPr>
                        <w:i/>
                        <w:sz w:val="18"/>
                      </w:rPr>
                    </w:pPr>
                    <w:r>
                      <w:rPr>
                        <w:i/>
                        <w:sz w:val="18"/>
                      </w:rPr>
                      <w:t>(206) 343-7340</w:t>
                    </w:r>
                  </w:p>
                </w:txbxContent>
              </v:textbox>
            </v:shape>
          </w:pict>
        </mc:Fallback>
      </mc:AlternateContent>
    </w:r>
    <w:r>
      <w:t>-</w:t>
    </w:r>
    <w:r>
      <w:rPr>
        <w:rStyle w:val="PageNumber"/>
      </w:rPr>
      <w:fldChar w:fldCharType="begin"/>
    </w:r>
    <w:r>
      <w:rPr>
        <w:rStyle w:val="PageNumber"/>
      </w:rPr>
      <w:instrText xml:space="preserve"> PAGE </w:instrText>
    </w:r>
    <w:r>
      <w:rPr>
        <w:rStyle w:val="PageNumber"/>
      </w:rPr>
      <w:fldChar w:fldCharType="separate"/>
    </w:r>
    <w:r w:rsidR="00D9059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B1" w:rsidRDefault="006974B1">
      <w:r>
        <w:separator/>
      </w:r>
    </w:p>
  </w:footnote>
  <w:footnote w:type="continuationSeparator" w:id="0">
    <w:p w:rsidR="006974B1" w:rsidRDefault="00697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B1" w:rsidRDefault="006974B1">
    <w:r>
      <w:rPr>
        <w:noProof/>
      </w:rPr>
      <mc:AlternateContent>
        <mc:Choice Requires="wps">
          <w:drawing>
            <wp:anchor distT="0" distB="0" distL="114300" distR="114300" simplePos="0" relativeHeight="251655680" behindDoc="0" locked="1" layoutInCell="1" allowOverlap="1" wp14:anchorId="5288103E" wp14:editId="48E3FAE2">
              <wp:simplePos x="0" y="0"/>
              <wp:positionH relativeFrom="margin">
                <wp:posOffset>-628650</wp:posOffset>
              </wp:positionH>
              <wp:positionV relativeFrom="margin">
                <wp:posOffset>-32385</wp:posOffset>
              </wp:positionV>
              <wp:extent cx="457200" cy="8817610"/>
              <wp:effectExtent l="0" t="0" r="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74B1" w:rsidRDefault="006974B1" w:rsidP="005B0BEE">
                          <w:pPr>
                            <w:pStyle w:val="LineNumbers"/>
                          </w:pPr>
                          <w:r>
                            <w:t>1</w:t>
                          </w:r>
                        </w:p>
                        <w:p w:rsidR="006974B1" w:rsidRDefault="006974B1" w:rsidP="005B0BEE">
                          <w:pPr>
                            <w:pStyle w:val="LineNumbers"/>
                          </w:pPr>
                          <w:r>
                            <w:t>2</w:t>
                          </w:r>
                        </w:p>
                        <w:p w:rsidR="006974B1" w:rsidRDefault="006974B1" w:rsidP="005B0BEE">
                          <w:pPr>
                            <w:pStyle w:val="LineNumbers"/>
                          </w:pPr>
                          <w:r>
                            <w:t>3</w:t>
                          </w:r>
                        </w:p>
                        <w:p w:rsidR="006974B1" w:rsidRDefault="006974B1" w:rsidP="005B0BEE">
                          <w:pPr>
                            <w:pStyle w:val="LineNumbers"/>
                          </w:pPr>
                          <w:r>
                            <w:t>4</w:t>
                          </w:r>
                        </w:p>
                        <w:p w:rsidR="006974B1" w:rsidRDefault="006974B1" w:rsidP="005B0BEE">
                          <w:pPr>
                            <w:pStyle w:val="LineNumbers"/>
                          </w:pPr>
                          <w:r>
                            <w:t>5</w:t>
                          </w:r>
                        </w:p>
                        <w:p w:rsidR="006974B1" w:rsidRDefault="006974B1" w:rsidP="005B0BEE">
                          <w:pPr>
                            <w:pStyle w:val="LineNumbers"/>
                          </w:pPr>
                          <w:r>
                            <w:t>6</w:t>
                          </w:r>
                        </w:p>
                        <w:p w:rsidR="006974B1" w:rsidRDefault="006974B1" w:rsidP="005B0BEE">
                          <w:pPr>
                            <w:pStyle w:val="LineNumbers"/>
                          </w:pPr>
                          <w:r>
                            <w:t>7</w:t>
                          </w:r>
                        </w:p>
                        <w:p w:rsidR="006974B1" w:rsidRDefault="006974B1" w:rsidP="005B0BEE">
                          <w:pPr>
                            <w:pStyle w:val="LineNumbers"/>
                          </w:pPr>
                          <w:r>
                            <w:t>8</w:t>
                          </w:r>
                        </w:p>
                        <w:p w:rsidR="006974B1" w:rsidRDefault="006974B1" w:rsidP="005B0BEE">
                          <w:pPr>
                            <w:pStyle w:val="LineNumbers"/>
                          </w:pPr>
                          <w:r>
                            <w:t>9</w:t>
                          </w:r>
                        </w:p>
                        <w:p w:rsidR="006974B1" w:rsidRDefault="006974B1" w:rsidP="005B0BEE">
                          <w:pPr>
                            <w:pStyle w:val="LineNumbers"/>
                          </w:pPr>
                          <w:r>
                            <w:t>10</w:t>
                          </w:r>
                        </w:p>
                        <w:p w:rsidR="006974B1" w:rsidRDefault="006974B1" w:rsidP="005B0BEE">
                          <w:pPr>
                            <w:pStyle w:val="LineNumbers"/>
                          </w:pPr>
                          <w:r>
                            <w:t>11</w:t>
                          </w:r>
                        </w:p>
                        <w:p w:rsidR="006974B1" w:rsidRDefault="006974B1" w:rsidP="005B0BEE">
                          <w:pPr>
                            <w:pStyle w:val="LineNumbers"/>
                          </w:pPr>
                          <w:r>
                            <w:t>12</w:t>
                          </w:r>
                        </w:p>
                        <w:p w:rsidR="006974B1" w:rsidRDefault="006974B1" w:rsidP="005B0BEE">
                          <w:pPr>
                            <w:pStyle w:val="LineNumbers"/>
                          </w:pPr>
                          <w:r>
                            <w:t>13</w:t>
                          </w:r>
                        </w:p>
                        <w:p w:rsidR="006974B1" w:rsidRDefault="006974B1" w:rsidP="005B0BEE">
                          <w:pPr>
                            <w:pStyle w:val="LineNumbers"/>
                          </w:pPr>
                          <w:r>
                            <w:t>14</w:t>
                          </w:r>
                        </w:p>
                        <w:p w:rsidR="006974B1" w:rsidRDefault="006974B1" w:rsidP="005B0BEE">
                          <w:pPr>
                            <w:pStyle w:val="LineNumbers"/>
                          </w:pPr>
                          <w:r>
                            <w:t>15</w:t>
                          </w:r>
                        </w:p>
                        <w:p w:rsidR="006974B1" w:rsidRDefault="006974B1" w:rsidP="005B0BEE">
                          <w:pPr>
                            <w:pStyle w:val="LineNumbers"/>
                          </w:pPr>
                          <w:r>
                            <w:t>16</w:t>
                          </w:r>
                        </w:p>
                        <w:p w:rsidR="006974B1" w:rsidRDefault="006974B1" w:rsidP="005B0BEE">
                          <w:pPr>
                            <w:pStyle w:val="LineNumbers"/>
                          </w:pPr>
                          <w:r>
                            <w:t>17</w:t>
                          </w:r>
                        </w:p>
                        <w:p w:rsidR="006974B1" w:rsidRDefault="006974B1" w:rsidP="005B0BEE">
                          <w:pPr>
                            <w:pStyle w:val="LineNumbers"/>
                          </w:pPr>
                          <w:r>
                            <w:t>18</w:t>
                          </w:r>
                        </w:p>
                        <w:p w:rsidR="006974B1" w:rsidRDefault="006974B1" w:rsidP="005B0BEE">
                          <w:pPr>
                            <w:pStyle w:val="LineNumbers"/>
                          </w:pPr>
                          <w:r>
                            <w:t>19</w:t>
                          </w:r>
                        </w:p>
                        <w:p w:rsidR="006974B1" w:rsidRDefault="006974B1" w:rsidP="005B0BEE">
                          <w:pPr>
                            <w:pStyle w:val="LineNumbers"/>
                          </w:pPr>
                          <w:r>
                            <w:t>20</w:t>
                          </w:r>
                        </w:p>
                        <w:p w:rsidR="006974B1" w:rsidRDefault="006974B1" w:rsidP="005B0BEE">
                          <w:pPr>
                            <w:pStyle w:val="LineNumbers"/>
                          </w:pPr>
                          <w:r>
                            <w:t>21</w:t>
                          </w:r>
                        </w:p>
                        <w:p w:rsidR="006974B1" w:rsidRDefault="006974B1" w:rsidP="005B0BEE">
                          <w:pPr>
                            <w:pStyle w:val="LineNumbers"/>
                          </w:pPr>
                          <w:r>
                            <w:t>22</w:t>
                          </w:r>
                        </w:p>
                        <w:p w:rsidR="006974B1" w:rsidRDefault="006974B1" w:rsidP="005B0BEE">
                          <w:pPr>
                            <w:pStyle w:val="LineNumbers"/>
                          </w:pPr>
                          <w:r>
                            <w:t>23</w:t>
                          </w:r>
                        </w:p>
                        <w:p w:rsidR="006974B1" w:rsidRDefault="006974B1" w:rsidP="005B0BEE">
                          <w:pPr>
                            <w:pStyle w:val="LineNumbers"/>
                          </w:pPr>
                          <w:r>
                            <w:t>24</w:t>
                          </w:r>
                        </w:p>
                        <w:p w:rsidR="006974B1" w:rsidRDefault="006974B1" w:rsidP="005B0BEE">
                          <w:pPr>
                            <w:pStyle w:val="LineNumbers"/>
                          </w:pPr>
                          <w:r>
                            <w:t>25</w:t>
                          </w:r>
                        </w:p>
                        <w:p w:rsidR="006974B1" w:rsidRDefault="006974B1" w:rsidP="005B0BEE">
                          <w:pPr>
                            <w:pStyle w:val="LineNumbers"/>
                          </w:pPr>
                          <w:r>
                            <w:t>26</w:t>
                          </w:r>
                        </w:p>
                        <w:p w:rsidR="006974B1" w:rsidRDefault="006974B1" w:rsidP="005B0BEE">
                          <w:pPr>
                            <w:pStyle w:val="LineNumbers"/>
                          </w:pPr>
                          <w:r>
                            <w:t>27</w:t>
                          </w:r>
                        </w:p>
                        <w:p w:rsidR="006974B1" w:rsidRDefault="006974B1" w:rsidP="005B0BEE">
                          <w:pPr>
                            <w:pStyle w:val="LineNumbers"/>
                          </w:pPr>
                          <w:r>
                            <w:t>28</w:t>
                          </w:r>
                        </w:p>
                        <w:p w:rsidR="006974B1" w:rsidRDefault="006974B1">
                          <w:pPr>
                            <w:pStyle w:val="LineNumbers"/>
                          </w:pPr>
                          <w:r>
                            <w:t>29</w:t>
                          </w:r>
                        </w:p>
                        <w:p w:rsidR="006974B1" w:rsidRDefault="006974B1">
                          <w:pPr>
                            <w:pStyle w:val="LineNumbers"/>
                          </w:pPr>
                          <w:r>
                            <w:t>30</w:t>
                          </w:r>
                        </w:p>
                        <w:p w:rsidR="006974B1" w:rsidRDefault="006974B1">
                          <w:pPr>
                            <w:pStyle w:val="LineNumbers"/>
                          </w:pPr>
                          <w:r>
                            <w:t>31</w:t>
                          </w:r>
                        </w:p>
                        <w:p w:rsidR="006974B1" w:rsidRDefault="006974B1">
                          <w:pPr>
                            <w:pStyle w:val="LineNumbers"/>
                          </w:pPr>
                          <w:r>
                            <w:t>32</w:t>
                          </w:r>
                        </w:p>
                        <w:p w:rsidR="006974B1" w:rsidRDefault="006974B1">
                          <w:pPr>
                            <w:pStyle w:val="LineNumbers"/>
                          </w:pPr>
                          <w:r>
                            <w:t>33</w:t>
                          </w:r>
                        </w:p>
                        <w:p w:rsidR="006974B1" w:rsidRDefault="006974B1">
                          <w:pPr>
                            <w:pStyle w:val="LineNumbers"/>
                          </w:pPr>
                          <w:r>
                            <w:t>34</w:t>
                          </w:r>
                        </w:p>
                        <w:p w:rsidR="006974B1" w:rsidRDefault="006974B1">
                          <w:pPr>
                            <w:pStyle w:val="LineNumbers"/>
                          </w:pPr>
                          <w:r>
                            <w:t>35</w:t>
                          </w:r>
                        </w:p>
                        <w:p w:rsidR="006974B1" w:rsidRDefault="006974B1">
                          <w:pPr>
                            <w:pStyle w:val="LineNumbers"/>
                          </w:pPr>
                          <w:r>
                            <w:t>36</w:t>
                          </w:r>
                        </w:p>
                        <w:p w:rsidR="006974B1" w:rsidRDefault="006974B1">
                          <w:pPr>
                            <w:pStyle w:val="LineNumbers"/>
                          </w:pPr>
                          <w:r>
                            <w:t>37</w:t>
                          </w:r>
                        </w:p>
                        <w:p w:rsidR="006974B1" w:rsidRDefault="006974B1">
                          <w:pPr>
                            <w:pStyle w:val="LineNumbers"/>
                          </w:pPr>
                          <w:r>
                            <w:t>38</w:t>
                          </w:r>
                        </w:p>
                        <w:p w:rsidR="006974B1" w:rsidRDefault="006974B1">
                          <w:pPr>
                            <w:pStyle w:val="LineNumbers"/>
                          </w:pPr>
                          <w:r>
                            <w:t>39</w:t>
                          </w:r>
                        </w:p>
                        <w:p w:rsidR="006974B1" w:rsidRDefault="006974B1">
                          <w:pPr>
                            <w:pStyle w:val="LineNumbers"/>
                          </w:pPr>
                          <w:r>
                            <w:t>40</w:t>
                          </w:r>
                        </w:p>
                        <w:p w:rsidR="006974B1" w:rsidRDefault="006974B1">
                          <w:pPr>
                            <w:pStyle w:val="LineNumbers"/>
                          </w:pPr>
                          <w:r>
                            <w:t>41</w:t>
                          </w:r>
                        </w:p>
                        <w:p w:rsidR="006974B1" w:rsidRDefault="006974B1">
                          <w:pPr>
                            <w:pStyle w:val="LineNumbers"/>
                          </w:pPr>
                          <w:r>
                            <w:t>42</w:t>
                          </w:r>
                        </w:p>
                        <w:p w:rsidR="006974B1" w:rsidRDefault="006974B1">
                          <w:pPr>
                            <w:pStyle w:val="LineNumbers"/>
                          </w:pPr>
                          <w:r>
                            <w:t>43</w:t>
                          </w:r>
                        </w:p>
                        <w:p w:rsidR="006974B1" w:rsidRDefault="006974B1">
                          <w:pPr>
                            <w:pStyle w:val="LineNumbers"/>
                          </w:pPr>
                          <w:r>
                            <w:t>44</w:t>
                          </w:r>
                        </w:p>
                        <w:p w:rsidR="006974B1" w:rsidRDefault="006974B1">
                          <w:pPr>
                            <w:pStyle w:val="LineNumbers"/>
                          </w:pPr>
                          <w:r>
                            <w:t>45</w:t>
                          </w:r>
                        </w:p>
                        <w:p w:rsidR="006974B1" w:rsidRDefault="006974B1">
                          <w:pPr>
                            <w:pStyle w:val="LineNumbers"/>
                          </w:pPr>
                          <w:r>
                            <w:t>46</w:t>
                          </w:r>
                        </w:p>
                        <w:p w:rsidR="006974B1" w:rsidRDefault="006974B1">
                          <w:pPr>
                            <w:pStyle w:val="LineNumbers"/>
                          </w:pPr>
                          <w:r>
                            <w:t>47</w:t>
                          </w:r>
                        </w:p>
                        <w:p w:rsidR="006974B1" w:rsidRDefault="006974B1">
                          <w:pPr>
                            <w:pStyle w:val="LineNumbers"/>
                          </w:pPr>
                          <w:r>
                            <w:t>48</w:t>
                          </w:r>
                        </w:p>
                        <w:p w:rsidR="006974B1" w:rsidRDefault="006974B1">
                          <w:pPr>
                            <w:pStyle w:val="LineNumbers"/>
                          </w:pPr>
                          <w:r>
                            <w:t>49</w:t>
                          </w:r>
                        </w:p>
                        <w:p w:rsidR="006974B1" w:rsidRDefault="006974B1">
                          <w:pPr>
                            <w:pStyle w:val="LineNumbers"/>
                          </w:pPr>
                          <w:r>
                            <w:t>50</w:t>
                          </w:r>
                        </w:p>
                        <w:p w:rsidR="006974B1" w:rsidRDefault="006974B1">
                          <w:pPr>
                            <w:pStyle w:val="LineNumbers"/>
                          </w:pPr>
                          <w:r>
                            <w:t>51</w:t>
                          </w:r>
                        </w:p>
                        <w:p w:rsidR="006974B1" w:rsidRDefault="006974B1">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N4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Bxhx0oJEnyFphG8ainyTnr5TCXg9dg/SEFTdvSi+KcRFVoMXnUsp+pqSEkBZf/figjEUXEXr&#10;/oMoITrZamEzta9kawJCDtDeCvJ0FoTuNSpgM5iEIDJGBRxFkR9OfauYS5LT7U4q/Y6KFplFiiVg&#10;t9HJ7l5pQA+uJxfzGBc5axoresMvNsDxsENt1RxukwSQwNJ4GkxW0Z+xF6+iVRQ4wWi6cgJvuXTm&#10;eRY409wPJ8vxMsuW/i+Dwg+SmpUl5ebRU3X5wd+pd6zzQ12c60uJhpUmnIGk5GadNRLtCFR3bn9G&#10;MaAycHMvYdhj4HJFyR8F3mIUO/k0Cp0gDyZOHHqR4/nxIp56QRws80tK94zT11NCfYrjyWhiNRuA&#10;vuLm2d9LbiRpmYb50bAWCuTsRBJTkCteWqE1Yc1hPUiFgf/nVMzziRcG48gJw8nYCcYrz1lEeebM&#10;M386DVeLbLG6UndlK0a9PhtWk0H5DfAe33iGDCKfatN2nGmyQ7Pq/XoPxE3nrUX5BL0nBbQGtBHM&#10;aVjUQv7AqIeZl2L1fUskxah5z03/jkLTbXpoyKGxHhqEFxAqxRqjwzLTh8G67STb1PCSb2XlYg49&#10;XzHbjs+ogIoxYK5ZUscZbAbn0LZez/8Us98A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AMVKN45gIAAHEGAAAOAAAA&#10;AAAAAAAAAAAAAC4CAABkcnMvZTJvRG9jLnhtbFBLAQItABQABgAIAAAAIQCsHgz74AAAAAsBAAAP&#10;AAAAAAAAAAAAAAAAAEAFAABkcnMvZG93bnJldi54bWxQSwUGAAAAAAQABADzAAAATQYAAAAA&#10;" filled="f" stroked="f">
              <v:textbox inset="1pt,1pt,1pt,1pt">
                <w:txbxContent>
                  <w:p w:rsidR="00416049" w:rsidRDefault="00416049" w:rsidP="005B0BEE">
                    <w:pPr>
                      <w:pStyle w:val="LineNumbers"/>
                    </w:pPr>
                    <w:r>
                      <w:t>1</w:t>
                    </w:r>
                  </w:p>
                  <w:p w:rsidR="00416049" w:rsidRDefault="00416049" w:rsidP="005B0BEE">
                    <w:pPr>
                      <w:pStyle w:val="LineNumbers"/>
                    </w:pPr>
                    <w:r>
                      <w:t>2</w:t>
                    </w:r>
                  </w:p>
                  <w:p w:rsidR="00416049" w:rsidRDefault="00416049" w:rsidP="005B0BEE">
                    <w:pPr>
                      <w:pStyle w:val="LineNumbers"/>
                    </w:pPr>
                    <w:r>
                      <w:t>3</w:t>
                    </w:r>
                  </w:p>
                  <w:p w:rsidR="00416049" w:rsidRDefault="00416049" w:rsidP="005B0BEE">
                    <w:pPr>
                      <w:pStyle w:val="LineNumbers"/>
                    </w:pPr>
                    <w:r>
                      <w:t>4</w:t>
                    </w:r>
                  </w:p>
                  <w:p w:rsidR="00416049" w:rsidRDefault="00416049" w:rsidP="005B0BEE">
                    <w:pPr>
                      <w:pStyle w:val="LineNumbers"/>
                    </w:pPr>
                    <w:r>
                      <w:t>5</w:t>
                    </w:r>
                  </w:p>
                  <w:p w:rsidR="00416049" w:rsidRDefault="00416049" w:rsidP="005B0BEE">
                    <w:pPr>
                      <w:pStyle w:val="LineNumbers"/>
                    </w:pPr>
                    <w:r>
                      <w:t>6</w:t>
                    </w:r>
                  </w:p>
                  <w:p w:rsidR="00416049" w:rsidRDefault="00416049" w:rsidP="005B0BEE">
                    <w:pPr>
                      <w:pStyle w:val="LineNumbers"/>
                    </w:pPr>
                    <w:r>
                      <w:t>7</w:t>
                    </w:r>
                  </w:p>
                  <w:p w:rsidR="00416049" w:rsidRDefault="00416049" w:rsidP="005B0BEE">
                    <w:pPr>
                      <w:pStyle w:val="LineNumbers"/>
                    </w:pPr>
                    <w:r>
                      <w:t>8</w:t>
                    </w:r>
                  </w:p>
                  <w:p w:rsidR="00416049" w:rsidRDefault="00416049" w:rsidP="005B0BEE">
                    <w:pPr>
                      <w:pStyle w:val="LineNumbers"/>
                    </w:pPr>
                    <w:r>
                      <w:t>9</w:t>
                    </w:r>
                  </w:p>
                  <w:p w:rsidR="00416049" w:rsidRDefault="00416049" w:rsidP="005B0BEE">
                    <w:pPr>
                      <w:pStyle w:val="LineNumbers"/>
                    </w:pPr>
                    <w:r>
                      <w:t>10</w:t>
                    </w:r>
                  </w:p>
                  <w:p w:rsidR="00416049" w:rsidRDefault="00416049" w:rsidP="005B0BEE">
                    <w:pPr>
                      <w:pStyle w:val="LineNumbers"/>
                    </w:pPr>
                    <w:r>
                      <w:t>11</w:t>
                    </w:r>
                  </w:p>
                  <w:p w:rsidR="00416049" w:rsidRDefault="00416049" w:rsidP="005B0BEE">
                    <w:pPr>
                      <w:pStyle w:val="LineNumbers"/>
                    </w:pPr>
                    <w:r>
                      <w:t>12</w:t>
                    </w:r>
                  </w:p>
                  <w:p w:rsidR="00416049" w:rsidRDefault="00416049" w:rsidP="005B0BEE">
                    <w:pPr>
                      <w:pStyle w:val="LineNumbers"/>
                    </w:pPr>
                    <w:r>
                      <w:t>13</w:t>
                    </w:r>
                  </w:p>
                  <w:p w:rsidR="00416049" w:rsidRDefault="00416049" w:rsidP="005B0BEE">
                    <w:pPr>
                      <w:pStyle w:val="LineNumbers"/>
                    </w:pPr>
                    <w:r>
                      <w:t>14</w:t>
                    </w:r>
                  </w:p>
                  <w:p w:rsidR="00416049" w:rsidRDefault="00416049" w:rsidP="005B0BEE">
                    <w:pPr>
                      <w:pStyle w:val="LineNumbers"/>
                    </w:pPr>
                    <w:r>
                      <w:t>15</w:t>
                    </w:r>
                  </w:p>
                  <w:p w:rsidR="00416049" w:rsidRDefault="00416049" w:rsidP="005B0BEE">
                    <w:pPr>
                      <w:pStyle w:val="LineNumbers"/>
                    </w:pPr>
                    <w:r>
                      <w:t>16</w:t>
                    </w:r>
                  </w:p>
                  <w:p w:rsidR="00416049" w:rsidRDefault="00416049" w:rsidP="005B0BEE">
                    <w:pPr>
                      <w:pStyle w:val="LineNumbers"/>
                    </w:pPr>
                    <w:r>
                      <w:t>17</w:t>
                    </w:r>
                  </w:p>
                  <w:p w:rsidR="00416049" w:rsidRDefault="00416049" w:rsidP="005B0BEE">
                    <w:pPr>
                      <w:pStyle w:val="LineNumbers"/>
                    </w:pPr>
                    <w:r>
                      <w:t>18</w:t>
                    </w:r>
                  </w:p>
                  <w:p w:rsidR="00416049" w:rsidRDefault="00416049" w:rsidP="005B0BEE">
                    <w:pPr>
                      <w:pStyle w:val="LineNumbers"/>
                    </w:pPr>
                    <w:r>
                      <w:t>19</w:t>
                    </w:r>
                  </w:p>
                  <w:p w:rsidR="00416049" w:rsidRDefault="00416049" w:rsidP="005B0BEE">
                    <w:pPr>
                      <w:pStyle w:val="LineNumbers"/>
                    </w:pPr>
                    <w:r>
                      <w:t>20</w:t>
                    </w:r>
                  </w:p>
                  <w:p w:rsidR="00416049" w:rsidRDefault="00416049" w:rsidP="005B0BEE">
                    <w:pPr>
                      <w:pStyle w:val="LineNumbers"/>
                    </w:pPr>
                    <w:r>
                      <w:t>21</w:t>
                    </w:r>
                  </w:p>
                  <w:p w:rsidR="00416049" w:rsidRDefault="00416049" w:rsidP="005B0BEE">
                    <w:pPr>
                      <w:pStyle w:val="LineNumbers"/>
                    </w:pPr>
                    <w:r>
                      <w:t>22</w:t>
                    </w:r>
                  </w:p>
                  <w:p w:rsidR="00416049" w:rsidRDefault="00416049" w:rsidP="005B0BEE">
                    <w:pPr>
                      <w:pStyle w:val="LineNumbers"/>
                    </w:pPr>
                    <w:r>
                      <w:t>23</w:t>
                    </w:r>
                  </w:p>
                  <w:p w:rsidR="00416049" w:rsidRDefault="00416049" w:rsidP="005B0BEE">
                    <w:pPr>
                      <w:pStyle w:val="LineNumbers"/>
                    </w:pPr>
                    <w:r>
                      <w:t>24</w:t>
                    </w:r>
                  </w:p>
                  <w:p w:rsidR="00416049" w:rsidRDefault="00416049" w:rsidP="005B0BEE">
                    <w:pPr>
                      <w:pStyle w:val="LineNumbers"/>
                    </w:pPr>
                    <w:r>
                      <w:t>25</w:t>
                    </w:r>
                  </w:p>
                  <w:p w:rsidR="00416049" w:rsidRDefault="00416049" w:rsidP="005B0BEE">
                    <w:pPr>
                      <w:pStyle w:val="LineNumbers"/>
                    </w:pPr>
                    <w:r>
                      <w:t>26</w:t>
                    </w:r>
                  </w:p>
                  <w:p w:rsidR="00416049" w:rsidRDefault="00416049" w:rsidP="005B0BEE">
                    <w:pPr>
                      <w:pStyle w:val="LineNumbers"/>
                    </w:pPr>
                    <w:r>
                      <w:t>27</w:t>
                    </w:r>
                  </w:p>
                  <w:p w:rsidR="00416049" w:rsidRDefault="00416049" w:rsidP="005B0BEE">
                    <w:pPr>
                      <w:pStyle w:val="LineNumbers"/>
                    </w:pPr>
                    <w:r>
                      <w:t>28</w:t>
                    </w:r>
                  </w:p>
                  <w:p w:rsidR="00416049" w:rsidRDefault="00416049">
                    <w:pPr>
                      <w:pStyle w:val="LineNumbers"/>
                    </w:pPr>
                    <w:r>
                      <w:t>29</w:t>
                    </w:r>
                  </w:p>
                  <w:p w:rsidR="00416049" w:rsidRDefault="00416049">
                    <w:pPr>
                      <w:pStyle w:val="LineNumbers"/>
                    </w:pPr>
                    <w:r>
                      <w:t>30</w:t>
                    </w:r>
                  </w:p>
                  <w:p w:rsidR="00416049" w:rsidRDefault="00416049">
                    <w:pPr>
                      <w:pStyle w:val="LineNumbers"/>
                    </w:pPr>
                    <w:r>
                      <w:t>31</w:t>
                    </w:r>
                  </w:p>
                  <w:p w:rsidR="00416049" w:rsidRDefault="00416049">
                    <w:pPr>
                      <w:pStyle w:val="LineNumbers"/>
                    </w:pPr>
                    <w:r>
                      <w:t>32</w:t>
                    </w:r>
                  </w:p>
                  <w:p w:rsidR="00416049" w:rsidRDefault="00416049">
                    <w:pPr>
                      <w:pStyle w:val="LineNumbers"/>
                    </w:pPr>
                    <w:r>
                      <w:t>33</w:t>
                    </w:r>
                  </w:p>
                  <w:p w:rsidR="00416049" w:rsidRDefault="00416049">
                    <w:pPr>
                      <w:pStyle w:val="LineNumbers"/>
                    </w:pPr>
                    <w:r>
                      <w:t>34</w:t>
                    </w:r>
                  </w:p>
                  <w:p w:rsidR="00416049" w:rsidRDefault="00416049">
                    <w:pPr>
                      <w:pStyle w:val="LineNumbers"/>
                    </w:pPr>
                    <w:r>
                      <w:t>35</w:t>
                    </w:r>
                  </w:p>
                  <w:p w:rsidR="00416049" w:rsidRDefault="00416049">
                    <w:pPr>
                      <w:pStyle w:val="LineNumbers"/>
                    </w:pPr>
                    <w:r>
                      <w:t>36</w:t>
                    </w:r>
                  </w:p>
                  <w:p w:rsidR="00416049" w:rsidRDefault="00416049">
                    <w:pPr>
                      <w:pStyle w:val="LineNumbers"/>
                    </w:pPr>
                    <w:r>
                      <w:t>37</w:t>
                    </w:r>
                  </w:p>
                  <w:p w:rsidR="00416049" w:rsidRDefault="00416049">
                    <w:pPr>
                      <w:pStyle w:val="LineNumbers"/>
                    </w:pPr>
                    <w:r>
                      <w:t>38</w:t>
                    </w:r>
                  </w:p>
                  <w:p w:rsidR="00416049" w:rsidRDefault="00416049">
                    <w:pPr>
                      <w:pStyle w:val="LineNumbers"/>
                    </w:pPr>
                    <w:r>
                      <w:t>39</w:t>
                    </w:r>
                  </w:p>
                  <w:p w:rsidR="00416049" w:rsidRDefault="00416049">
                    <w:pPr>
                      <w:pStyle w:val="LineNumbers"/>
                    </w:pPr>
                    <w:r>
                      <w:t>40</w:t>
                    </w:r>
                  </w:p>
                  <w:p w:rsidR="00416049" w:rsidRDefault="00416049">
                    <w:pPr>
                      <w:pStyle w:val="LineNumbers"/>
                    </w:pPr>
                    <w:r>
                      <w:t>41</w:t>
                    </w:r>
                  </w:p>
                  <w:p w:rsidR="00416049" w:rsidRDefault="00416049">
                    <w:pPr>
                      <w:pStyle w:val="LineNumbers"/>
                    </w:pPr>
                    <w:r>
                      <w:t>42</w:t>
                    </w:r>
                  </w:p>
                  <w:p w:rsidR="00416049" w:rsidRDefault="00416049">
                    <w:pPr>
                      <w:pStyle w:val="LineNumbers"/>
                    </w:pPr>
                    <w:r>
                      <w:t>43</w:t>
                    </w:r>
                  </w:p>
                  <w:p w:rsidR="00416049" w:rsidRDefault="00416049">
                    <w:pPr>
                      <w:pStyle w:val="LineNumbers"/>
                    </w:pPr>
                    <w:r>
                      <w:t>44</w:t>
                    </w:r>
                  </w:p>
                  <w:p w:rsidR="00416049" w:rsidRDefault="00416049">
                    <w:pPr>
                      <w:pStyle w:val="LineNumbers"/>
                    </w:pPr>
                    <w:r>
                      <w:t>45</w:t>
                    </w:r>
                  </w:p>
                  <w:p w:rsidR="00416049" w:rsidRDefault="00416049">
                    <w:pPr>
                      <w:pStyle w:val="LineNumbers"/>
                    </w:pPr>
                    <w:r>
                      <w:t>46</w:t>
                    </w:r>
                  </w:p>
                  <w:p w:rsidR="00416049" w:rsidRDefault="00416049">
                    <w:pPr>
                      <w:pStyle w:val="LineNumbers"/>
                    </w:pPr>
                    <w:r>
                      <w:t>47</w:t>
                    </w:r>
                  </w:p>
                  <w:p w:rsidR="00416049" w:rsidRDefault="00416049">
                    <w:pPr>
                      <w:pStyle w:val="LineNumbers"/>
                    </w:pPr>
                    <w:r>
                      <w:t>48</w:t>
                    </w:r>
                  </w:p>
                  <w:p w:rsidR="00416049" w:rsidRDefault="00416049">
                    <w:pPr>
                      <w:pStyle w:val="LineNumbers"/>
                    </w:pPr>
                    <w:r>
                      <w:t>49</w:t>
                    </w:r>
                  </w:p>
                  <w:p w:rsidR="00416049" w:rsidRDefault="00416049">
                    <w:pPr>
                      <w:pStyle w:val="LineNumbers"/>
                    </w:pPr>
                    <w:r>
                      <w:t>50</w:t>
                    </w:r>
                  </w:p>
                  <w:p w:rsidR="00416049" w:rsidRDefault="00416049">
                    <w:pPr>
                      <w:pStyle w:val="LineNumbers"/>
                    </w:pPr>
                    <w:r>
                      <w:t>51</w:t>
                    </w:r>
                  </w:p>
                  <w:p w:rsidR="00416049" w:rsidRDefault="00416049">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56704" behindDoc="0" locked="1" layoutInCell="0" allowOverlap="1" wp14:anchorId="6D1C7A34" wp14:editId="78890F61">
              <wp:simplePos x="0" y="0"/>
              <wp:positionH relativeFrom="margin">
                <wp:posOffset>-45720</wp:posOffset>
              </wp:positionH>
              <wp:positionV relativeFrom="page">
                <wp:posOffset>0</wp:posOffset>
              </wp:positionV>
              <wp:extent cx="635" cy="100584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Kr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zF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YVkKr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7728" behindDoc="0" locked="0" layoutInCell="0" allowOverlap="1" wp14:anchorId="3D1FEB0F" wp14:editId="0C896ACE">
              <wp:simplePos x="0" y="0"/>
              <wp:positionH relativeFrom="margin">
                <wp:posOffset>-91440</wp:posOffset>
              </wp:positionH>
              <wp:positionV relativeFrom="page">
                <wp:posOffset>0</wp:posOffset>
              </wp:positionV>
              <wp:extent cx="635" cy="100584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W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BwG4+W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3">
    <w:nsid w:val="7F44359D"/>
    <w:multiLevelType w:val="hybridMultilevel"/>
    <w:tmpl w:val="31748D1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3"/>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8A"/>
    <w:rsid w:val="00094D73"/>
    <w:rsid w:val="000C5DE5"/>
    <w:rsid w:val="000C7AD4"/>
    <w:rsid w:val="000F2831"/>
    <w:rsid w:val="000F2E19"/>
    <w:rsid w:val="00104AAD"/>
    <w:rsid w:val="00117FF7"/>
    <w:rsid w:val="001F5673"/>
    <w:rsid w:val="002A514B"/>
    <w:rsid w:val="002B27ED"/>
    <w:rsid w:val="003576D1"/>
    <w:rsid w:val="003A2C8A"/>
    <w:rsid w:val="003B2B10"/>
    <w:rsid w:val="00405E84"/>
    <w:rsid w:val="00416049"/>
    <w:rsid w:val="00423DBA"/>
    <w:rsid w:val="00445AC0"/>
    <w:rsid w:val="004678F0"/>
    <w:rsid w:val="00472AFC"/>
    <w:rsid w:val="004827E5"/>
    <w:rsid w:val="004D1603"/>
    <w:rsid w:val="005235A5"/>
    <w:rsid w:val="00536E33"/>
    <w:rsid w:val="00566FD4"/>
    <w:rsid w:val="005B0BEE"/>
    <w:rsid w:val="005F016F"/>
    <w:rsid w:val="0064788E"/>
    <w:rsid w:val="006974B1"/>
    <w:rsid w:val="006979D4"/>
    <w:rsid w:val="006A4BF3"/>
    <w:rsid w:val="006B0982"/>
    <w:rsid w:val="006C0098"/>
    <w:rsid w:val="00832829"/>
    <w:rsid w:val="008729E2"/>
    <w:rsid w:val="008A43A6"/>
    <w:rsid w:val="008C485E"/>
    <w:rsid w:val="0090281A"/>
    <w:rsid w:val="0092182F"/>
    <w:rsid w:val="00955155"/>
    <w:rsid w:val="009C6129"/>
    <w:rsid w:val="00A41ABF"/>
    <w:rsid w:val="00A85876"/>
    <w:rsid w:val="00B37024"/>
    <w:rsid w:val="00B548F1"/>
    <w:rsid w:val="00B8631C"/>
    <w:rsid w:val="00BA1019"/>
    <w:rsid w:val="00C11E06"/>
    <w:rsid w:val="00CB2CE5"/>
    <w:rsid w:val="00CB77FC"/>
    <w:rsid w:val="00CB78A6"/>
    <w:rsid w:val="00D46CAD"/>
    <w:rsid w:val="00D9059F"/>
    <w:rsid w:val="00DF0FE0"/>
    <w:rsid w:val="00DF45A5"/>
    <w:rsid w:val="00EF3DE4"/>
    <w:rsid w:val="00F3020B"/>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CB2CE5"/>
    <w:pPr>
      <w:tabs>
        <w:tab w:val="left" w:pos="720"/>
      </w:tabs>
      <w:spacing w:line="480" w:lineRule="auto"/>
      <w:ind w:left="720"/>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BodyText"/>
    <w:next w:val="BodyText"/>
    <w:rsid w:val="004827E5"/>
    <w:pPr>
      <w:numPr>
        <w:numId w:val="1"/>
      </w:numPr>
      <w:tabs>
        <w:tab w:val="left" w:pos="1440"/>
      </w:tabs>
      <w:suppressAutoHyphens/>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customStyle="1" w:styleId="Default">
    <w:name w:val="Default"/>
    <w:rsid w:val="00117FF7"/>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6974B1"/>
    <w:rPr>
      <w:rFonts w:ascii="Tahoma" w:hAnsi="Tahoma" w:cs="Tahoma"/>
      <w:sz w:val="16"/>
      <w:szCs w:val="16"/>
    </w:rPr>
  </w:style>
  <w:style w:type="character" w:customStyle="1" w:styleId="BalloonTextChar">
    <w:name w:val="Balloon Text Char"/>
    <w:basedOn w:val="DefaultParagraphFont"/>
    <w:link w:val="BalloonText"/>
    <w:rsid w:val="00697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CB2CE5"/>
    <w:pPr>
      <w:tabs>
        <w:tab w:val="left" w:pos="720"/>
      </w:tabs>
      <w:spacing w:line="480" w:lineRule="auto"/>
      <w:ind w:left="720"/>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BodyText"/>
    <w:next w:val="BodyText"/>
    <w:rsid w:val="004827E5"/>
    <w:pPr>
      <w:numPr>
        <w:numId w:val="1"/>
      </w:numPr>
      <w:tabs>
        <w:tab w:val="left" w:pos="1440"/>
      </w:tabs>
      <w:suppressAutoHyphens/>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customStyle="1" w:styleId="Default">
    <w:name w:val="Default"/>
    <w:rsid w:val="00117FF7"/>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6974B1"/>
    <w:rPr>
      <w:rFonts w:ascii="Tahoma" w:hAnsi="Tahoma" w:cs="Tahoma"/>
      <w:sz w:val="16"/>
      <w:szCs w:val="16"/>
    </w:rPr>
  </w:style>
  <w:style w:type="character" w:customStyle="1" w:styleId="BalloonTextChar">
    <w:name w:val="Balloon Text Char"/>
    <w:basedOn w:val="DefaultParagraphFont"/>
    <w:link w:val="BalloonText"/>
    <w:rsid w:val="00697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774%20Puget%20Sound%20Energy%20Rate%20Design\2774%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2014-07-01T07:00:00+00:00</OpenedDate>
    <Date1 xmlns="dc463f71-b30c-4ab2-9473-d307f9d35888">2014-08-11T07:00:00+00:00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5296AFC28A6A4097D79ED5E52C4174" ma:contentTypeVersion="175" ma:contentTypeDescription="" ma:contentTypeScope="" ma:versionID="239000dba76e45d37657233721fd77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F67D8-1988-42BF-AAB8-8ED4BEA07A23}"/>
</file>

<file path=customXml/itemProps2.xml><?xml version="1.0" encoding="utf-8"?>
<ds:datastoreItem xmlns:ds="http://schemas.openxmlformats.org/officeDocument/2006/customXml" ds:itemID="{0EF169EE-9FE1-401B-9BC7-718506D2B67C}"/>
</file>

<file path=customXml/itemProps3.xml><?xml version="1.0" encoding="utf-8"?>
<ds:datastoreItem xmlns:ds="http://schemas.openxmlformats.org/officeDocument/2006/customXml" ds:itemID="{65E88826-7D0D-4F5E-8295-D03EA02769BB}"/>
</file>

<file path=customXml/itemProps4.xml><?xml version="1.0" encoding="utf-8"?>
<ds:datastoreItem xmlns:ds="http://schemas.openxmlformats.org/officeDocument/2006/customXml" ds:itemID="{6C4EF095-61B5-4DD0-ADE3-10E6E22971C3}"/>
</file>

<file path=docProps/app.xml><?xml version="1.0" encoding="utf-8"?>
<Properties xmlns="http://schemas.openxmlformats.org/officeDocument/2006/extended-properties" xmlns:vt="http://schemas.openxmlformats.org/officeDocument/2006/docPropsVTypes">
  <Template>2774 Caption.dotx</Template>
  <TotalTime>0</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Eudora Powell</dc:creator>
  <dc:description>District Court Caption with line numbering and vertical lines</dc:description>
  <cp:lastModifiedBy>Eudora Powell</cp:lastModifiedBy>
  <cp:revision>3</cp:revision>
  <cp:lastPrinted>2002-11-26T16:40:00Z</cp:lastPrinted>
  <dcterms:created xsi:type="dcterms:W3CDTF">2014-08-11T18:58:00Z</dcterms:created>
  <dcterms:modified xsi:type="dcterms:W3CDTF">2014-08-11T18:59:00Z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0x0101006E56B4D1795A2E4DB2F0B01679ED314A00DD5296AFC28A6A4097D79ED5E52C4174</vt:lpwstr>
  </property>
  <property fmtid="{D5CDD505-2E9C-101B-9397-08002B2CF9AE}" pid="3" name="_docset_NoMedatataSyncRequired">
    <vt:lpwstr>False</vt:lpwstr>
  </property>
</Properties>
</file>