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26D21" w14:textId="77777777" w:rsidR="002040FC" w:rsidRDefault="002040FC">
      <w:bookmarkStart w:id="0" w:name="_GoBack"/>
      <w:bookmarkEnd w:id="0"/>
    </w:p>
    <w:p w14:paraId="6E826D22" w14:textId="77777777" w:rsidR="002040FC" w:rsidRDefault="002040FC"/>
    <w:p w14:paraId="6E826D23" w14:textId="77777777" w:rsidR="002040FC" w:rsidRDefault="000D2E74" w:rsidP="002040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Attachment A</w:t>
      </w:r>
    </w:p>
    <w:p w14:paraId="6E826D24" w14:textId="77777777" w:rsidR="002040FC" w:rsidRDefault="002040FC" w:rsidP="002040F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826D25" w14:textId="77777777" w:rsidR="000D2E74" w:rsidRDefault="000D2E74" w:rsidP="000D2E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R-41040 Agreement Fully Executed (Confidential)</w:t>
      </w:r>
    </w:p>
    <w:p w14:paraId="6E826D26" w14:textId="77777777" w:rsidR="00A554D3" w:rsidRDefault="00A554D3" w:rsidP="002040F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826D27" w14:textId="77777777" w:rsidR="002040FC" w:rsidRPr="002040FC" w:rsidRDefault="002040FC" w:rsidP="002040FC">
      <w:pPr>
        <w:jc w:val="center"/>
        <w:rPr>
          <w:rFonts w:ascii="Times New Roman" w:hAnsi="Times New Roman" w:cs="Times New Roman"/>
          <w:sz w:val="28"/>
          <w:szCs w:val="28"/>
        </w:rPr>
      </w:pPr>
      <w:r w:rsidRPr="002040FC">
        <w:rPr>
          <w:rFonts w:ascii="Times New Roman" w:hAnsi="Times New Roman" w:cs="Times New Roman"/>
          <w:sz w:val="28"/>
          <w:szCs w:val="28"/>
        </w:rPr>
        <w:t>Redacted per WAC 480-07-160 – Entire document is confidential</w:t>
      </w:r>
    </w:p>
    <w:sectPr w:rsidR="002040FC" w:rsidRPr="002040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0FC"/>
    <w:rsid w:val="000D2E74"/>
    <w:rsid w:val="002040FC"/>
    <w:rsid w:val="002853C8"/>
    <w:rsid w:val="003E49A3"/>
    <w:rsid w:val="00475036"/>
    <w:rsid w:val="0051533E"/>
    <w:rsid w:val="00A554D3"/>
    <w:rsid w:val="00E2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26D21"/>
  <w15:chartTrackingRefBased/>
  <w15:docId w15:val="{99E3716F-8294-4AAC-81EC-2D9346174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8925AA8B9592F478C75B368070D5EDC" ma:contentTypeVersion="104" ma:contentTypeDescription="" ma:contentTypeScope="" ma:versionID="156bef4f293b7f85f2ee79a7f0f89b7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Affiliated Interests</CaseType>
    <IndustryCode xmlns="dc463f71-b30c-4ab2-9473-d307f9d35888">140</IndustryCode>
    <CaseStatus xmlns="dc463f71-b30c-4ab2-9473-d307f9d35888">Closed</CaseStatus>
    <OpenedDate xmlns="dc463f71-b30c-4ab2-9473-d307f9d35888">2017-05-09T07:00:00+00:00</OpenedDate>
    <Date1 xmlns="dc463f71-b30c-4ab2-9473-d307f9d35888">2017-05-09T07:00:00+00:00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170353</DocketNumber>
    <DelegatedOrder xmlns="dc463f71-b30c-4ab2-9473-d307f9d35888">false</DelegatedOrder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D3617073-3F1E-4E26-8878-B8BE73ECB14C}"/>
</file>

<file path=customXml/itemProps2.xml><?xml version="1.0" encoding="utf-8"?>
<ds:datastoreItem xmlns:ds="http://schemas.openxmlformats.org/officeDocument/2006/customXml" ds:itemID="{558CA005-7C55-4EF0-B251-9295E277598E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6a7bd91e-004b-490a-8704-e368d63d59a0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8650620-9AB9-463B-A0D8-6A1F585E31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1AFCAA-3337-4CC3-B871-70217318DF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Avista Corp</Company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Kimball, Paul</dc:creator>
  <cp:keywords/>
  <dc:description/>
  <cp:lastModifiedBy>Huff, Ashley (UTC)</cp:lastModifiedBy>
  <cp:revision>2</cp:revision>
  <dcterms:created xsi:type="dcterms:W3CDTF">2017-05-10T16:27:00Z</dcterms:created>
  <dcterms:modified xsi:type="dcterms:W3CDTF">2017-05-10T16:27:00Z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0x0101006E56B4D1795A2E4DB2F0B01679ED314A0048925AA8B9592F478C75B368070D5EDC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