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35" w:rsidRDefault="00825335" w:rsidP="00825335">
      <w:pPr>
        <w:tabs>
          <w:tab w:val="center" w:pos="4320"/>
        </w:tabs>
      </w:pPr>
      <w:bookmarkStart w:id="0" w:name="_GoBack"/>
      <w:bookmarkEnd w:id="0"/>
      <w:r>
        <w:tab/>
        <w:t xml:space="preserve">Second </w:t>
      </w:r>
      <w:r w:rsidR="00B3547A">
        <w:t>Revision</w:t>
      </w:r>
      <w:r>
        <w:t xml:space="preserve"> Sheet No. 2</w:t>
      </w:r>
    </w:p>
    <w:p w:rsidR="00825335" w:rsidRDefault="00825335" w:rsidP="00825335">
      <w:pPr>
        <w:tabs>
          <w:tab w:val="center" w:pos="4320"/>
        </w:tabs>
      </w:pPr>
      <w:proofErr w:type="spellStart"/>
      <w:r>
        <w:t>WN</w:t>
      </w:r>
      <w:proofErr w:type="spellEnd"/>
      <w:r>
        <w:t xml:space="preserve"> U-1</w:t>
      </w:r>
      <w:r>
        <w:tab/>
      </w:r>
      <w:r w:rsidR="00B3547A">
        <w:t>Cancelling First Revision</w:t>
      </w:r>
      <w:r>
        <w:t xml:space="preserve"> Sheet No. 2</w:t>
      </w:r>
    </w:p>
    <w:p w:rsidR="00825335" w:rsidRDefault="00825335" w:rsidP="00825335">
      <w:pPr>
        <w:tabs>
          <w:tab w:val="center" w:pos="4320"/>
        </w:tabs>
      </w:pPr>
    </w:p>
    <w:p w:rsidR="00825335" w:rsidRDefault="00825335" w:rsidP="00825335">
      <w:pPr>
        <w:pBdr>
          <w:bottom w:val="single" w:sz="12" w:space="1" w:color="auto"/>
        </w:pBdr>
        <w:tabs>
          <w:tab w:val="center" w:pos="4320"/>
        </w:tabs>
      </w:pPr>
      <w:r>
        <w:t>Southgate Water System, Inc.</w:t>
      </w:r>
    </w:p>
    <w:p w:rsidR="00825335" w:rsidRDefault="00825335" w:rsidP="00825335">
      <w:pPr>
        <w:tabs>
          <w:tab w:val="center" w:pos="4320"/>
        </w:tabs>
      </w:pPr>
    </w:p>
    <w:p w:rsidR="00825335" w:rsidRPr="00190959" w:rsidRDefault="00825335" w:rsidP="00825335">
      <w:pPr>
        <w:tabs>
          <w:tab w:val="center" w:pos="4320"/>
        </w:tabs>
        <w:rPr>
          <w:u w:val="single"/>
        </w:rPr>
      </w:pPr>
      <w:r>
        <w:tab/>
      </w:r>
      <w:r w:rsidR="00B3547A" w:rsidRPr="00190959">
        <w:rPr>
          <w:u w:val="single"/>
        </w:rPr>
        <w:t>INDEX PAGE</w:t>
      </w:r>
    </w:p>
    <w:p w:rsidR="00B3547A" w:rsidRDefault="00B3547A" w:rsidP="00825335">
      <w:pPr>
        <w:tabs>
          <w:tab w:val="center" w:pos="4320"/>
        </w:tabs>
      </w:pPr>
    </w:p>
    <w:p w:rsidR="00B3547A" w:rsidRDefault="00190959" w:rsidP="003611DB">
      <w:pPr>
        <w:tabs>
          <w:tab w:val="center" w:pos="720"/>
          <w:tab w:val="center" w:pos="4320"/>
          <w:tab w:val="center" w:pos="7920"/>
        </w:tabs>
      </w:pPr>
      <w:r>
        <w:tab/>
      </w:r>
      <w:r w:rsidRPr="00190959">
        <w:rPr>
          <w:u w:val="single"/>
        </w:rPr>
        <w:t>Schedule No.</w:t>
      </w:r>
      <w:r w:rsidR="00B3547A">
        <w:tab/>
      </w:r>
      <w:r w:rsidR="00B3547A" w:rsidRPr="00190959">
        <w:rPr>
          <w:u w:val="single"/>
        </w:rPr>
        <w:t>Sheet Title</w:t>
      </w:r>
      <w:r w:rsidR="003611DB">
        <w:tab/>
      </w:r>
      <w:r w:rsidR="003611DB" w:rsidRPr="003611DB">
        <w:rPr>
          <w:u w:val="single"/>
        </w:rPr>
        <w:t>Sheet No.</w:t>
      </w:r>
      <w:r>
        <w:tab/>
      </w:r>
      <w:r w:rsidR="00B3547A">
        <w:tab/>
      </w:r>
    </w:p>
    <w:p w:rsidR="00190959" w:rsidRDefault="00190959" w:rsidP="00190959">
      <w:pPr>
        <w:tabs>
          <w:tab w:val="center" w:pos="720"/>
          <w:tab w:val="center" w:pos="4320"/>
          <w:tab w:val="center" w:pos="7200"/>
        </w:tabs>
      </w:pPr>
    </w:p>
    <w:p w:rsidR="00190959" w:rsidRDefault="00190959" w:rsidP="003611DB">
      <w:pPr>
        <w:tabs>
          <w:tab w:val="center" w:pos="720"/>
          <w:tab w:val="left" w:pos="3600"/>
          <w:tab w:val="center" w:pos="4320"/>
          <w:tab w:val="center" w:pos="7920"/>
        </w:tabs>
      </w:pPr>
      <w:r>
        <w:tab/>
      </w:r>
      <w:r>
        <w:tab/>
      </w:r>
      <w:r w:rsidR="003611DB">
        <w:t>COVER SHEET</w:t>
      </w:r>
      <w:r w:rsidR="003611DB">
        <w:tab/>
        <w:t>1</w:t>
      </w:r>
      <w:r w:rsidR="003611DB">
        <w:tab/>
      </w:r>
    </w:p>
    <w:p w:rsidR="003611DB" w:rsidRDefault="003611DB" w:rsidP="00190959">
      <w:pPr>
        <w:tabs>
          <w:tab w:val="center" w:pos="720"/>
          <w:tab w:val="left" w:pos="3600"/>
          <w:tab w:val="center" w:pos="4320"/>
          <w:tab w:val="center" w:pos="7200"/>
        </w:tabs>
      </w:pP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  <w:r>
        <w:tab/>
      </w:r>
      <w:r>
        <w:tab/>
        <w:t>INDEX PAGE</w:t>
      </w:r>
      <w:r>
        <w:tab/>
        <w:t>2</w:t>
      </w:r>
    </w:p>
    <w:p w:rsidR="003611DB" w:rsidRDefault="003611DB" w:rsidP="00190959">
      <w:pPr>
        <w:tabs>
          <w:tab w:val="center" w:pos="720"/>
          <w:tab w:val="left" w:pos="3600"/>
          <w:tab w:val="center" w:pos="4320"/>
          <w:tab w:val="center" w:pos="7200"/>
        </w:tabs>
      </w:pP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  <w:r>
        <w:tab/>
      </w:r>
      <w:r>
        <w:tab/>
        <w:t>RULES AND REGULATIONS</w:t>
      </w:r>
      <w:r>
        <w:tab/>
        <w:t>5-14</w:t>
      </w: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  <w:r>
        <w:tab/>
      </w:r>
      <w:r>
        <w:tab/>
        <w:t>SERVICE AREA</w:t>
      </w:r>
      <w:r>
        <w:tab/>
        <w:t>20</w:t>
      </w: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  <w:r>
        <w:tab/>
        <w:t>2</w:t>
      </w:r>
      <w:r>
        <w:tab/>
      </w:r>
      <w:r>
        <w:tab/>
        <w:t>METERED RATE SERVICE</w:t>
      </w:r>
      <w:r>
        <w:tab/>
        <w:t>22</w:t>
      </w: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  <w:r>
        <w:tab/>
        <w:t>3</w:t>
      </w:r>
      <w:r>
        <w:tab/>
        <w:t>READY TO SERVE SERVICE</w:t>
      </w:r>
      <w:r>
        <w:tab/>
        <w:t>23</w:t>
      </w: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  <w:tab w:val="center" w:pos="10080"/>
        </w:tabs>
      </w:pPr>
      <w:r>
        <w:tab/>
        <w:t>4</w:t>
      </w:r>
      <w:r>
        <w:tab/>
        <w:t>CROSS CONNECTION</w:t>
      </w:r>
      <w:r>
        <w:tab/>
        <w:t>24</w:t>
      </w:r>
      <w:r>
        <w:tab/>
        <w:t>(N)</w:t>
      </w: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  <w:tab w:val="center" w:pos="10080"/>
        </w:tabs>
      </w:pP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  <w:tab w:val="center" w:pos="10080"/>
        </w:tabs>
      </w:pPr>
      <w:r>
        <w:tab/>
        <w:t>5</w:t>
      </w:r>
      <w:r>
        <w:tab/>
        <w:t>WELL REPAIR SURCHARGE</w:t>
      </w:r>
      <w:r>
        <w:tab/>
        <w:t>27</w:t>
      </w:r>
      <w:r>
        <w:tab/>
        <w:t>(N)</w:t>
      </w: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  <w:tab w:val="center" w:pos="10080"/>
        </w:tabs>
      </w:pP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  <w:tab w:val="center" w:pos="10080"/>
        </w:tabs>
      </w:pPr>
      <w:r>
        <w:tab/>
        <w:t>10</w:t>
      </w:r>
      <w:r>
        <w:tab/>
        <w:t>SERVICE CONNECTION CHARGE</w:t>
      </w:r>
      <w:r>
        <w:tab/>
        <w:t>30</w:t>
      </w: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  <w:tab w:val="center" w:pos="10080"/>
        </w:tabs>
      </w:pP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  <w:tab w:val="center" w:pos="10080"/>
        </w:tabs>
      </w:pPr>
      <w:r>
        <w:tab/>
        <w:t>20</w:t>
      </w:r>
      <w:r>
        <w:tab/>
        <w:t>ANCILLARY CHARGES</w:t>
      </w:r>
      <w:r>
        <w:tab/>
        <w:t>40</w:t>
      </w: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  <w:r>
        <w:tab/>
      </w:r>
      <w:r>
        <w:tab/>
      </w: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  <w:r>
        <w:tab/>
      </w:r>
      <w:r>
        <w:tab/>
      </w:r>
      <w:r>
        <w:tab/>
      </w:r>
      <w:r>
        <w:tab/>
      </w:r>
    </w:p>
    <w:p w:rsidR="003611DB" w:rsidRDefault="003611DB" w:rsidP="003611DB">
      <w:pPr>
        <w:tabs>
          <w:tab w:val="center" w:pos="720"/>
          <w:tab w:val="left" w:pos="3600"/>
          <w:tab w:val="center" w:pos="4320"/>
          <w:tab w:val="center" w:pos="79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25335" w:rsidRDefault="00825335" w:rsidP="00645CC4">
      <w:pPr>
        <w:tabs>
          <w:tab w:val="center" w:pos="4320"/>
        </w:tabs>
      </w:pPr>
    </w:p>
    <w:p w:rsidR="008521C1" w:rsidRDefault="00645CC4" w:rsidP="00645CC4">
      <w:pPr>
        <w:tabs>
          <w:tab w:val="center" w:pos="4320"/>
        </w:tabs>
      </w:pPr>
      <w:proofErr w:type="spellStart"/>
      <w:r>
        <w:lastRenderedPageBreak/>
        <w:t>WN</w:t>
      </w:r>
      <w:proofErr w:type="spellEnd"/>
      <w:r>
        <w:t xml:space="preserve"> U-1</w:t>
      </w:r>
      <w:r>
        <w:tab/>
        <w:t xml:space="preserve">Original Sheet No. </w:t>
      </w:r>
      <w:r w:rsidR="005B55A0">
        <w:t>27</w:t>
      </w:r>
    </w:p>
    <w:p w:rsidR="005B55A0" w:rsidRDefault="005B55A0" w:rsidP="00645CC4">
      <w:pPr>
        <w:tabs>
          <w:tab w:val="center" w:pos="4320"/>
        </w:tabs>
      </w:pPr>
    </w:p>
    <w:p w:rsidR="005B55A0" w:rsidRDefault="005B55A0" w:rsidP="00645CC4">
      <w:pPr>
        <w:pBdr>
          <w:bottom w:val="single" w:sz="12" w:space="1" w:color="auto"/>
        </w:pBdr>
        <w:tabs>
          <w:tab w:val="center" w:pos="4320"/>
        </w:tabs>
      </w:pPr>
      <w:r>
        <w:t xml:space="preserve">Southgate Water </w:t>
      </w:r>
      <w:r w:rsidR="00FC76CA">
        <w:t>System, Inc.</w:t>
      </w:r>
    </w:p>
    <w:p w:rsidR="000E39B5" w:rsidRDefault="000E39B5" w:rsidP="00645CC4">
      <w:pPr>
        <w:tabs>
          <w:tab w:val="center" w:pos="4320"/>
        </w:tabs>
      </w:pPr>
    </w:p>
    <w:p w:rsidR="000E39B5" w:rsidRDefault="000E39B5" w:rsidP="00645CC4">
      <w:pPr>
        <w:tabs>
          <w:tab w:val="center" w:pos="4320"/>
        </w:tabs>
      </w:pPr>
      <w:r>
        <w:tab/>
        <w:t>SCHEDULE 5</w:t>
      </w:r>
    </w:p>
    <w:p w:rsidR="005D4B69" w:rsidRDefault="005D4B69" w:rsidP="00645CC4">
      <w:pPr>
        <w:tabs>
          <w:tab w:val="center" w:pos="4320"/>
        </w:tabs>
      </w:pPr>
    </w:p>
    <w:p w:rsidR="005D4B69" w:rsidRDefault="005D4B69" w:rsidP="00645CC4">
      <w:pPr>
        <w:tabs>
          <w:tab w:val="center" w:pos="4320"/>
        </w:tabs>
      </w:pPr>
      <w:r>
        <w:tab/>
        <w:t xml:space="preserve">WELL </w:t>
      </w:r>
      <w:r w:rsidR="00EB7672">
        <w:t xml:space="preserve">AND PUMP </w:t>
      </w:r>
      <w:r>
        <w:t>REPAIR SURCHARGE</w:t>
      </w:r>
    </w:p>
    <w:p w:rsidR="005D4B69" w:rsidRDefault="005D4B69" w:rsidP="00645CC4">
      <w:pPr>
        <w:tabs>
          <w:tab w:val="center" w:pos="4320"/>
        </w:tabs>
      </w:pPr>
    </w:p>
    <w:p w:rsidR="00323934" w:rsidRDefault="005D4B69" w:rsidP="00645CC4">
      <w:pPr>
        <w:tabs>
          <w:tab w:val="center" w:pos="4320"/>
        </w:tabs>
      </w:pPr>
      <w:r>
        <w:rPr>
          <w:u w:val="single"/>
        </w:rPr>
        <w:t>Applicable</w:t>
      </w:r>
      <w:r w:rsidRPr="005D4B69">
        <w:t xml:space="preserve">.  </w:t>
      </w:r>
    </w:p>
    <w:p w:rsidR="00323934" w:rsidRDefault="00323934" w:rsidP="00645CC4">
      <w:pPr>
        <w:tabs>
          <w:tab w:val="center" w:pos="4320"/>
        </w:tabs>
      </w:pPr>
    </w:p>
    <w:p w:rsidR="005D4B69" w:rsidRDefault="005D4B69" w:rsidP="00645CC4">
      <w:pPr>
        <w:tabs>
          <w:tab w:val="center" w:pos="4320"/>
        </w:tabs>
      </w:pPr>
      <w:r>
        <w:t>To all customers</w:t>
      </w:r>
    </w:p>
    <w:p w:rsidR="005D4B69" w:rsidRDefault="005D4B69" w:rsidP="00645CC4">
      <w:pPr>
        <w:tabs>
          <w:tab w:val="center" w:pos="4320"/>
        </w:tabs>
      </w:pPr>
    </w:p>
    <w:p w:rsidR="005D4B69" w:rsidRDefault="005D4B69" w:rsidP="00645CC4">
      <w:pPr>
        <w:tabs>
          <w:tab w:val="center" w:pos="4320"/>
        </w:tabs>
      </w:pPr>
      <w:r w:rsidRPr="005D4B69">
        <w:rPr>
          <w:u w:val="single"/>
        </w:rPr>
        <w:t>Rates</w:t>
      </w:r>
      <w:r>
        <w:t xml:space="preserve">.  </w:t>
      </w:r>
    </w:p>
    <w:p w:rsidR="00323934" w:rsidRDefault="00323934" w:rsidP="005D4B69">
      <w:pPr>
        <w:tabs>
          <w:tab w:val="left" w:pos="720"/>
          <w:tab w:val="left" w:pos="2880"/>
          <w:tab w:val="center" w:pos="4320"/>
        </w:tabs>
      </w:pPr>
    </w:p>
    <w:p w:rsidR="005D4B69" w:rsidRDefault="005D4B69" w:rsidP="00323934">
      <w:pPr>
        <w:tabs>
          <w:tab w:val="left" w:pos="720"/>
          <w:tab w:val="left" w:pos="1440"/>
          <w:tab w:val="left" w:pos="2880"/>
          <w:tab w:val="center" w:pos="4320"/>
        </w:tabs>
      </w:pPr>
      <w:r>
        <w:t>Monthly</w:t>
      </w:r>
      <w:r>
        <w:tab/>
        <w:t>$</w:t>
      </w:r>
      <w:r w:rsidR="00EB7672">
        <w:t>16.50</w:t>
      </w:r>
    </w:p>
    <w:p w:rsidR="005D4B69" w:rsidRDefault="005D4B69" w:rsidP="005D4B69">
      <w:pPr>
        <w:tabs>
          <w:tab w:val="left" w:pos="720"/>
          <w:tab w:val="left" w:pos="2880"/>
          <w:tab w:val="center" w:pos="4320"/>
        </w:tabs>
      </w:pPr>
    </w:p>
    <w:p w:rsidR="00323934" w:rsidRDefault="005D4B69" w:rsidP="005D4B69">
      <w:pPr>
        <w:tabs>
          <w:tab w:val="left" w:pos="720"/>
          <w:tab w:val="left" w:pos="2880"/>
          <w:tab w:val="center" w:pos="4320"/>
        </w:tabs>
      </w:pPr>
      <w:r w:rsidRPr="00323934">
        <w:rPr>
          <w:u w:val="single"/>
        </w:rPr>
        <w:t>Conditions</w:t>
      </w:r>
      <w:r>
        <w:t xml:space="preserve">. </w:t>
      </w:r>
    </w:p>
    <w:p w:rsidR="00323934" w:rsidRDefault="00323934" w:rsidP="005D4B69">
      <w:pPr>
        <w:tabs>
          <w:tab w:val="left" w:pos="720"/>
          <w:tab w:val="left" w:pos="2880"/>
          <w:tab w:val="center" w:pos="4320"/>
        </w:tabs>
      </w:pPr>
    </w:p>
    <w:p w:rsidR="005D4B69" w:rsidRPr="005D4B69" w:rsidRDefault="005D4B69" w:rsidP="005D4B69">
      <w:pPr>
        <w:tabs>
          <w:tab w:val="left" w:pos="720"/>
          <w:tab w:val="left" w:pos="2880"/>
          <w:tab w:val="center" w:pos="4320"/>
        </w:tabs>
      </w:pPr>
      <w:r>
        <w:t xml:space="preserve">This surcharge will expire upon the collection of </w:t>
      </w:r>
      <w:r w:rsidR="00323934">
        <w:t>$5</w:t>
      </w:r>
      <w:r w:rsidR="00EB7672">
        <w:t>5,000</w:t>
      </w:r>
      <w:r w:rsidR="00323934">
        <w:t xml:space="preserve">.00 plus </w:t>
      </w:r>
      <w:r w:rsidR="00EB7672">
        <w:t xml:space="preserve">state and </w:t>
      </w:r>
      <w:r w:rsidR="00323934">
        <w:t xml:space="preserve">federal tax recovery.  </w:t>
      </w:r>
    </w:p>
    <w:sectPr w:rsidR="005D4B69" w:rsidRPr="005D4B69" w:rsidSect="00FC76CA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87" w:rsidRDefault="00F07C87" w:rsidP="00730F32">
      <w:r>
        <w:separator/>
      </w:r>
    </w:p>
  </w:endnote>
  <w:endnote w:type="continuationSeparator" w:id="0">
    <w:p w:rsidR="00F07C87" w:rsidRDefault="00F07C87" w:rsidP="0073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CA" w:rsidRDefault="00FC76CA" w:rsidP="00730F32">
    <w:pPr>
      <w:pStyle w:val="Footer"/>
      <w:pBdr>
        <w:bottom w:val="single" w:sz="12" w:space="1" w:color="auto"/>
      </w:pBdr>
      <w:tabs>
        <w:tab w:val="left" w:pos="5040"/>
      </w:tabs>
    </w:pPr>
  </w:p>
  <w:p w:rsidR="00FC76CA" w:rsidRDefault="00FC76CA" w:rsidP="00730F32">
    <w:pPr>
      <w:pStyle w:val="Footer"/>
      <w:tabs>
        <w:tab w:val="left" w:pos="5040"/>
      </w:tabs>
    </w:pPr>
  </w:p>
  <w:p w:rsidR="00730F32" w:rsidRDefault="00730F32" w:rsidP="00730F32">
    <w:pPr>
      <w:pStyle w:val="Footer"/>
      <w:tabs>
        <w:tab w:val="left" w:pos="5040"/>
      </w:tabs>
    </w:pPr>
    <w:r>
      <w:t xml:space="preserve">Issued:  </w:t>
    </w:r>
    <w:r w:rsidR="00A86C5F">
      <w:t>March 1, 2017</w:t>
    </w:r>
    <w:r>
      <w:tab/>
    </w:r>
    <w:r>
      <w:tab/>
      <w:t xml:space="preserve">Effective:  </w:t>
    </w:r>
    <w:r w:rsidR="003611DB">
      <w:t>April 1, 2017</w:t>
    </w:r>
  </w:p>
  <w:p w:rsidR="00730F32" w:rsidRDefault="00730F32" w:rsidP="00730F32">
    <w:pPr>
      <w:pStyle w:val="Footer"/>
      <w:tabs>
        <w:tab w:val="left" w:pos="5040"/>
      </w:tabs>
    </w:pPr>
  </w:p>
  <w:p w:rsidR="00730F32" w:rsidRDefault="00730F32" w:rsidP="00730F32">
    <w:pPr>
      <w:pStyle w:val="Footer"/>
      <w:tabs>
        <w:tab w:val="left" w:pos="5040"/>
      </w:tabs>
    </w:pPr>
    <w:r>
      <w:t>Issued By:  Southgate Water System</w:t>
    </w:r>
    <w:r w:rsidR="00FC76CA">
      <w:t>, Inc.</w:t>
    </w:r>
  </w:p>
  <w:p w:rsidR="00730F32" w:rsidRDefault="00730F32" w:rsidP="00730F32">
    <w:pPr>
      <w:pStyle w:val="Footer"/>
      <w:tabs>
        <w:tab w:val="left" w:pos="5040"/>
      </w:tabs>
    </w:pPr>
  </w:p>
  <w:p w:rsidR="00730F32" w:rsidRDefault="00730F32" w:rsidP="00730F32">
    <w:pPr>
      <w:pStyle w:val="Footer"/>
      <w:tabs>
        <w:tab w:val="left" w:pos="5040"/>
      </w:tabs>
    </w:pPr>
    <w:r>
      <w:t>By:  Richard A. Finnigan</w:t>
    </w:r>
    <w:r>
      <w:tab/>
    </w:r>
    <w:r>
      <w:tab/>
      <w:t>Title:  Attorney</w:t>
    </w:r>
  </w:p>
  <w:p w:rsidR="00730F32" w:rsidRDefault="00730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87" w:rsidRDefault="00F07C87" w:rsidP="00730F32">
      <w:r>
        <w:separator/>
      </w:r>
    </w:p>
  </w:footnote>
  <w:footnote w:type="continuationSeparator" w:id="0">
    <w:p w:rsidR="00F07C87" w:rsidRDefault="00F07C87" w:rsidP="0073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C4"/>
    <w:rsid w:val="000E39B5"/>
    <w:rsid w:val="00190959"/>
    <w:rsid w:val="002224A1"/>
    <w:rsid w:val="00226DB8"/>
    <w:rsid w:val="00262475"/>
    <w:rsid w:val="00323934"/>
    <w:rsid w:val="003611DB"/>
    <w:rsid w:val="004C1A8D"/>
    <w:rsid w:val="004C65C1"/>
    <w:rsid w:val="00503ACA"/>
    <w:rsid w:val="00544D49"/>
    <w:rsid w:val="005B55A0"/>
    <w:rsid w:val="005D4B69"/>
    <w:rsid w:val="0064043B"/>
    <w:rsid w:val="00645CC4"/>
    <w:rsid w:val="006F54A6"/>
    <w:rsid w:val="00730F32"/>
    <w:rsid w:val="00825335"/>
    <w:rsid w:val="008521C1"/>
    <w:rsid w:val="00886042"/>
    <w:rsid w:val="00985546"/>
    <w:rsid w:val="009D6A36"/>
    <w:rsid w:val="009F1E51"/>
    <w:rsid w:val="00A5003C"/>
    <w:rsid w:val="00A86C5F"/>
    <w:rsid w:val="00A945E0"/>
    <w:rsid w:val="00AB0991"/>
    <w:rsid w:val="00AD21FB"/>
    <w:rsid w:val="00B3547A"/>
    <w:rsid w:val="00B61F18"/>
    <w:rsid w:val="00CD3823"/>
    <w:rsid w:val="00E77759"/>
    <w:rsid w:val="00EB7672"/>
    <w:rsid w:val="00F07C87"/>
    <w:rsid w:val="00F57967"/>
    <w:rsid w:val="00F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A1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30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F32"/>
  </w:style>
  <w:style w:type="paragraph" w:styleId="Footer">
    <w:name w:val="footer"/>
    <w:basedOn w:val="Normal"/>
    <w:link w:val="FooterChar"/>
    <w:uiPriority w:val="99"/>
    <w:unhideWhenUsed/>
    <w:rsid w:val="00730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F32"/>
  </w:style>
  <w:style w:type="paragraph" w:styleId="BalloonText">
    <w:name w:val="Balloon Text"/>
    <w:basedOn w:val="Normal"/>
    <w:link w:val="BalloonTextChar"/>
    <w:uiPriority w:val="99"/>
    <w:semiHidden/>
    <w:unhideWhenUsed/>
    <w:rsid w:val="00730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A1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30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F32"/>
  </w:style>
  <w:style w:type="paragraph" w:styleId="Footer">
    <w:name w:val="footer"/>
    <w:basedOn w:val="Normal"/>
    <w:link w:val="FooterChar"/>
    <w:uiPriority w:val="99"/>
    <w:unhideWhenUsed/>
    <w:rsid w:val="00730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F32"/>
  </w:style>
  <w:style w:type="paragraph" w:styleId="BalloonText">
    <w:name w:val="Balloon Text"/>
    <w:basedOn w:val="Normal"/>
    <w:link w:val="BalloonTextChar"/>
    <w:uiPriority w:val="99"/>
    <w:semiHidden/>
    <w:unhideWhenUsed/>
    <w:rsid w:val="00730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5BA7B3F08E364A967D11493BAEAF24" ma:contentTypeVersion="104" ma:contentTypeDescription="" ma:contentTypeScope="" ma:versionID="dfc38186729d0ff126328c8fe5ff2d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Southgate Water Systems, Inc.</CaseCompanyNames>
    <Nickname xmlns="http://schemas.microsoft.com/sharepoint/v3" xsi:nil="true"/>
    <DocketNumber xmlns="dc463f71-b30c-4ab2-9473-d307f9d35888">170133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AA1DD6-0DFB-4948-8884-A5DBCB99A2B8}"/>
</file>

<file path=customXml/itemProps2.xml><?xml version="1.0" encoding="utf-8"?>
<ds:datastoreItem xmlns:ds="http://schemas.openxmlformats.org/officeDocument/2006/customXml" ds:itemID="{78B8BE00-3EC2-4F9C-B211-918CB201F26E}"/>
</file>

<file path=customXml/itemProps3.xml><?xml version="1.0" encoding="utf-8"?>
<ds:datastoreItem xmlns:ds="http://schemas.openxmlformats.org/officeDocument/2006/customXml" ds:itemID="{03E1257E-BCBD-4E15-9D89-C48AD2AF7819}"/>
</file>

<file path=customXml/itemProps4.xml><?xml version="1.0" encoding="utf-8"?>
<ds:datastoreItem xmlns:ds="http://schemas.openxmlformats.org/officeDocument/2006/customXml" ds:itemID="{B06281CE-C278-4818-AEC2-DD15924C0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5</cp:revision>
  <cp:lastPrinted>2017-02-22T16:49:00Z</cp:lastPrinted>
  <dcterms:created xsi:type="dcterms:W3CDTF">2017-02-14T18:00:00Z</dcterms:created>
  <dcterms:modified xsi:type="dcterms:W3CDTF">2017-02-22T16:49:00Z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0x0101006E56B4D1795A2E4DB2F0B01679ED314A00555BA7B3F08E364A967D11493BAEAF24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