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0C" w:rsidRDefault="00F84A0C" w:rsidP="006E4CE0"/>
    <w:p w:rsidR="00B47172" w:rsidRDefault="00B47172" w:rsidP="006E4CE0"/>
    <w:p w:rsidR="00B47172" w:rsidRDefault="00B47172" w:rsidP="006E4CE0"/>
    <w:p w:rsidR="00B47172" w:rsidRDefault="001A042B" w:rsidP="006E4CE0">
      <w:r>
        <w:t>January 3</w:t>
      </w:r>
      <w:r w:rsidR="00FE1D98">
        <w:t>0</w:t>
      </w:r>
      <w:r w:rsidR="00B47172">
        <w:t>, 201</w:t>
      </w:r>
      <w:r w:rsidR="002C29AC">
        <w:t>7</w:t>
      </w:r>
    </w:p>
    <w:p w:rsidR="00B47172" w:rsidRDefault="00B47172" w:rsidP="006E4CE0"/>
    <w:p w:rsidR="00B47172" w:rsidRDefault="00B47172" w:rsidP="006E4CE0"/>
    <w:p w:rsidR="00B47172" w:rsidRPr="00204283" w:rsidRDefault="00B47172" w:rsidP="007D7C9D">
      <w:r w:rsidRPr="00204283">
        <w:t>Mr. Steven King</w:t>
      </w:r>
    </w:p>
    <w:p w:rsidR="00B47172" w:rsidRPr="00204283" w:rsidRDefault="00B47172" w:rsidP="007D7C9D">
      <w:r w:rsidRPr="00204283">
        <w:t>Executive Director and Secretary</w:t>
      </w:r>
    </w:p>
    <w:p w:rsidR="00B47172" w:rsidRPr="00204283" w:rsidRDefault="00B47172" w:rsidP="007D7C9D">
      <w:r w:rsidRPr="00204283">
        <w:t>Washington Utilities and Transportation Commission</w:t>
      </w:r>
    </w:p>
    <w:p w:rsidR="00B47172" w:rsidRPr="00204283" w:rsidRDefault="00B47172" w:rsidP="007D7C9D">
      <w:r w:rsidRPr="00204283">
        <w:t>1300 South Evergreen Park Drive SW</w:t>
      </w:r>
    </w:p>
    <w:p w:rsidR="00B47172" w:rsidRDefault="00B47172" w:rsidP="006E4CE0">
      <w:r w:rsidRPr="00204283">
        <w:t>Olympia WA  98504-7250</w:t>
      </w:r>
    </w:p>
    <w:p w:rsidR="00B47172" w:rsidRDefault="00B47172" w:rsidP="006E4CE0"/>
    <w:p w:rsidR="009B5E22" w:rsidRDefault="00B47172" w:rsidP="006E4CE0">
      <w:r>
        <w:t>RE:</w:t>
      </w:r>
      <w:r>
        <w:tab/>
        <w:t xml:space="preserve">Tariff Revision - </w:t>
      </w:r>
      <w:r w:rsidR="009B5E22">
        <w:t xml:space="preserve">Ellensburg Telephone Company </w:t>
      </w:r>
      <w:r>
        <w:t>d/b/a FairPoint Communications</w:t>
      </w:r>
      <w:r w:rsidR="0005491E">
        <w:t xml:space="preserve"> (WN U-4)</w:t>
      </w:r>
    </w:p>
    <w:p w:rsidR="00B47172" w:rsidRDefault="0005491E" w:rsidP="0005491E">
      <w:pPr>
        <w:ind w:firstLine="720"/>
      </w:pPr>
      <w:r>
        <w:t xml:space="preserve"> </w:t>
      </w: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="Cambria" w:eastAsia="Cambria" w:hAnsi="Cambria" w:cs="Times New Roman"/>
          <w:szCs w:val="24"/>
        </w:rPr>
        <w:t>Dear Mr. King:</w:t>
      </w: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8869CD" w:rsidRDefault="0005491E" w:rsidP="008869CD">
      <w:pPr>
        <w:pStyle w:val="NoSpacing"/>
        <w:rPr>
          <w:rFonts w:ascii="Cambria" w:eastAsia="Cambria" w:hAnsi="Cambria" w:cs="Times New Roman"/>
          <w:szCs w:val="24"/>
        </w:rPr>
      </w:pPr>
      <w:r>
        <w:t xml:space="preserve">Pursuant to the procedures established for tariff filing by </w:t>
      </w:r>
      <w:r w:rsidRPr="009657C9">
        <w:t>WAC 480-80-1</w:t>
      </w:r>
      <w:r>
        <w:t>34, please find enclosed the following replacement tariff pages.  The requested effective date for these pages is March 1, 2017.</w:t>
      </w:r>
    </w:p>
    <w:p w:rsidR="00855FE5" w:rsidRPr="00855FE5" w:rsidRDefault="00855FE5" w:rsidP="00855FE5">
      <w:pPr>
        <w:pStyle w:val="NoSpacing"/>
        <w:ind w:left="1440"/>
        <w:rPr>
          <w:rFonts w:ascii="Cambria" w:eastAsia="Cambria" w:hAnsi="Cambria" w:cs="Times New Roman"/>
          <w:szCs w:val="24"/>
        </w:rPr>
      </w:pPr>
      <w:bookmarkStart w:id="0" w:name="_GoBack"/>
      <w:bookmarkEnd w:id="0"/>
    </w:p>
    <w:p w:rsidR="0005491E" w:rsidRPr="00E527EC" w:rsidRDefault="0005491E" w:rsidP="0005491E">
      <w:pPr>
        <w:pStyle w:val="NoSpacing"/>
        <w:numPr>
          <w:ilvl w:val="0"/>
          <w:numId w:val="1"/>
        </w:numPr>
        <w:rPr>
          <w:rFonts w:ascii="Cambria" w:eastAsia="Cambria" w:hAnsi="Cambria" w:cs="Times New Roman"/>
          <w:szCs w:val="24"/>
        </w:rPr>
      </w:pPr>
      <w:r w:rsidRPr="00E527EC">
        <w:rPr>
          <w:szCs w:val="24"/>
        </w:rPr>
        <w:t>First Revision Sheet No. 131</w:t>
      </w:r>
    </w:p>
    <w:p w:rsidR="0005491E" w:rsidRPr="00E527EC" w:rsidRDefault="0005491E" w:rsidP="0005491E">
      <w:pPr>
        <w:pStyle w:val="NoSpacing"/>
        <w:numPr>
          <w:ilvl w:val="0"/>
          <w:numId w:val="1"/>
        </w:numPr>
        <w:rPr>
          <w:rFonts w:ascii="Cambria" w:eastAsia="Cambria" w:hAnsi="Cambria" w:cs="Times New Roman"/>
          <w:szCs w:val="24"/>
        </w:rPr>
      </w:pPr>
      <w:r w:rsidRPr="00E527EC">
        <w:rPr>
          <w:szCs w:val="24"/>
        </w:rPr>
        <w:t>First Revision Sheet No. 132</w:t>
      </w:r>
    </w:p>
    <w:p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D5638E" w:rsidRDefault="0005491E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="Cambria" w:eastAsia="Cambria" w:hAnsi="Cambria" w:cs="Times New Roman"/>
          <w:szCs w:val="24"/>
        </w:rPr>
        <w:t>Th</w:t>
      </w:r>
      <w:r>
        <w:rPr>
          <w:rFonts w:ascii="Cambria" w:eastAsia="Cambria" w:hAnsi="Cambria" w:cs="Times New Roman"/>
          <w:szCs w:val="24"/>
        </w:rPr>
        <w:t xml:space="preserve">e purpose of this </w:t>
      </w:r>
      <w:r w:rsidRPr="008869CD">
        <w:rPr>
          <w:rFonts w:ascii="Cambria" w:eastAsia="Cambria" w:hAnsi="Cambria" w:cs="Times New Roman"/>
          <w:szCs w:val="24"/>
        </w:rPr>
        <w:t xml:space="preserve">filing </w:t>
      </w:r>
      <w:r w:rsidR="00A43967">
        <w:rPr>
          <w:rFonts w:ascii="Cambria" w:eastAsia="Cambria" w:hAnsi="Cambria" w:cs="Times New Roman"/>
          <w:szCs w:val="24"/>
        </w:rPr>
        <w:t xml:space="preserve">is to request the </w:t>
      </w:r>
      <w:r w:rsidR="00A43967">
        <w:t>elimination of  1) busy line interrupt and 2) busy line verification services from</w:t>
      </w:r>
      <w:r w:rsidR="008869CD" w:rsidRPr="008869CD">
        <w:rPr>
          <w:rFonts w:ascii="Cambria" w:eastAsia="Cambria" w:hAnsi="Cambria" w:cs="Times New Roman"/>
          <w:szCs w:val="24"/>
        </w:rPr>
        <w:t xml:space="preserve"> the Company's</w:t>
      </w:r>
      <w:r w:rsidR="00A43967">
        <w:rPr>
          <w:rFonts w:ascii="Cambria" w:eastAsia="Cambria" w:hAnsi="Cambria" w:cs="Times New Roman"/>
          <w:szCs w:val="24"/>
        </w:rPr>
        <w:t xml:space="preserve"> tariff</w:t>
      </w:r>
      <w:r w:rsidR="008869CD">
        <w:rPr>
          <w:rFonts w:ascii="Cambria" w:eastAsia="Cambria" w:hAnsi="Cambria" w:cs="Times New Roman"/>
          <w:szCs w:val="24"/>
        </w:rPr>
        <w:t xml:space="preserve">. </w:t>
      </w:r>
      <w:r w:rsidR="00A43967">
        <w:rPr>
          <w:rFonts w:ascii="Cambria" w:eastAsia="Cambria" w:hAnsi="Cambria" w:cs="Times New Roman"/>
          <w:szCs w:val="24"/>
        </w:rPr>
        <w:t>These</w:t>
      </w:r>
      <w:r w:rsidR="00E527EC">
        <w:rPr>
          <w:rFonts w:ascii="Cambria" w:eastAsia="Cambria" w:hAnsi="Cambria" w:cs="Times New Roman"/>
          <w:szCs w:val="24"/>
        </w:rPr>
        <w:t xml:space="preserve"> services have been rarely used by customers in recent history. Therefore, </w:t>
      </w:r>
      <w:r w:rsidR="00A43967">
        <w:rPr>
          <w:rFonts w:ascii="Cambria" w:eastAsia="Cambria" w:hAnsi="Cambria" w:cs="Times New Roman"/>
          <w:szCs w:val="24"/>
        </w:rPr>
        <w:t>the Company is requesting to discontinue them from our service offerings</w:t>
      </w:r>
      <w:r w:rsidR="009B5E22">
        <w:rPr>
          <w:rFonts w:ascii="Cambria" w:eastAsia="Cambria" w:hAnsi="Cambria" w:cs="Times New Roman"/>
          <w:szCs w:val="24"/>
        </w:rPr>
        <w:t xml:space="preserve"> as of March 1</w:t>
      </w:r>
      <w:r w:rsidR="00A43967">
        <w:rPr>
          <w:rFonts w:ascii="Cambria" w:eastAsia="Cambria" w:hAnsi="Cambria" w:cs="Times New Roman"/>
          <w:szCs w:val="24"/>
        </w:rPr>
        <w:t>, 2017.</w:t>
      </w:r>
      <w:r w:rsidR="008869CD">
        <w:rPr>
          <w:rFonts w:ascii="Cambria" w:eastAsia="Cambria" w:hAnsi="Cambria" w:cs="Times New Roman"/>
          <w:szCs w:val="24"/>
        </w:rPr>
        <w:t xml:space="preserve"> </w:t>
      </w:r>
    </w:p>
    <w:p w:rsidR="00D5638E" w:rsidRDefault="00D5638E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8869CD" w:rsidRDefault="00E527EC" w:rsidP="008869CD">
      <w:pPr>
        <w:pStyle w:val="NoSpacing"/>
        <w:rPr>
          <w:rFonts w:ascii="Cambria" w:eastAsia="Cambria" w:hAnsi="Cambria" w:cs="Times New Roman"/>
          <w:szCs w:val="24"/>
        </w:rPr>
      </w:pPr>
      <w:r>
        <w:rPr>
          <w:rFonts w:ascii="Cambria" w:eastAsia="Cambria" w:hAnsi="Cambria" w:cs="Times New Roman"/>
          <w:szCs w:val="24"/>
        </w:rPr>
        <w:t>Customers have been provided with notice of this proposed change and a copy of the customer notice accompanies this filing.</w:t>
      </w:r>
    </w:p>
    <w:p w:rsidR="00E527EC" w:rsidRDefault="00E527EC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  <w:r w:rsidRPr="008869CD">
        <w:rPr>
          <w:rFonts w:asciiTheme="majorHAnsi" w:eastAsia="Cambria" w:hAnsiTheme="majorHAnsi" w:cs="Times New Roman"/>
          <w:szCs w:val="24"/>
        </w:rPr>
        <w:t>Please contact me at the number below or Beth Westman at 207.535.4249 or bwestman@fairpoint.com with any questions or concerns regarding this filing.</w:t>
      </w:r>
    </w:p>
    <w:p w:rsidR="008869CD" w:rsidRPr="008869CD" w:rsidRDefault="008869CD" w:rsidP="008869CD">
      <w:pPr>
        <w:pStyle w:val="NoSpacing"/>
        <w:rPr>
          <w:rFonts w:ascii="Cambria" w:eastAsia="Cambria" w:hAnsi="Cambria" w:cs="Times New Roman"/>
          <w:szCs w:val="24"/>
        </w:rPr>
      </w:pPr>
    </w:p>
    <w:p w:rsidR="00B47172" w:rsidRPr="007B69FC" w:rsidRDefault="00B47172" w:rsidP="008869CD">
      <w:pPr>
        <w:pStyle w:val="NoSpacing"/>
      </w:pPr>
      <w:r w:rsidRPr="007B69FC">
        <w:rPr>
          <w:noProof/>
        </w:rPr>
        <w:drawing>
          <wp:inline distT="0" distB="0" distL="0" distR="0" wp14:anchorId="771E43E9" wp14:editId="5F203DCD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72" w:rsidRPr="007B69FC" w:rsidRDefault="00B47172" w:rsidP="007B69FC">
      <w:pPr>
        <w:pStyle w:val="NoSpacing"/>
      </w:pPr>
      <w:r w:rsidRPr="007B69FC">
        <w:t>Patrick L. Morse</w:t>
      </w:r>
    </w:p>
    <w:p w:rsidR="00B47172" w:rsidRPr="007B69FC" w:rsidRDefault="00B47172" w:rsidP="007B69FC">
      <w:pPr>
        <w:pStyle w:val="NoSpacing"/>
      </w:pPr>
      <w:r w:rsidRPr="007B69FC">
        <w:t>Senior VP Governmental Affairs</w:t>
      </w:r>
    </w:p>
    <w:p w:rsidR="00B47172" w:rsidRPr="007B69FC" w:rsidRDefault="00B47172" w:rsidP="007B69FC">
      <w:pPr>
        <w:pStyle w:val="NoSpacing"/>
      </w:pPr>
      <w:r w:rsidRPr="007B69FC">
        <w:t xml:space="preserve">FairPoint Communications </w:t>
      </w:r>
    </w:p>
    <w:p w:rsidR="00B47172" w:rsidRPr="007B69FC" w:rsidRDefault="00B47172" w:rsidP="007B69FC">
      <w:pPr>
        <w:pStyle w:val="NoSpacing"/>
      </w:pPr>
      <w:r w:rsidRPr="007B69FC">
        <w:t>P: 620-227-4409</w:t>
      </w:r>
    </w:p>
    <w:p w:rsidR="00B47172" w:rsidRPr="007B69FC" w:rsidRDefault="00B47172" w:rsidP="007B69FC">
      <w:pPr>
        <w:pStyle w:val="NoSpacing"/>
      </w:pPr>
      <w:r w:rsidRPr="007B69FC">
        <w:t>F: 620-227-8576</w:t>
      </w:r>
    </w:p>
    <w:p w:rsidR="00B47172" w:rsidRPr="006E4CE0" w:rsidRDefault="00B47172" w:rsidP="006E4CE0"/>
    <w:sectPr w:rsidR="00B47172" w:rsidRPr="006E4CE0" w:rsidSect="002616B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69" w:rsidRDefault="00BB0769" w:rsidP="002616BD">
      <w:r>
        <w:separator/>
      </w:r>
    </w:p>
  </w:endnote>
  <w:endnote w:type="continuationSeparator" w:id="0">
    <w:p w:rsidR="00BB0769" w:rsidRDefault="00BB0769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69" w:rsidRDefault="00BB0769" w:rsidP="002616BD">
      <w:r>
        <w:separator/>
      </w:r>
    </w:p>
  </w:footnote>
  <w:footnote w:type="continuationSeparator" w:id="0">
    <w:p w:rsidR="00BB0769" w:rsidRDefault="00BB0769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0C3682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908 W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Frontview</w:t>
                          </w:r>
                          <w:proofErr w:type="spellEnd"/>
                        </w:p>
                        <w:p w:rsidR="002616BD" w:rsidRPr="002616BD" w:rsidRDefault="000C3682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Dodge City KS 67801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0C3682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908 W </w:t>
                    </w:r>
                    <w:proofErr w:type="spellStart"/>
                    <w:r>
                      <w:rPr>
                        <w:sz w:val="18"/>
                      </w:rPr>
                      <w:t>Frontview</w:t>
                    </w:r>
                    <w:proofErr w:type="spellEnd"/>
                  </w:p>
                  <w:p w:rsidR="002616BD" w:rsidRPr="002616BD" w:rsidRDefault="000C3682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Dodge City KS 67801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2A4A"/>
    <w:multiLevelType w:val="hybridMultilevel"/>
    <w:tmpl w:val="058E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0100D"/>
    <w:rsid w:val="0001672A"/>
    <w:rsid w:val="0005491E"/>
    <w:rsid w:val="000C3682"/>
    <w:rsid w:val="000E06C1"/>
    <w:rsid w:val="00181E2C"/>
    <w:rsid w:val="001A042B"/>
    <w:rsid w:val="001E133D"/>
    <w:rsid w:val="001E20A6"/>
    <w:rsid w:val="00204283"/>
    <w:rsid w:val="002616BD"/>
    <w:rsid w:val="002C29AC"/>
    <w:rsid w:val="002F4CC6"/>
    <w:rsid w:val="004D667E"/>
    <w:rsid w:val="00504C59"/>
    <w:rsid w:val="005475B5"/>
    <w:rsid w:val="005D7B45"/>
    <w:rsid w:val="00661108"/>
    <w:rsid w:val="006E4CE0"/>
    <w:rsid w:val="0073310A"/>
    <w:rsid w:val="007C4E7E"/>
    <w:rsid w:val="00855FE5"/>
    <w:rsid w:val="008869CD"/>
    <w:rsid w:val="008B60C3"/>
    <w:rsid w:val="009B5E22"/>
    <w:rsid w:val="00A43967"/>
    <w:rsid w:val="00AD7594"/>
    <w:rsid w:val="00B2484C"/>
    <w:rsid w:val="00B44719"/>
    <w:rsid w:val="00B47172"/>
    <w:rsid w:val="00B533EE"/>
    <w:rsid w:val="00BA056D"/>
    <w:rsid w:val="00BB0769"/>
    <w:rsid w:val="00C07B5D"/>
    <w:rsid w:val="00C75226"/>
    <w:rsid w:val="00D12484"/>
    <w:rsid w:val="00D5638E"/>
    <w:rsid w:val="00E22C2B"/>
    <w:rsid w:val="00E527EC"/>
    <w:rsid w:val="00EB5A7E"/>
    <w:rsid w:val="00ED6E34"/>
    <w:rsid w:val="00F825A5"/>
    <w:rsid w:val="00F84A0C"/>
    <w:rsid w:val="00FE1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tabs>
        <w:tab w:val="left" w:pos="6480"/>
      </w:tabs>
    </w:pPr>
    <w:rPr>
      <w:rFonts w:ascii="Times New Roman" w:eastAsiaTheme="minorHAnsi" w:hAnsi="Times New Roman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tabs>
        <w:tab w:val="left" w:pos="6480"/>
      </w:tabs>
    </w:pPr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F720DB4CF4249B7DB64A4469A0FCB" ma:contentTypeVersion="92" ma:contentTypeDescription="" ma:contentTypeScope="" ma:versionID="a81b1e2ada132b9b09de727965f5a4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2017-01-30T08:00:00+00:00</OpenedDate>
    <Date1 xmlns="dc463f71-b30c-4ab2-9473-d307f9d35888">2017-01-30T08:00:00+00:00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Nickname xmlns="http://schemas.microsoft.com/sharepoint/v3" xsi:nil="true"/>
    <DocketNumber xmlns="dc463f71-b30c-4ab2-9473-d307f9d35888">170067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8AE7DD-B3FA-4CF1-AB9B-8879F5585496}"/>
</file>

<file path=customXml/itemProps2.xml><?xml version="1.0" encoding="utf-8"?>
<ds:datastoreItem xmlns:ds="http://schemas.openxmlformats.org/officeDocument/2006/customXml" ds:itemID="{EB3C1360-C902-4996-9EC1-47E552832C88}"/>
</file>

<file path=customXml/itemProps3.xml><?xml version="1.0" encoding="utf-8"?>
<ds:datastoreItem xmlns:ds="http://schemas.openxmlformats.org/officeDocument/2006/customXml" ds:itemID="{357E9FE1-747A-4FE5-9DAC-9E273CE1B201}"/>
</file>

<file path=customXml/itemProps4.xml><?xml version="1.0" encoding="utf-8"?>
<ds:datastoreItem xmlns:ds="http://schemas.openxmlformats.org/officeDocument/2006/customXml" ds:itemID="{B638F8A0-A548-4136-8607-D421C4F14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Beth Westman</cp:lastModifiedBy>
  <cp:revision>4</cp:revision>
  <cp:lastPrinted>2017-01-30T20:16:00Z</cp:lastPrinted>
  <dcterms:created xsi:type="dcterms:W3CDTF">2017-01-12T17:50:00Z</dcterms:created>
  <dcterms:modified xsi:type="dcterms:W3CDTF">2017-01-30T20:17:00Z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0x0101006E56B4D1795A2E4DB2F0B01679ED314A002E6F720DB4CF4249B7DB64A4469A0FCB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