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D159" w14:textId="77777777" w:rsidR="00017F39" w:rsidRPr="007E2295" w:rsidRDefault="005E60FA" w:rsidP="00D76529">
      <w:pPr>
        <w:rPr>
          <w:i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916D181" wp14:editId="3916D182">
            <wp:simplePos x="0" y="0"/>
            <wp:positionH relativeFrom="column">
              <wp:posOffset>15240</wp:posOffset>
            </wp:positionH>
            <wp:positionV relativeFrom="paragraph">
              <wp:posOffset>-423545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6D15A" w14:textId="77777777" w:rsidR="00017F39" w:rsidRPr="007E2295" w:rsidRDefault="00017F39" w:rsidP="00D76529">
      <w:pPr>
        <w:rPr>
          <w:i/>
          <w:sz w:val="24"/>
          <w:szCs w:val="24"/>
        </w:rPr>
      </w:pPr>
    </w:p>
    <w:p w14:paraId="3916D15B" w14:textId="77777777" w:rsidR="00017F39" w:rsidRPr="007E2295" w:rsidRDefault="00017F39" w:rsidP="00D76529">
      <w:pPr>
        <w:rPr>
          <w:i/>
          <w:sz w:val="24"/>
          <w:szCs w:val="24"/>
        </w:rPr>
      </w:pPr>
    </w:p>
    <w:p w14:paraId="3916D15C" w14:textId="77777777" w:rsidR="007118B5" w:rsidRDefault="007118B5">
      <w:pPr>
        <w:pStyle w:val="Heading1"/>
        <w:rPr>
          <w:szCs w:val="24"/>
        </w:rPr>
      </w:pPr>
    </w:p>
    <w:p w14:paraId="3916D15D" w14:textId="77777777" w:rsidR="00017F39" w:rsidRPr="00876935" w:rsidRDefault="00E242BF">
      <w:pPr>
        <w:pStyle w:val="Heading1"/>
        <w:rPr>
          <w:b/>
          <w:szCs w:val="24"/>
        </w:rPr>
      </w:pPr>
      <w:r>
        <w:rPr>
          <w:szCs w:val="24"/>
        </w:rPr>
        <w:t>October</w:t>
      </w:r>
      <w:r w:rsidR="0010687B">
        <w:rPr>
          <w:szCs w:val="24"/>
        </w:rPr>
        <w:t xml:space="preserve"> </w:t>
      </w:r>
      <w:r w:rsidR="00AC7D79">
        <w:rPr>
          <w:szCs w:val="24"/>
        </w:rPr>
        <w:t>21</w:t>
      </w:r>
      <w:r w:rsidR="0010687B">
        <w:rPr>
          <w:szCs w:val="24"/>
        </w:rPr>
        <w:t>, 2016</w:t>
      </w:r>
    </w:p>
    <w:p w14:paraId="3916D15E" w14:textId="77777777" w:rsidR="00017F39" w:rsidRPr="00876935" w:rsidRDefault="00017F39" w:rsidP="00D76529">
      <w:pPr>
        <w:rPr>
          <w:sz w:val="24"/>
          <w:szCs w:val="24"/>
        </w:rPr>
      </w:pPr>
    </w:p>
    <w:p w14:paraId="3916D15F" w14:textId="77777777" w:rsidR="00017F39" w:rsidRPr="00876935" w:rsidRDefault="00017F39">
      <w:pPr>
        <w:rPr>
          <w:sz w:val="24"/>
          <w:szCs w:val="24"/>
        </w:rPr>
      </w:pPr>
    </w:p>
    <w:p w14:paraId="3916D160" w14:textId="77777777" w:rsidR="00BB1BB2" w:rsidRPr="00876935" w:rsidRDefault="00BB1BB2">
      <w:pPr>
        <w:rPr>
          <w:sz w:val="24"/>
          <w:szCs w:val="24"/>
        </w:rPr>
      </w:pPr>
    </w:p>
    <w:p w14:paraId="3916D161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 xml:space="preserve">Mr. Steven V. King </w:t>
      </w:r>
    </w:p>
    <w:p w14:paraId="3916D162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 xml:space="preserve">Executive Director and Secretary </w:t>
      </w:r>
    </w:p>
    <w:p w14:paraId="3916D163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 xml:space="preserve">Washington Utilities and Transportation Commission </w:t>
      </w:r>
    </w:p>
    <w:p w14:paraId="3916D164" w14:textId="77777777" w:rsidR="00103255" w:rsidRPr="00876935" w:rsidRDefault="00103255" w:rsidP="00103255">
      <w:pPr>
        <w:rPr>
          <w:sz w:val="24"/>
          <w:szCs w:val="24"/>
        </w:rPr>
      </w:pPr>
      <w:r w:rsidRPr="00876935">
        <w:rPr>
          <w:sz w:val="24"/>
          <w:szCs w:val="24"/>
        </w:rPr>
        <w:t>P.O. Box 47250</w:t>
      </w:r>
    </w:p>
    <w:p w14:paraId="3916D165" w14:textId="77777777" w:rsidR="00017F39" w:rsidRDefault="00103255" w:rsidP="00103255">
      <w:pPr>
        <w:rPr>
          <w:sz w:val="24"/>
          <w:szCs w:val="24"/>
        </w:rPr>
      </w:pPr>
      <w:r w:rsidRPr="00C269B0">
        <w:rPr>
          <w:sz w:val="24"/>
          <w:szCs w:val="24"/>
        </w:rPr>
        <w:t>Olympia, Washington 98504-7250</w:t>
      </w:r>
    </w:p>
    <w:p w14:paraId="3916D166" w14:textId="77777777" w:rsidR="00E242BF" w:rsidRDefault="00E242BF" w:rsidP="00103255">
      <w:pPr>
        <w:rPr>
          <w:sz w:val="24"/>
          <w:szCs w:val="24"/>
        </w:rPr>
      </w:pPr>
    </w:p>
    <w:p w14:paraId="3916D167" w14:textId="77777777" w:rsidR="00E242BF" w:rsidRPr="0012097E" w:rsidRDefault="00E242BF" w:rsidP="00E242BF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>Advice No. 201</w:t>
      </w:r>
      <w:r>
        <w:rPr>
          <w:b/>
          <w:sz w:val="24"/>
          <w:szCs w:val="24"/>
        </w:rPr>
        <w:t>6</w:t>
      </w:r>
      <w:r w:rsidRPr="001209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1566D7">
        <w:rPr>
          <w:b/>
          <w:sz w:val="24"/>
          <w:szCs w:val="24"/>
        </w:rPr>
        <w:t>9</w:t>
      </w:r>
    </w:p>
    <w:p w14:paraId="3916D168" w14:textId="77777777" w:rsidR="00E242BF" w:rsidRDefault="00E242BF" w:rsidP="00E242BF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14:paraId="3916D169" w14:textId="77777777" w:rsidR="00E242BF" w:rsidRDefault="00E242BF" w:rsidP="00103255">
      <w:pPr>
        <w:rPr>
          <w:sz w:val="24"/>
          <w:szCs w:val="24"/>
        </w:rPr>
      </w:pPr>
    </w:p>
    <w:p w14:paraId="3916D16A" w14:textId="77777777" w:rsidR="00017F39" w:rsidRPr="007E2295" w:rsidRDefault="00017F39">
      <w:pPr>
        <w:rPr>
          <w:sz w:val="24"/>
          <w:szCs w:val="24"/>
        </w:rPr>
      </w:pPr>
      <w:r w:rsidRPr="007E2295">
        <w:rPr>
          <w:sz w:val="24"/>
          <w:szCs w:val="24"/>
        </w:rPr>
        <w:t xml:space="preserve">Dear Mr. </w:t>
      </w:r>
      <w:r w:rsidR="00103255" w:rsidRPr="007E2295">
        <w:rPr>
          <w:sz w:val="24"/>
          <w:szCs w:val="24"/>
        </w:rPr>
        <w:t>King</w:t>
      </w:r>
      <w:r w:rsidRPr="007E2295">
        <w:rPr>
          <w:sz w:val="24"/>
          <w:szCs w:val="24"/>
        </w:rPr>
        <w:t>:</w:t>
      </w:r>
    </w:p>
    <w:p w14:paraId="3916D16B" w14:textId="77777777" w:rsidR="00017F39" w:rsidRPr="007E2295" w:rsidRDefault="00017F39">
      <w:pPr>
        <w:rPr>
          <w:sz w:val="24"/>
          <w:szCs w:val="24"/>
        </w:rPr>
      </w:pPr>
    </w:p>
    <w:p w14:paraId="3916D16C" w14:textId="77777777" w:rsidR="0034616B" w:rsidRDefault="00017F39" w:rsidP="00F13CB3">
      <w:pPr>
        <w:keepNext/>
        <w:rPr>
          <w:sz w:val="24"/>
          <w:szCs w:val="24"/>
        </w:rPr>
      </w:pPr>
      <w:r w:rsidRPr="007E2295">
        <w:rPr>
          <w:sz w:val="24"/>
          <w:szCs w:val="24"/>
        </w:rPr>
        <w:t>Pursuant to RCW 80.28.060, WAC 480-80-101 and -105,</w:t>
      </w:r>
      <w:r w:rsidRPr="007E2295">
        <w:rPr>
          <w:b/>
          <w:sz w:val="24"/>
          <w:szCs w:val="24"/>
        </w:rPr>
        <w:t xml:space="preserve"> </w:t>
      </w:r>
      <w:r w:rsidRPr="007E2295">
        <w:rPr>
          <w:sz w:val="24"/>
          <w:szCs w:val="24"/>
        </w:rPr>
        <w:t>please find enclosed for filing the following proposed revisions to the WN U-</w:t>
      </w:r>
      <w:r w:rsidR="00295ED4">
        <w:rPr>
          <w:sz w:val="24"/>
          <w:szCs w:val="24"/>
        </w:rPr>
        <w:t>60</w:t>
      </w:r>
      <w:r w:rsidRPr="007E2295">
        <w:rPr>
          <w:sz w:val="24"/>
          <w:szCs w:val="24"/>
        </w:rPr>
        <w:t xml:space="preserve">, </w:t>
      </w:r>
      <w:r w:rsidR="00295ED4">
        <w:rPr>
          <w:sz w:val="24"/>
          <w:szCs w:val="24"/>
        </w:rPr>
        <w:t>T</w:t>
      </w:r>
      <w:r w:rsidRPr="007E2295">
        <w:rPr>
          <w:sz w:val="24"/>
          <w:szCs w:val="24"/>
        </w:rPr>
        <w:t xml:space="preserve">ariff </w:t>
      </w:r>
      <w:r w:rsidR="00295ED4">
        <w:rPr>
          <w:sz w:val="24"/>
          <w:szCs w:val="24"/>
        </w:rPr>
        <w:t xml:space="preserve">G </w:t>
      </w:r>
      <w:r w:rsidRPr="007E2295">
        <w:rPr>
          <w:sz w:val="24"/>
          <w:szCs w:val="24"/>
        </w:rPr>
        <w:t xml:space="preserve">for </w:t>
      </w:r>
      <w:r w:rsidR="00295ED4">
        <w:rPr>
          <w:sz w:val="24"/>
          <w:szCs w:val="24"/>
        </w:rPr>
        <w:t>electric</w:t>
      </w:r>
      <w:r w:rsidRPr="007E2295">
        <w:rPr>
          <w:sz w:val="24"/>
          <w:szCs w:val="24"/>
        </w:rPr>
        <w:t xml:space="preserve"> service of Puget Sound Energy (“PSE”):</w:t>
      </w:r>
    </w:p>
    <w:p w14:paraId="3916D16D" w14:textId="77777777" w:rsidR="0034616B" w:rsidRDefault="0034616B" w:rsidP="00F13CB3">
      <w:pPr>
        <w:keepNext/>
        <w:rPr>
          <w:sz w:val="24"/>
          <w:szCs w:val="24"/>
        </w:rPr>
      </w:pPr>
    </w:p>
    <w:p w14:paraId="3916D16E" w14:textId="77777777" w:rsidR="006D4DC0" w:rsidRPr="0062485A" w:rsidRDefault="001566D7" w:rsidP="006D4DC0">
      <w:pPr>
        <w:pStyle w:val="BodyText"/>
        <w:tabs>
          <w:tab w:val="left" w:pos="2340"/>
        </w:tabs>
        <w:ind w:right="-90"/>
        <w:rPr>
          <w:snapToGrid w:val="0"/>
          <w:szCs w:val="24"/>
        </w:rPr>
      </w:pPr>
      <w:r w:rsidRPr="0062485A">
        <w:rPr>
          <w:snapToGrid w:val="0"/>
          <w:szCs w:val="24"/>
        </w:rPr>
        <w:t xml:space="preserve">First Revision </w:t>
      </w:r>
      <w:r w:rsidR="006D4DC0" w:rsidRPr="0062485A">
        <w:rPr>
          <w:snapToGrid w:val="0"/>
          <w:szCs w:val="24"/>
        </w:rPr>
        <w:t>Sheet No. 1</w:t>
      </w:r>
      <w:r w:rsidRPr="0062485A">
        <w:rPr>
          <w:snapToGrid w:val="0"/>
          <w:szCs w:val="24"/>
        </w:rPr>
        <w:t>95</w:t>
      </w:r>
      <w:r w:rsidR="006D4DC0" w:rsidRPr="0062485A">
        <w:rPr>
          <w:snapToGrid w:val="0"/>
          <w:szCs w:val="24"/>
        </w:rPr>
        <w:tab/>
        <w:t xml:space="preserve"> – Schedule No. </w:t>
      </w:r>
      <w:r w:rsidRPr="0062485A">
        <w:rPr>
          <w:snapToGrid w:val="0"/>
          <w:szCs w:val="24"/>
        </w:rPr>
        <w:t>195</w:t>
      </w:r>
      <w:r w:rsidR="006D4DC0" w:rsidRPr="0062485A">
        <w:rPr>
          <w:snapToGrid w:val="0"/>
          <w:szCs w:val="24"/>
        </w:rPr>
        <w:t xml:space="preserve">: </w:t>
      </w:r>
      <w:r w:rsidRPr="0062485A">
        <w:rPr>
          <w:snapToGrid w:val="0"/>
          <w:szCs w:val="24"/>
        </w:rPr>
        <w:t>Electric Vehicle Charger Incentive</w:t>
      </w:r>
    </w:p>
    <w:p w14:paraId="3916D16F" w14:textId="77777777" w:rsidR="00F0703F" w:rsidRDefault="00F0703F" w:rsidP="00F23B86">
      <w:pPr>
        <w:rPr>
          <w:snapToGrid w:val="0"/>
          <w:sz w:val="24"/>
          <w:szCs w:val="24"/>
        </w:rPr>
      </w:pPr>
    </w:p>
    <w:p w14:paraId="3916D170" w14:textId="77777777" w:rsidR="00784BC9" w:rsidRDefault="00E242BF" w:rsidP="00784BC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</w:t>
      </w:r>
      <w:r w:rsidR="006D22DE">
        <w:rPr>
          <w:snapToGrid w:val="0"/>
          <w:sz w:val="24"/>
          <w:szCs w:val="24"/>
        </w:rPr>
        <w:t xml:space="preserve">he purpose of this filing is </w:t>
      </w:r>
      <w:r>
        <w:rPr>
          <w:snapToGrid w:val="0"/>
          <w:sz w:val="24"/>
          <w:szCs w:val="24"/>
        </w:rPr>
        <w:t xml:space="preserve">to extend the </w:t>
      </w:r>
      <w:r w:rsidR="001566D7">
        <w:rPr>
          <w:snapToGrid w:val="0"/>
          <w:sz w:val="24"/>
          <w:szCs w:val="24"/>
        </w:rPr>
        <w:t xml:space="preserve">pilot incentive </w:t>
      </w:r>
      <w:r>
        <w:rPr>
          <w:snapToGrid w:val="0"/>
          <w:sz w:val="24"/>
          <w:szCs w:val="24"/>
        </w:rPr>
        <w:t xml:space="preserve">by </w:t>
      </w:r>
      <w:r w:rsidR="001566D7">
        <w:rPr>
          <w:snapToGrid w:val="0"/>
          <w:sz w:val="24"/>
          <w:szCs w:val="24"/>
        </w:rPr>
        <w:t xml:space="preserve">six months </w:t>
      </w:r>
      <w:r w:rsidR="00784BC9">
        <w:rPr>
          <w:snapToGrid w:val="0"/>
          <w:sz w:val="24"/>
          <w:szCs w:val="24"/>
        </w:rPr>
        <w:t xml:space="preserve">to April 30, 2017.  The six-month extension </w:t>
      </w:r>
      <w:r>
        <w:rPr>
          <w:snapToGrid w:val="0"/>
          <w:sz w:val="24"/>
          <w:szCs w:val="24"/>
        </w:rPr>
        <w:t>allow</w:t>
      </w:r>
      <w:r w:rsidR="00784BC9">
        <w:rPr>
          <w:snapToGrid w:val="0"/>
          <w:sz w:val="24"/>
          <w:szCs w:val="24"/>
        </w:rPr>
        <w:t>s</w:t>
      </w:r>
      <w:r w:rsidR="002753B8">
        <w:rPr>
          <w:snapToGrid w:val="0"/>
          <w:sz w:val="24"/>
          <w:szCs w:val="24"/>
        </w:rPr>
        <w:t xml:space="preserve"> </w:t>
      </w:r>
      <w:r w:rsidR="001566D7">
        <w:rPr>
          <w:snapToGrid w:val="0"/>
          <w:sz w:val="24"/>
          <w:szCs w:val="24"/>
        </w:rPr>
        <w:t xml:space="preserve">for PSE and UTC Staff </w:t>
      </w:r>
      <w:r w:rsidR="002753B8">
        <w:rPr>
          <w:snapToGrid w:val="0"/>
          <w:sz w:val="24"/>
          <w:szCs w:val="24"/>
        </w:rPr>
        <w:t xml:space="preserve">to </w:t>
      </w:r>
      <w:r w:rsidR="00323A01">
        <w:rPr>
          <w:snapToGrid w:val="0"/>
          <w:sz w:val="24"/>
          <w:szCs w:val="24"/>
        </w:rPr>
        <w:t xml:space="preserve">continue </w:t>
      </w:r>
      <w:r w:rsidR="00E91B83">
        <w:rPr>
          <w:snapToGrid w:val="0"/>
          <w:sz w:val="24"/>
          <w:szCs w:val="24"/>
        </w:rPr>
        <w:t>work</w:t>
      </w:r>
      <w:r w:rsidR="001566D7">
        <w:rPr>
          <w:snapToGrid w:val="0"/>
          <w:sz w:val="24"/>
          <w:szCs w:val="24"/>
        </w:rPr>
        <w:t xml:space="preserve"> o</w:t>
      </w:r>
      <w:r w:rsidR="00E91B83">
        <w:rPr>
          <w:snapToGrid w:val="0"/>
          <w:sz w:val="24"/>
          <w:szCs w:val="24"/>
        </w:rPr>
        <w:t>n</w:t>
      </w:r>
      <w:r w:rsidR="001566D7">
        <w:rPr>
          <w:snapToGrid w:val="0"/>
          <w:sz w:val="24"/>
          <w:szCs w:val="24"/>
        </w:rPr>
        <w:t xml:space="preserve"> </w:t>
      </w:r>
      <w:r w:rsidR="00340721">
        <w:rPr>
          <w:snapToGrid w:val="0"/>
          <w:sz w:val="24"/>
          <w:szCs w:val="24"/>
        </w:rPr>
        <w:t xml:space="preserve">PSE’s electric vehicle </w:t>
      </w:r>
      <w:r w:rsidR="001566D7">
        <w:rPr>
          <w:snapToGrid w:val="0"/>
          <w:sz w:val="24"/>
          <w:szCs w:val="24"/>
        </w:rPr>
        <w:t xml:space="preserve">pilot </w:t>
      </w:r>
      <w:r w:rsidR="00340721">
        <w:rPr>
          <w:snapToGrid w:val="0"/>
          <w:sz w:val="24"/>
          <w:szCs w:val="24"/>
        </w:rPr>
        <w:t xml:space="preserve">program in light of the on-going Commission </w:t>
      </w:r>
      <w:r w:rsidR="00340721" w:rsidRPr="00340721">
        <w:rPr>
          <w:sz w:val="24"/>
          <w:szCs w:val="24"/>
        </w:rPr>
        <w:t>investigation regarding policy issues related to the implementation of RCW 80.28.360, electric vehicle supply equipment</w:t>
      </w:r>
      <w:r w:rsidR="00340721">
        <w:rPr>
          <w:sz w:val="24"/>
          <w:szCs w:val="24"/>
        </w:rPr>
        <w:t xml:space="preserve"> under Docket No. </w:t>
      </w:r>
      <w:r w:rsidR="00340721" w:rsidRPr="00340721">
        <w:rPr>
          <w:snapToGrid w:val="0"/>
          <w:sz w:val="24"/>
          <w:szCs w:val="24"/>
        </w:rPr>
        <w:t>UE-160799</w:t>
      </w:r>
      <w:r w:rsidR="00340721">
        <w:rPr>
          <w:snapToGrid w:val="0"/>
          <w:sz w:val="24"/>
          <w:szCs w:val="24"/>
        </w:rPr>
        <w:t>.</w:t>
      </w:r>
      <w:r w:rsidR="00784BC9">
        <w:rPr>
          <w:snapToGrid w:val="0"/>
          <w:sz w:val="24"/>
          <w:szCs w:val="24"/>
        </w:rPr>
        <w:t xml:space="preserve">  </w:t>
      </w:r>
      <w:r w:rsidR="001C2D48">
        <w:rPr>
          <w:snapToGrid w:val="0"/>
          <w:sz w:val="24"/>
          <w:szCs w:val="24"/>
        </w:rPr>
        <w:t>PSE is not proposing changes to customer incentives, total number of customers eligible or program structure.  The total budget for the program will remain under that originally discussed in UE-131585.</w:t>
      </w:r>
    </w:p>
    <w:p w14:paraId="3916D171" w14:textId="77777777" w:rsidR="00784BC9" w:rsidRDefault="00784BC9" w:rsidP="00784BC9">
      <w:pPr>
        <w:rPr>
          <w:snapToGrid w:val="0"/>
          <w:sz w:val="24"/>
          <w:szCs w:val="24"/>
        </w:rPr>
      </w:pPr>
    </w:p>
    <w:p w14:paraId="3916D172" w14:textId="77777777" w:rsidR="00340721" w:rsidRPr="00340721" w:rsidRDefault="00340721" w:rsidP="0034072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UTC </w:t>
      </w:r>
      <w:r w:rsidRPr="00340721">
        <w:rPr>
          <w:snapToGrid w:val="0"/>
          <w:sz w:val="24"/>
          <w:szCs w:val="24"/>
        </w:rPr>
        <w:t>Staff anticipate</w:t>
      </w:r>
      <w:r w:rsidR="00E91B83">
        <w:rPr>
          <w:snapToGrid w:val="0"/>
          <w:sz w:val="24"/>
          <w:szCs w:val="24"/>
        </w:rPr>
        <w:t>s</w:t>
      </w:r>
      <w:r w:rsidRPr="00340721">
        <w:rPr>
          <w:snapToGrid w:val="0"/>
          <w:sz w:val="24"/>
          <w:szCs w:val="24"/>
        </w:rPr>
        <w:t xml:space="preserve"> </w:t>
      </w:r>
      <w:r w:rsidR="00784BC9">
        <w:rPr>
          <w:snapToGrid w:val="0"/>
          <w:sz w:val="24"/>
          <w:szCs w:val="24"/>
        </w:rPr>
        <w:t xml:space="preserve">receiving </w:t>
      </w:r>
      <w:r w:rsidRPr="00340721">
        <w:rPr>
          <w:snapToGrid w:val="0"/>
          <w:sz w:val="24"/>
          <w:szCs w:val="24"/>
        </w:rPr>
        <w:t xml:space="preserve">additional public comment on </w:t>
      </w:r>
      <w:r>
        <w:rPr>
          <w:snapToGrid w:val="0"/>
          <w:sz w:val="24"/>
          <w:szCs w:val="24"/>
        </w:rPr>
        <w:t xml:space="preserve">Docket No. </w:t>
      </w:r>
      <w:r w:rsidRPr="00340721">
        <w:rPr>
          <w:snapToGrid w:val="0"/>
          <w:sz w:val="24"/>
          <w:szCs w:val="24"/>
        </w:rPr>
        <w:t xml:space="preserve">UE-160799 early next year and felt that </w:t>
      </w:r>
      <w:r w:rsidR="00784BC9">
        <w:rPr>
          <w:snapToGrid w:val="0"/>
          <w:sz w:val="24"/>
          <w:szCs w:val="24"/>
        </w:rPr>
        <w:t>this d</w:t>
      </w:r>
      <w:r w:rsidR="00784BC9">
        <w:rPr>
          <w:sz w:val="24"/>
          <w:szCs w:val="24"/>
        </w:rPr>
        <w:t>ocket</w:t>
      </w:r>
      <w:r w:rsidR="00784BC9">
        <w:rPr>
          <w:snapToGrid w:val="0"/>
          <w:sz w:val="24"/>
          <w:szCs w:val="24"/>
        </w:rPr>
        <w:t xml:space="preserve"> </w:t>
      </w:r>
      <w:r w:rsidRPr="00340721">
        <w:rPr>
          <w:snapToGrid w:val="0"/>
          <w:sz w:val="24"/>
          <w:szCs w:val="24"/>
        </w:rPr>
        <w:t>would be resolved before April 30, 2017.</w:t>
      </w:r>
      <w:r w:rsidR="00784BC9">
        <w:rPr>
          <w:snapToGrid w:val="0"/>
          <w:sz w:val="24"/>
          <w:szCs w:val="24"/>
        </w:rPr>
        <w:t xml:space="preserve">  PSE will </w:t>
      </w:r>
      <w:r w:rsidRPr="00340721">
        <w:rPr>
          <w:snapToGrid w:val="0"/>
          <w:sz w:val="24"/>
          <w:szCs w:val="24"/>
        </w:rPr>
        <w:t xml:space="preserve">work diligently with </w:t>
      </w:r>
      <w:r w:rsidR="00784BC9">
        <w:rPr>
          <w:snapToGrid w:val="0"/>
          <w:sz w:val="24"/>
          <w:szCs w:val="24"/>
        </w:rPr>
        <w:t>UTC S</w:t>
      </w:r>
      <w:r w:rsidRPr="00340721">
        <w:rPr>
          <w:snapToGrid w:val="0"/>
          <w:sz w:val="24"/>
          <w:szCs w:val="24"/>
        </w:rPr>
        <w:t xml:space="preserve">taff to file </w:t>
      </w:r>
      <w:r w:rsidR="001C2D48">
        <w:rPr>
          <w:snapToGrid w:val="0"/>
          <w:sz w:val="24"/>
          <w:szCs w:val="24"/>
        </w:rPr>
        <w:t>future electric vehicle programs consistent with the learnings under the current electric vehicle pilot program and the outcome of Docket No. UE-160799</w:t>
      </w:r>
      <w:r w:rsidRPr="00340721">
        <w:rPr>
          <w:snapToGrid w:val="0"/>
          <w:sz w:val="24"/>
          <w:szCs w:val="24"/>
        </w:rPr>
        <w:t xml:space="preserve"> after the resolution of </w:t>
      </w:r>
      <w:r w:rsidR="005B4A85">
        <w:rPr>
          <w:snapToGrid w:val="0"/>
          <w:sz w:val="24"/>
          <w:szCs w:val="24"/>
        </w:rPr>
        <w:t xml:space="preserve">Docket No. </w:t>
      </w:r>
      <w:r w:rsidRPr="00340721">
        <w:rPr>
          <w:snapToGrid w:val="0"/>
          <w:sz w:val="24"/>
          <w:szCs w:val="24"/>
        </w:rPr>
        <w:t>UE-160799.</w:t>
      </w:r>
    </w:p>
    <w:p w14:paraId="3916D173" w14:textId="77777777" w:rsidR="00E20B60" w:rsidRDefault="00E20B60" w:rsidP="00F23B86">
      <w:pPr>
        <w:rPr>
          <w:snapToGrid w:val="0"/>
          <w:sz w:val="24"/>
          <w:szCs w:val="24"/>
        </w:rPr>
      </w:pPr>
    </w:p>
    <w:p w14:paraId="3916D174" w14:textId="77777777" w:rsidR="00017F39" w:rsidRPr="00A70DB3" w:rsidRDefault="00017F39" w:rsidP="00314147">
      <w:pPr>
        <w:ind w:right="180"/>
        <w:rPr>
          <w:sz w:val="24"/>
          <w:szCs w:val="24"/>
        </w:rPr>
      </w:pPr>
      <w:r w:rsidRPr="00995A78">
        <w:rPr>
          <w:sz w:val="24"/>
          <w:szCs w:val="24"/>
        </w:rPr>
        <w:t xml:space="preserve">The tariff </w:t>
      </w:r>
      <w:r w:rsidR="00E242BF" w:rsidRPr="00995A78">
        <w:rPr>
          <w:sz w:val="24"/>
          <w:szCs w:val="24"/>
        </w:rPr>
        <w:t>sheet</w:t>
      </w:r>
      <w:r w:rsidR="00E242BF" w:rsidRPr="0092521A">
        <w:rPr>
          <w:sz w:val="24"/>
          <w:szCs w:val="24"/>
        </w:rPr>
        <w:t xml:space="preserve"> described herein reflects</w:t>
      </w:r>
      <w:r w:rsidRPr="0092521A">
        <w:rPr>
          <w:sz w:val="24"/>
          <w:szCs w:val="24"/>
        </w:rPr>
        <w:t xml:space="preserve"> an issue date of </w:t>
      </w:r>
      <w:r w:rsidR="00E242BF">
        <w:rPr>
          <w:sz w:val="24"/>
          <w:szCs w:val="24"/>
        </w:rPr>
        <w:t xml:space="preserve">October </w:t>
      </w:r>
      <w:r w:rsidR="00AC7D79">
        <w:rPr>
          <w:sz w:val="24"/>
          <w:szCs w:val="24"/>
        </w:rPr>
        <w:t>2</w:t>
      </w:r>
      <w:r w:rsidR="00323A01">
        <w:rPr>
          <w:sz w:val="24"/>
          <w:szCs w:val="24"/>
        </w:rPr>
        <w:t>1</w:t>
      </w:r>
      <w:r w:rsidR="004E14DF" w:rsidRPr="00A7601E">
        <w:rPr>
          <w:sz w:val="24"/>
          <w:szCs w:val="24"/>
        </w:rPr>
        <w:t>, 2016</w:t>
      </w:r>
      <w:r w:rsidRPr="00A7601E">
        <w:rPr>
          <w:sz w:val="24"/>
          <w:szCs w:val="24"/>
        </w:rPr>
        <w:t>,</w:t>
      </w:r>
      <w:r w:rsidRPr="00876935">
        <w:rPr>
          <w:sz w:val="24"/>
          <w:szCs w:val="24"/>
        </w:rPr>
        <w:t xml:space="preserve"> and </w:t>
      </w:r>
      <w:r w:rsidR="00A01358" w:rsidRPr="00876935">
        <w:rPr>
          <w:sz w:val="24"/>
          <w:szCs w:val="24"/>
        </w:rPr>
        <w:t xml:space="preserve">an </w:t>
      </w:r>
      <w:r w:rsidRPr="00876935">
        <w:rPr>
          <w:sz w:val="24"/>
          <w:szCs w:val="24"/>
        </w:rPr>
        <w:t>effective date of</w:t>
      </w:r>
      <w:r w:rsidR="007312A6">
        <w:rPr>
          <w:sz w:val="24"/>
          <w:szCs w:val="24"/>
        </w:rPr>
        <w:t xml:space="preserve"> </w:t>
      </w:r>
      <w:r w:rsidR="00E242BF">
        <w:rPr>
          <w:sz w:val="24"/>
          <w:szCs w:val="24"/>
        </w:rPr>
        <w:t xml:space="preserve">November </w:t>
      </w:r>
      <w:r w:rsidR="00AC7D79">
        <w:rPr>
          <w:sz w:val="24"/>
          <w:szCs w:val="24"/>
        </w:rPr>
        <w:t>2</w:t>
      </w:r>
      <w:r w:rsidR="00323A01">
        <w:rPr>
          <w:sz w:val="24"/>
          <w:szCs w:val="24"/>
        </w:rPr>
        <w:t>1</w:t>
      </w:r>
      <w:r w:rsidR="007312A6" w:rsidRPr="00A7601E">
        <w:rPr>
          <w:sz w:val="24"/>
          <w:szCs w:val="24"/>
        </w:rPr>
        <w:t>, 2016</w:t>
      </w:r>
      <w:r w:rsidRPr="00876935">
        <w:rPr>
          <w:sz w:val="24"/>
          <w:szCs w:val="24"/>
        </w:rPr>
        <w:t>.  Posting of proposed tariff changes, as required by law and the Commission’s rules and regulations, is being completed immediately p</w:t>
      </w:r>
      <w:r w:rsidRPr="00953459">
        <w:rPr>
          <w:sz w:val="24"/>
          <w:szCs w:val="24"/>
        </w:rPr>
        <w:t xml:space="preserve">rior to or coincident with the date of this transmittal letter through web, telephone and mail access in accordance with </w:t>
      </w:r>
      <w:r w:rsidR="00227A67">
        <w:rPr>
          <w:sz w:val="24"/>
          <w:szCs w:val="24"/>
        </w:rPr>
        <w:t>WAC 480-100-193</w:t>
      </w:r>
      <w:r w:rsidRPr="00953459">
        <w:rPr>
          <w:sz w:val="24"/>
          <w:szCs w:val="24"/>
        </w:rPr>
        <w:t>.</w:t>
      </w:r>
      <w:r w:rsidR="00161CB5" w:rsidRPr="00A70DB3">
        <w:rPr>
          <w:sz w:val="24"/>
          <w:szCs w:val="24"/>
        </w:rPr>
        <w:t xml:space="preserve">  </w:t>
      </w:r>
      <w:r w:rsidRPr="00A70DB3">
        <w:rPr>
          <w:sz w:val="24"/>
          <w:szCs w:val="24"/>
        </w:rPr>
        <w:t xml:space="preserve">   </w:t>
      </w:r>
    </w:p>
    <w:p w14:paraId="3916D175" w14:textId="77777777" w:rsidR="00294B60" w:rsidRPr="00A70DB3" w:rsidRDefault="00294B60" w:rsidP="00103255">
      <w:pPr>
        <w:rPr>
          <w:sz w:val="24"/>
          <w:szCs w:val="24"/>
        </w:rPr>
      </w:pPr>
    </w:p>
    <w:p w14:paraId="3916D176" w14:textId="77777777" w:rsidR="00103255" w:rsidRPr="007E2295" w:rsidRDefault="00102FBF" w:rsidP="00323A0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03255" w:rsidRPr="007E2295">
        <w:rPr>
          <w:sz w:val="24"/>
          <w:szCs w:val="24"/>
        </w:rPr>
        <w:lastRenderedPageBreak/>
        <w:t xml:space="preserve">Please contact </w:t>
      </w:r>
      <w:r w:rsidR="00323A01">
        <w:rPr>
          <w:sz w:val="24"/>
          <w:szCs w:val="24"/>
        </w:rPr>
        <w:t>B</w:t>
      </w:r>
      <w:r w:rsidR="00323A01" w:rsidRPr="00323A01">
        <w:rPr>
          <w:sz w:val="24"/>
          <w:szCs w:val="24"/>
        </w:rPr>
        <w:t>enjamin</w:t>
      </w:r>
      <w:r w:rsidR="00323A01">
        <w:rPr>
          <w:sz w:val="24"/>
          <w:szCs w:val="24"/>
        </w:rPr>
        <w:t xml:space="preserve"> F</w:t>
      </w:r>
      <w:r w:rsidR="00323A01" w:rsidRPr="00323A01">
        <w:rPr>
          <w:sz w:val="24"/>
          <w:szCs w:val="24"/>
        </w:rPr>
        <w:t>arrow</w:t>
      </w:r>
      <w:r w:rsidR="00323A01">
        <w:rPr>
          <w:sz w:val="24"/>
          <w:szCs w:val="24"/>
        </w:rPr>
        <w:t xml:space="preserve"> </w:t>
      </w:r>
      <w:r w:rsidR="00103255" w:rsidRPr="007E2295">
        <w:rPr>
          <w:sz w:val="24"/>
          <w:szCs w:val="24"/>
        </w:rPr>
        <w:t xml:space="preserve">at </w:t>
      </w:r>
      <w:r w:rsidR="00323A01">
        <w:rPr>
          <w:sz w:val="24"/>
          <w:szCs w:val="24"/>
        </w:rPr>
        <w:t>(</w:t>
      </w:r>
      <w:r w:rsidR="00323A01" w:rsidRPr="00323A01">
        <w:rPr>
          <w:sz w:val="24"/>
          <w:szCs w:val="24"/>
        </w:rPr>
        <w:t>425</w:t>
      </w:r>
      <w:r w:rsidR="00323A01">
        <w:rPr>
          <w:sz w:val="24"/>
          <w:szCs w:val="24"/>
        </w:rPr>
        <w:t xml:space="preserve">) </w:t>
      </w:r>
      <w:r w:rsidR="00323A01" w:rsidRPr="00323A01">
        <w:rPr>
          <w:sz w:val="24"/>
          <w:szCs w:val="24"/>
        </w:rPr>
        <w:t>456-2541</w:t>
      </w:r>
      <w:r w:rsidR="00323A01">
        <w:rPr>
          <w:sz w:val="24"/>
          <w:szCs w:val="24"/>
        </w:rPr>
        <w:t xml:space="preserve"> </w:t>
      </w:r>
      <w:r w:rsidR="00103255" w:rsidRPr="007E2295">
        <w:rPr>
          <w:sz w:val="24"/>
          <w:szCs w:val="24"/>
        </w:rPr>
        <w:t xml:space="preserve">or </w:t>
      </w:r>
      <w:r>
        <w:rPr>
          <w:sz w:val="24"/>
          <w:szCs w:val="24"/>
        </w:rPr>
        <w:t>Mei Cass</w:t>
      </w:r>
      <w:r w:rsidR="00BC0BDD" w:rsidRPr="007E2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C0BDD" w:rsidRPr="007E2295">
        <w:rPr>
          <w:sz w:val="24"/>
          <w:szCs w:val="24"/>
        </w:rPr>
        <w:t>(425) 4</w:t>
      </w:r>
      <w:r>
        <w:rPr>
          <w:sz w:val="24"/>
          <w:szCs w:val="24"/>
        </w:rPr>
        <w:t>62</w:t>
      </w:r>
      <w:r w:rsidR="00BC0BDD" w:rsidRPr="007E2295">
        <w:rPr>
          <w:sz w:val="24"/>
          <w:szCs w:val="24"/>
        </w:rPr>
        <w:t>-</w:t>
      </w:r>
      <w:r>
        <w:rPr>
          <w:sz w:val="24"/>
          <w:szCs w:val="24"/>
        </w:rPr>
        <w:t>3800</w:t>
      </w:r>
      <w:r w:rsidR="00103255" w:rsidRPr="007E2295">
        <w:rPr>
          <w:sz w:val="24"/>
          <w:szCs w:val="24"/>
        </w:rPr>
        <w:t xml:space="preserve"> for additional information about this filing.  If you have any other questions please contact me at (425)</w:t>
      </w:r>
      <w:r w:rsidR="00AC7D79">
        <w:rPr>
          <w:sz w:val="24"/>
          <w:szCs w:val="24"/>
        </w:rPr>
        <w:t> </w:t>
      </w:r>
      <w:r w:rsidR="00103255" w:rsidRPr="007E2295">
        <w:rPr>
          <w:sz w:val="24"/>
          <w:szCs w:val="24"/>
        </w:rPr>
        <w:t>456</w:t>
      </w:r>
      <w:r w:rsidR="00103255" w:rsidRPr="007E2295">
        <w:rPr>
          <w:sz w:val="24"/>
          <w:szCs w:val="24"/>
        </w:rPr>
        <w:noBreakHyphen/>
        <w:t>2110.</w:t>
      </w:r>
      <w:r w:rsidR="00103255" w:rsidRPr="007E2295">
        <w:rPr>
          <w:sz w:val="24"/>
          <w:szCs w:val="24"/>
        </w:rPr>
        <w:tab/>
      </w:r>
    </w:p>
    <w:p w14:paraId="3916D177" w14:textId="77777777" w:rsidR="00103255" w:rsidRPr="007E2295" w:rsidRDefault="00103255" w:rsidP="00103255">
      <w:pPr>
        <w:rPr>
          <w:sz w:val="24"/>
          <w:szCs w:val="24"/>
        </w:rPr>
      </w:pPr>
    </w:p>
    <w:p w14:paraId="3916D178" w14:textId="77777777" w:rsidR="00103255" w:rsidRPr="007E2295" w:rsidRDefault="00103255" w:rsidP="00103255">
      <w:pPr>
        <w:rPr>
          <w:sz w:val="24"/>
          <w:szCs w:val="24"/>
        </w:rPr>
      </w:pP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  <w:t>Sincerely,</w:t>
      </w:r>
    </w:p>
    <w:p w14:paraId="3916D179" w14:textId="77777777" w:rsidR="00103255" w:rsidRPr="007E2295" w:rsidRDefault="00103255" w:rsidP="00103255">
      <w:pPr>
        <w:rPr>
          <w:sz w:val="24"/>
          <w:szCs w:val="24"/>
        </w:rPr>
      </w:pPr>
    </w:p>
    <w:p w14:paraId="3916D17A" w14:textId="77777777" w:rsidR="00103255" w:rsidRPr="007E2295" w:rsidRDefault="00103255" w:rsidP="00103255">
      <w:pPr>
        <w:rPr>
          <w:sz w:val="24"/>
          <w:szCs w:val="24"/>
        </w:rPr>
      </w:pPr>
    </w:p>
    <w:p w14:paraId="3916D17B" w14:textId="77777777" w:rsidR="00103255" w:rsidRPr="007E2295" w:rsidRDefault="00103255" w:rsidP="00103255">
      <w:pPr>
        <w:rPr>
          <w:sz w:val="24"/>
          <w:szCs w:val="24"/>
        </w:rPr>
      </w:pPr>
    </w:p>
    <w:p w14:paraId="3916D17C" w14:textId="77777777" w:rsidR="00103255" w:rsidRPr="007E2295" w:rsidRDefault="00103255" w:rsidP="00103255">
      <w:pPr>
        <w:rPr>
          <w:sz w:val="24"/>
          <w:szCs w:val="24"/>
        </w:rPr>
      </w:pP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  <w:t>Ken Johnson</w:t>
      </w:r>
    </w:p>
    <w:p w14:paraId="3916D17D" w14:textId="77777777" w:rsidR="00103255" w:rsidRPr="007E2295" w:rsidRDefault="00103255" w:rsidP="00103255">
      <w:pPr>
        <w:rPr>
          <w:sz w:val="24"/>
          <w:szCs w:val="24"/>
        </w:rPr>
      </w:pP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  <w:t>Director, State Regulatory Affairs</w:t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  <w:r w:rsidRPr="007E2295">
        <w:rPr>
          <w:sz w:val="24"/>
          <w:szCs w:val="24"/>
        </w:rPr>
        <w:tab/>
      </w:r>
    </w:p>
    <w:p w14:paraId="3916D17E" w14:textId="77777777" w:rsidR="00017F39" w:rsidRPr="0055546F" w:rsidRDefault="00017F39">
      <w:pPr>
        <w:rPr>
          <w:sz w:val="24"/>
          <w:szCs w:val="24"/>
        </w:rPr>
      </w:pPr>
      <w:r w:rsidRPr="0055546F">
        <w:rPr>
          <w:sz w:val="24"/>
          <w:szCs w:val="24"/>
        </w:rPr>
        <w:t>Enclosure</w:t>
      </w:r>
    </w:p>
    <w:p w14:paraId="3916D17F" w14:textId="77777777" w:rsidR="00017F39" w:rsidRPr="00995A78" w:rsidRDefault="00017F39">
      <w:pPr>
        <w:rPr>
          <w:sz w:val="24"/>
          <w:szCs w:val="24"/>
        </w:rPr>
      </w:pPr>
      <w:r w:rsidRPr="00995A78">
        <w:rPr>
          <w:sz w:val="24"/>
          <w:szCs w:val="24"/>
        </w:rPr>
        <w:t>cc:</w:t>
      </w:r>
      <w:r w:rsidRPr="00995A78">
        <w:rPr>
          <w:sz w:val="24"/>
          <w:szCs w:val="24"/>
        </w:rPr>
        <w:tab/>
      </w:r>
      <w:r w:rsidR="00A7601E">
        <w:rPr>
          <w:sz w:val="24"/>
          <w:szCs w:val="24"/>
        </w:rPr>
        <w:t>Lisa Gafken</w:t>
      </w:r>
      <w:r w:rsidRPr="00995A78">
        <w:rPr>
          <w:sz w:val="24"/>
          <w:szCs w:val="24"/>
        </w:rPr>
        <w:t>, Public Counsel</w:t>
      </w:r>
    </w:p>
    <w:p w14:paraId="3916D180" w14:textId="77777777" w:rsidR="00017F39" w:rsidRPr="0092521A" w:rsidRDefault="00017F39" w:rsidP="004978DB">
      <w:pPr>
        <w:ind w:firstLine="720"/>
        <w:rPr>
          <w:sz w:val="24"/>
          <w:szCs w:val="24"/>
        </w:rPr>
      </w:pPr>
      <w:r w:rsidRPr="0092521A">
        <w:rPr>
          <w:sz w:val="24"/>
          <w:szCs w:val="24"/>
        </w:rPr>
        <w:t>Sheree Carson, Perkins Coie</w:t>
      </w:r>
    </w:p>
    <w:sectPr w:rsidR="00017F39" w:rsidRPr="0092521A" w:rsidSect="00E242BF">
      <w:headerReference w:type="default" r:id="rId13"/>
      <w:pgSz w:w="12240" w:h="15840" w:code="1"/>
      <w:pgMar w:top="1440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6D185" w14:textId="77777777" w:rsidR="0063271E" w:rsidRDefault="0063271E">
      <w:r>
        <w:separator/>
      </w:r>
    </w:p>
  </w:endnote>
  <w:endnote w:type="continuationSeparator" w:id="0">
    <w:p w14:paraId="3916D186" w14:textId="77777777" w:rsidR="0063271E" w:rsidRDefault="0063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D183" w14:textId="77777777" w:rsidR="0063271E" w:rsidRDefault="0063271E">
      <w:r>
        <w:separator/>
      </w:r>
    </w:p>
  </w:footnote>
  <w:footnote w:type="continuationSeparator" w:id="0">
    <w:p w14:paraId="3916D184" w14:textId="77777777" w:rsidR="0063271E" w:rsidRDefault="0063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D187" w14:textId="77777777" w:rsidR="00314147" w:rsidRPr="000C579D" w:rsidRDefault="00314147" w:rsidP="000C579D">
    <w:pPr>
      <w:pStyle w:val="Header"/>
      <w:rPr>
        <w:rStyle w:val="PageNumber"/>
        <w:sz w:val="24"/>
      </w:rPr>
    </w:pPr>
    <w:r w:rsidRPr="00103255">
      <w:rPr>
        <w:sz w:val="24"/>
        <w:szCs w:val="24"/>
      </w:rPr>
      <w:t>Mr. Steven V. King</w:t>
    </w:r>
    <w:r w:rsidRPr="000C579D">
      <w:rPr>
        <w:rStyle w:val="PageNumber"/>
        <w:sz w:val="24"/>
      </w:rPr>
      <w:t xml:space="preserve"> </w:t>
    </w:r>
    <w:r w:rsidRPr="000C579D">
      <w:rPr>
        <w:rStyle w:val="PageNumber"/>
        <w:sz w:val="24"/>
      </w:rPr>
      <w:tab/>
      <w:t xml:space="preserve">Page </w:t>
    </w:r>
    <w:r w:rsidR="005811D4" w:rsidRPr="005811D4">
      <w:rPr>
        <w:rStyle w:val="PageNumber"/>
        <w:sz w:val="24"/>
      </w:rPr>
      <w:fldChar w:fldCharType="begin"/>
    </w:r>
    <w:r w:rsidR="005811D4" w:rsidRPr="005811D4">
      <w:rPr>
        <w:rStyle w:val="PageNumber"/>
        <w:sz w:val="24"/>
      </w:rPr>
      <w:instrText xml:space="preserve"> PAGE   \* MERGEFORMAT </w:instrText>
    </w:r>
    <w:r w:rsidR="005811D4" w:rsidRPr="005811D4">
      <w:rPr>
        <w:rStyle w:val="PageNumber"/>
        <w:sz w:val="24"/>
      </w:rPr>
      <w:fldChar w:fldCharType="separate"/>
    </w:r>
    <w:r w:rsidR="001F6D20">
      <w:rPr>
        <w:rStyle w:val="PageNumber"/>
        <w:noProof/>
        <w:sz w:val="24"/>
      </w:rPr>
      <w:t>2</w:t>
    </w:r>
    <w:r w:rsidR="005811D4" w:rsidRPr="005811D4">
      <w:rPr>
        <w:rStyle w:val="PageNumber"/>
        <w:noProof/>
        <w:sz w:val="24"/>
      </w:rPr>
      <w:fldChar w:fldCharType="end"/>
    </w:r>
    <w:r w:rsidR="00F66BF8">
      <w:rPr>
        <w:rStyle w:val="PageNumber"/>
        <w:noProof/>
        <w:sz w:val="24"/>
      </w:rPr>
      <w:t xml:space="preserve"> of </w:t>
    </w:r>
    <w:r w:rsidR="00323A01">
      <w:rPr>
        <w:rStyle w:val="PageNumber"/>
        <w:noProof/>
        <w:sz w:val="24"/>
      </w:rPr>
      <w:fldChar w:fldCharType="begin"/>
    </w:r>
    <w:r w:rsidR="00323A01">
      <w:rPr>
        <w:rStyle w:val="PageNumber"/>
        <w:noProof/>
        <w:sz w:val="24"/>
      </w:rPr>
      <w:instrText xml:space="preserve"> NUMPAGES  \* Arabic  \* MERGEFORMAT </w:instrText>
    </w:r>
    <w:r w:rsidR="00323A01">
      <w:rPr>
        <w:rStyle w:val="PageNumber"/>
        <w:noProof/>
        <w:sz w:val="24"/>
      </w:rPr>
      <w:fldChar w:fldCharType="separate"/>
    </w:r>
    <w:r w:rsidR="001F6D20">
      <w:rPr>
        <w:rStyle w:val="PageNumber"/>
        <w:noProof/>
        <w:sz w:val="24"/>
      </w:rPr>
      <w:t>2</w:t>
    </w:r>
    <w:r w:rsidR="00323A01">
      <w:rPr>
        <w:rStyle w:val="PageNumber"/>
        <w:noProof/>
        <w:sz w:val="24"/>
      </w:rPr>
      <w:fldChar w:fldCharType="end"/>
    </w:r>
    <w:r w:rsidRPr="000C579D">
      <w:rPr>
        <w:rStyle w:val="PageNumber"/>
        <w:sz w:val="24"/>
      </w:rPr>
      <w:tab/>
    </w:r>
    <w:r w:rsidR="00323A01">
      <w:rPr>
        <w:rStyle w:val="PageNumber"/>
        <w:sz w:val="24"/>
      </w:rPr>
      <w:t xml:space="preserve">October </w:t>
    </w:r>
    <w:r w:rsidR="00AC7D79">
      <w:rPr>
        <w:rStyle w:val="PageNumber"/>
        <w:sz w:val="24"/>
      </w:rPr>
      <w:t>2</w:t>
    </w:r>
    <w:r w:rsidR="00323A01">
      <w:rPr>
        <w:rStyle w:val="PageNumber"/>
        <w:sz w:val="24"/>
      </w:rPr>
      <w:t>1</w:t>
    </w:r>
    <w:r w:rsidR="004E14DF" w:rsidRPr="007118B5">
      <w:rPr>
        <w:rStyle w:val="PageNumber"/>
        <w:sz w:val="24"/>
      </w:rPr>
      <w:t>, 2016</w:t>
    </w:r>
  </w:p>
  <w:p w14:paraId="3916D188" w14:textId="77777777" w:rsidR="00314147" w:rsidRPr="000C579D" w:rsidRDefault="00314147" w:rsidP="000C579D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</w:t>
    </w:r>
    <w:r w:rsidR="007118B5">
      <w:rPr>
        <w:rStyle w:val="PageNumber"/>
        <w:sz w:val="24"/>
      </w:rPr>
      <w:t xml:space="preserve"> 2016-2</w:t>
    </w:r>
    <w:r w:rsidR="00323A01">
      <w:rPr>
        <w:rStyle w:val="PageNumber"/>
        <w:sz w:val="24"/>
      </w:rPr>
      <w:t>9</w:t>
    </w:r>
    <w:r>
      <w:rPr>
        <w:rStyle w:val="PageNumber"/>
        <w:sz w:val="24"/>
      </w:rPr>
      <w:t xml:space="preserve"> </w:t>
    </w:r>
  </w:p>
  <w:p w14:paraId="3916D189" w14:textId="77777777" w:rsidR="00314147" w:rsidRDefault="00314147">
    <w:pPr>
      <w:pStyle w:val="Header"/>
      <w:rPr>
        <w:sz w:val="24"/>
      </w:rPr>
    </w:pPr>
  </w:p>
  <w:p w14:paraId="3916D18A" w14:textId="77777777" w:rsidR="00314147" w:rsidRDefault="00314147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D38"/>
    <w:multiLevelType w:val="multilevel"/>
    <w:tmpl w:val="AEB62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881540"/>
    <w:multiLevelType w:val="hybridMultilevel"/>
    <w:tmpl w:val="69CA0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2F5"/>
    <w:multiLevelType w:val="hybridMultilevel"/>
    <w:tmpl w:val="410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3EB"/>
    <w:multiLevelType w:val="hybridMultilevel"/>
    <w:tmpl w:val="91AE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7EE3"/>
    <w:multiLevelType w:val="hybridMultilevel"/>
    <w:tmpl w:val="1ECE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0F9C"/>
    <w:multiLevelType w:val="hybridMultilevel"/>
    <w:tmpl w:val="16F2A3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3812B4F"/>
    <w:multiLevelType w:val="hybridMultilevel"/>
    <w:tmpl w:val="4CA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3BA4"/>
    <w:multiLevelType w:val="hybridMultilevel"/>
    <w:tmpl w:val="8362DCFE"/>
    <w:lvl w:ilvl="0" w:tplc="A9E41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EB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8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F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004E7B"/>
    <w:multiLevelType w:val="hybridMultilevel"/>
    <w:tmpl w:val="4F561B90"/>
    <w:lvl w:ilvl="0" w:tplc="57CA52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4205"/>
    <w:multiLevelType w:val="hybridMultilevel"/>
    <w:tmpl w:val="FC6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23B2"/>
    <w:multiLevelType w:val="hybridMultilevel"/>
    <w:tmpl w:val="EC6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2E81"/>
    <w:multiLevelType w:val="hybridMultilevel"/>
    <w:tmpl w:val="FCC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2BAB"/>
    <w:multiLevelType w:val="hybridMultilevel"/>
    <w:tmpl w:val="E85E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0D60"/>
    <w:multiLevelType w:val="hybridMultilevel"/>
    <w:tmpl w:val="9752D168"/>
    <w:lvl w:ilvl="0" w:tplc="34AC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8B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0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C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7E6310"/>
    <w:multiLevelType w:val="hybridMultilevel"/>
    <w:tmpl w:val="65E8F8D4"/>
    <w:lvl w:ilvl="0" w:tplc="988E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E7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E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8072B0"/>
    <w:multiLevelType w:val="hybridMultilevel"/>
    <w:tmpl w:val="62D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37732"/>
    <w:multiLevelType w:val="hybridMultilevel"/>
    <w:tmpl w:val="11C03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00EB2"/>
    <w:rsid w:val="00003E84"/>
    <w:rsid w:val="00006E07"/>
    <w:rsid w:val="000132A2"/>
    <w:rsid w:val="00016B90"/>
    <w:rsid w:val="00017F39"/>
    <w:rsid w:val="00020789"/>
    <w:rsid w:val="00020B15"/>
    <w:rsid w:val="00021D0A"/>
    <w:rsid w:val="0003047C"/>
    <w:rsid w:val="000456C3"/>
    <w:rsid w:val="00046F59"/>
    <w:rsid w:val="00053055"/>
    <w:rsid w:val="00056B30"/>
    <w:rsid w:val="000653D5"/>
    <w:rsid w:val="00081542"/>
    <w:rsid w:val="00082DC1"/>
    <w:rsid w:val="00083588"/>
    <w:rsid w:val="000841F3"/>
    <w:rsid w:val="00087D83"/>
    <w:rsid w:val="0009072C"/>
    <w:rsid w:val="000A6266"/>
    <w:rsid w:val="000B0C1D"/>
    <w:rsid w:val="000B561D"/>
    <w:rsid w:val="000B6380"/>
    <w:rsid w:val="000C579D"/>
    <w:rsid w:val="000C7AB3"/>
    <w:rsid w:val="000D022F"/>
    <w:rsid w:val="000D4D7D"/>
    <w:rsid w:val="000F094F"/>
    <w:rsid w:val="000F797D"/>
    <w:rsid w:val="00102FBF"/>
    <w:rsid w:val="00103255"/>
    <w:rsid w:val="00105F30"/>
    <w:rsid w:val="0010687B"/>
    <w:rsid w:val="00106F48"/>
    <w:rsid w:val="00107DB4"/>
    <w:rsid w:val="00110E9C"/>
    <w:rsid w:val="00133716"/>
    <w:rsid w:val="00144A4B"/>
    <w:rsid w:val="00150A1B"/>
    <w:rsid w:val="001566D7"/>
    <w:rsid w:val="00157331"/>
    <w:rsid w:val="00161CB5"/>
    <w:rsid w:val="00163D4C"/>
    <w:rsid w:val="00165056"/>
    <w:rsid w:val="0017090F"/>
    <w:rsid w:val="001733E9"/>
    <w:rsid w:val="00174AB0"/>
    <w:rsid w:val="00182757"/>
    <w:rsid w:val="001839AA"/>
    <w:rsid w:val="00186DFA"/>
    <w:rsid w:val="001A03A0"/>
    <w:rsid w:val="001B4D53"/>
    <w:rsid w:val="001B58F0"/>
    <w:rsid w:val="001C0716"/>
    <w:rsid w:val="001C142E"/>
    <w:rsid w:val="001C18DB"/>
    <w:rsid w:val="001C2D48"/>
    <w:rsid w:val="001C73BF"/>
    <w:rsid w:val="001D3403"/>
    <w:rsid w:val="001D6A54"/>
    <w:rsid w:val="001D7955"/>
    <w:rsid w:val="001E31F1"/>
    <w:rsid w:val="001F6D20"/>
    <w:rsid w:val="001F7DA0"/>
    <w:rsid w:val="00200306"/>
    <w:rsid w:val="00200BFF"/>
    <w:rsid w:val="00210C73"/>
    <w:rsid w:val="002158FF"/>
    <w:rsid w:val="002169EE"/>
    <w:rsid w:val="0021770C"/>
    <w:rsid w:val="002218BF"/>
    <w:rsid w:val="00222F80"/>
    <w:rsid w:val="0022598F"/>
    <w:rsid w:val="00227A67"/>
    <w:rsid w:val="00234233"/>
    <w:rsid w:val="0024005B"/>
    <w:rsid w:val="00241223"/>
    <w:rsid w:val="002524F3"/>
    <w:rsid w:val="002642FC"/>
    <w:rsid w:val="00266D16"/>
    <w:rsid w:val="0027160A"/>
    <w:rsid w:val="002753B8"/>
    <w:rsid w:val="00283D9C"/>
    <w:rsid w:val="0029433E"/>
    <w:rsid w:val="00294B60"/>
    <w:rsid w:val="00295ED4"/>
    <w:rsid w:val="002A18D7"/>
    <w:rsid w:val="002A1941"/>
    <w:rsid w:val="002A706D"/>
    <w:rsid w:val="002B79D5"/>
    <w:rsid w:val="002C303C"/>
    <w:rsid w:val="002E39E0"/>
    <w:rsid w:val="002E510F"/>
    <w:rsid w:val="002F1905"/>
    <w:rsid w:val="002F2FC6"/>
    <w:rsid w:val="003055D5"/>
    <w:rsid w:val="00314147"/>
    <w:rsid w:val="003162A0"/>
    <w:rsid w:val="00316E4A"/>
    <w:rsid w:val="00316F2A"/>
    <w:rsid w:val="00323A01"/>
    <w:rsid w:val="00325FAD"/>
    <w:rsid w:val="00331D3F"/>
    <w:rsid w:val="0033635B"/>
    <w:rsid w:val="00340721"/>
    <w:rsid w:val="00345580"/>
    <w:rsid w:val="0034616B"/>
    <w:rsid w:val="00351D73"/>
    <w:rsid w:val="00351DBD"/>
    <w:rsid w:val="00370080"/>
    <w:rsid w:val="003853BF"/>
    <w:rsid w:val="00390B0E"/>
    <w:rsid w:val="00392D38"/>
    <w:rsid w:val="003A2E91"/>
    <w:rsid w:val="003A7275"/>
    <w:rsid w:val="003B576D"/>
    <w:rsid w:val="003C29BC"/>
    <w:rsid w:val="003C4A68"/>
    <w:rsid w:val="003C616C"/>
    <w:rsid w:val="003D2EB8"/>
    <w:rsid w:val="003D7F33"/>
    <w:rsid w:val="003F3B0F"/>
    <w:rsid w:val="003F7577"/>
    <w:rsid w:val="00402008"/>
    <w:rsid w:val="00404BED"/>
    <w:rsid w:val="00405AD4"/>
    <w:rsid w:val="00431778"/>
    <w:rsid w:val="00434E3E"/>
    <w:rsid w:val="00436406"/>
    <w:rsid w:val="00444095"/>
    <w:rsid w:val="00454C7E"/>
    <w:rsid w:val="004630AF"/>
    <w:rsid w:val="0047220B"/>
    <w:rsid w:val="00475B0C"/>
    <w:rsid w:val="00477524"/>
    <w:rsid w:val="00490E82"/>
    <w:rsid w:val="00495F6F"/>
    <w:rsid w:val="004971C2"/>
    <w:rsid w:val="004978DB"/>
    <w:rsid w:val="004A125C"/>
    <w:rsid w:val="004A620C"/>
    <w:rsid w:val="004A718B"/>
    <w:rsid w:val="004B2C6F"/>
    <w:rsid w:val="004B6732"/>
    <w:rsid w:val="004C6B55"/>
    <w:rsid w:val="004D0CE5"/>
    <w:rsid w:val="004D27A7"/>
    <w:rsid w:val="004E14DF"/>
    <w:rsid w:val="004E2786"/>
    <w:rsid w:val="004E759C"/>
    <w:rsid w:val="004E7CA8"/>
    <w:rsid w:val="004F0DC3"/>
    <w:rsid w:val="004F148D"/>
    <w:rsid w:val="00500E55"/>
    <w:rsid w:val="00502C7B"/>
    <w:rsid w:val="00505043"/>
    <w:rsid w:val="00505D80"/>
    <w:rsid w:val="0050608A"/>
    <w:rsid w:val="00510DDE"/>
    <w:rsid w:val="00521F39"/>
    <w:rsid w:val="00524EC0"/>
    <w:rsid w:val="00530B5F"/>
    <w:rsid w:val="0054251A"/>
    <w:rsid w:val="005442F0"/>
    <w:rsid w:val="00546D5A"/>
    <w:rsid w:val="00554743"/>
    <w:rsid w:val="0055546F"/>
    <w:rsid w:val="00556987"/>
    <w:rsid w:val="005608F7"/>
    <w:rsid w:val="00563E7F"/>
    <w:rsid w:val="005811D4"/>
    <w:rsid w:val="00584B4C"/>
    <w:rsid w:val="00586E2F"/>
    <w:rsid w:val="00592266"/>
    <w:rsid w:val="005965D9"/>
    <w:rsid w:val="00596D14"/>
    <w:rsid w:val="005A18AF"/>
    <w:rsid w:val="005A59E7"/>
    <w:rsid w:val="005A5F45"/>
    <w:rsid w:val="005B4A85"/>
    <w:rsid w:val="005B6AE3"/>
    <w:rsid w:val="005C2CF2"/>
    <w:rsid w:val="005E60FA"/>
    <w:rsid w:val="005E7E93"/>
    <w:rsid w:val="005F01DF"/>
    <w:rsid w:val="005F2401"/>
    <w:rsid w:val="0060077F"/>
    <w:rsid w:val="006047DD"/>
    <w:rsid w:val="00606716"/>
    <w:rsid w:val="00615F7E"/>
    <w:rsid w:val="0062013C"/>
    <w:rsid w:val="00622515"/>
    <w:rsid w:val="0062485A"/>
    <w:rsid w:val="00627C45"/>
    <w:rsid w:val="006319BD"/>
    <w:rsid w:val="0063271E"/>
    <w:rsid w:val="006350E8"/>
    <w:rsid w:val="006477F7"/>
    <w:rsid w:val="00647EBE"/>
    <w:rsid w:val="00651C99"/>
    <w:rsid w:val="00655BF5"/>
    <w:rsid w:val="00656606"/>
    <w:rsid w:val="00661EC3"/>
    <w:rsid w:val="00672845"/>
    <w:rsid w:val="00684150"/>
    <w:rsid w:val="00692B78"/>
    <w:rsid w:val="00693AC2"/>
    <w:rsid w:val="006943C7"/>
    <w:rsid w:val="006B2137"/>
    <w:rsid w:val="006B5710"/>
    <w:rsid w:val="006C5A51"/>
    <w:rsid w:val="006D22DE"/>
    <w:rsid w:val="006D2D2F"/>
    <w:rsid w:val="006D4DC0"/>
    <w:rsid w:val="006E1D9C"/>
    <w:rsid w:val="006E2B31"/>
    <w:rsid w:val="006F0D54"/>
    <w:rsid w:val="006F57B6"/>
    <w:rsid w:val="00707D98"/>
    <w:rsid w:val="007118B5"/>
    <w:rsid w:val="00730265"/>
    <w:rsid w:val="007312A6"/>
    <w:rsid w:val="00740E8D"/>
    <w:rsid w:val="0074150E"/>
    <w:rsid w:val="007430AE"/>
    <w:rsid w:val="00745698"/>
    <w:rsid w:val="00753E8C"/>
    <w:rsid w:val="007567E8"/>
    <w:rsid w:val="00771F46"/>
    <w:rsid w:val="00784BC9"/>
    <w:rsid w:val="00790B87"/>
    <w:rsid w:val="007A320F"/>
    <w:rsid w:val="007B6327"/>
    <w:rsid w:val="007C4395"/>
    <w:rsid w:val="007D5065"/>
    <w:rsid w:val="007E2295"/>
    <w:rsid w:val="007F702F"/>
    <w:rsid w:val="00802666"/>
    <w:rsid w:val="00804303"/>
    <w:rsid w:val="00810B41"/>
    <w:rsid w:val="00813151"/>
    <w:rsid w:val="00817E70"/>
    <w:rsid w:val="00821E6D"/>
    <w:rsid w:val="00825BE6"/>
    <w:rsid w:val="0083191B"/>
    <w:rsid w:val="00836C5C"/>
    <w:rsid w:val="00836CDD"/>
    <w:rsid w:val="00872B0F"/>
    <w:rsid w:val="0087442A"/>
    <w:rsid w:val="00876935"/>
    <w:rsid w:val="00881D7F"/>
    <w:rsid w:val="00892ABA"/>
    <w:rsid w:val="008A1D07"/>
    <w:rsid w:val="008A65DE"/>
    <w:rsid w:val="008A7220"/>
    <w:rsid w:val="008B6082"/>
    <w:rsid w:val="008B631C"/>
    <w:rsid w:val="008C2AAF"/>
    <w:rsid w:val="008E37AF"/>
    <w:rsid w:val="008E56CD"/>
    <w:rsid w:val="008E6E55"/>
    <w:rsid w:val="008F2CED"/>
    <w:rsid w:val="008F6B97"/>
    <w:rsid w:val="0090148D"/>
    <w:rsid w:val="00901F40"/>
    <w:rsid w:val="00903B30"/>
    <w:rsid w:val="00906DCC"/>
    <w:rsid w:val="00907C01"/>
    <w:rsid w:val="0092521A"/>
    <w:rsid w:val="0092572C"/>
    <w:rsid w:val="0092677C"/>
    <w:rsid w:val="00934FBA"/>
    <w:rsid w:val="0095253D"/>
    <w:rsid w:val="00952FC9"/>
    <w:rsid w:val="00953459"/>
    <w:rsid w:val="0095382E"/>
    <w:rsid w:val="00955F1C"/>
    <w:rsid w:val="00957C10"/>
    <w:rsid w:val="0097174F"/>
    <w:rsid w:val="00983D65"/>
    <w:rsid w:val="00992EB0"/>
    <w:rsid w:val="00995A78"/>
    <w:rsid w:val="009B6659"/>
    <w:rsid w:val="009C1A4F"/>
    <w:rsid w:val="009C591C"/>
    <w:rsid w:val="009C6CB0"/>
    <w:rsid w:val="009C7728"/>
    <w:rsid w:val="009E3ABA"/>
    <w:rsid w:val="009E51F6"/>
    <w:rsid w:val="009E551B"/>
    <w:rsid w:val="009E6DB5"/>
    <w:rsid w:val="009F0F23"/>
    <w:rsid w:val="00A01358"/>
    <w:rsid w:val="00A04CA9"/>
    <w:rsid w:val="00A055B3"/>
    <w:rsid w:val="00A11664"/>
    <w:rsid w:val="00A17B93"/>
    <w:rsid w:val="00A205BF"/>
    <w:rsid w:val="00A34AE7"/>
    <w:rsid w:val="00A35D4C"/>
    <w:rsid w:val="00A40905"/>
    <w:rsid w:val="00A472C4"/>
    <w:rsid w:val="00A50460"/>
    <w:rsid w:val="00A52D64"/>
    <w:rsid w:val="00A626E6"/>
    <w:rsid w:val="00A64982"/>
    <w:rsid w:val="00A65510"/>
    <w:rsid w:val="00A67C17"/>
    <w:rsid w:val="00A70DB3"/>
    <w:rsid w:val="00A7601E"/>
    <w:rsid w:val="00A80A02"/>
    <w:rsid w:val="00A93DEC"/>
    <w:rsid w:val="00A9455F"/>
    <w:rsid w:val="00AA35AA"/>
    <w:rsid w:val="00AA5E41"/>
    <w:rsid w:val="00AA7614"/>
    <w:rsid w:val="00AB6CE7"/>
    <w:rsid w:val="00AC0905"/>
    <w:rsid w:val="00AC2710"/>
    <w:rsid w:val="00AC6E13"/>
    <w:rsid w:val="00AC704B"/>
    <w:rsid w:val="00AC7D79"/>
    <w:rsid w:val="00AD0AF4"/>
    <w:rsid w:val="00AD0DC1"/>
    <w:rsid w:val="00AD0FF4"/>
    <w:rsid w:val="00AD2725"/>
    <w:rsid w:val="00AE6AF6"/>
    <w:rsid w:val="00AF0A61"/>
    <w:rsid w:val="00B050EB"/>
    <w:rsid w:val="00B06C0E"/>
    <w:rsid w:val="00B136A7"/>
    <w:rsid w:val="00B137A4"/>
    <w:rsid w:val="00B33832"/>
    <w:rsid w:val="00B41DCD"/>
    <w:rsid w:val="00B42025"/>
    <w:rsid w:val="00B44AD4"/>
    <w:rsid w:val="00B50083"/>
    <w:rsid w:val="00B51794"/>
    <w:rsid w:val="00B542D0"/>
    <w:rsid w:val="00B615EB"/>
    <w:rsid w:val="00B63A5D"/>
    <w:rsid w:val="00B81959"/>
    <w:rsid w:val="00B827AD"/>
    <w:rsid w:val="00B87941"/>
    <w:rsid w:val="00B87BDD"/>
    <w:rsid w:val="00B90B1F"/>
    <w:rsid w:val="00B92731"/>
    <w:rsid w:val="00B9636B"/>
    <w:rsid w:val="00BB0B3F"/>
    <w:rsid w:val="00BB1BB2"/>
    <w:rsid w:val="00BC0BDD"/>
    <w:rsid w:val="00BC20E8"/>
    <w:rsid w:val="00BC6B20"/>
    <w:rsid w:val="00BD5030"/>
    <w:rsid w:val="00BE3E38"/>
    <w:rsid w:val="00BE510D"/>
    <w:rsid w:val="00BE689E"/>
    <w:rsid w:val="00BF2A87"/>
    <w:rsid w:val="00C022E2"/>
    <w:rsid w:val="00C02757"/>
    <w:rsid w:val="00C029DC"/>
    <w:rsid w:val="00C06304"/>
    <w:rsid w:val="00C078B5"/>
    <w:rsid w:val="00C269B0"/>
    <w:rsid w:val="00C31040"/>
    <w:rsid w:val="00C3236B"/>
    <w:rsid w:val="00C43CBF"/>
    <w:rsid w:val="00C4595C"/>
    <w:rsid w:val="00C459DE"/>
    <w:rsid w:val="00C540AA"/>
    <w:rsid w:val="00C54EB9"/>
    <w:rsid w:val="00C56B97"/>
    <w:rsid w:val="00C6036F"/>
    <w:rsid w:val="00C60CC1"/>
    <w:rsid w:val="00C62286"/>
    <w:rsid w:val="00C623B6"/>
    <w:rsid w:val="00C65EB4"/>
    <w:rsid w:val="00C70F0A"/>
    <w:rsid w:val="00C70FA8"/>
    <w:rsid w:val="00C71781"/>
    <w:rsid w:val="00C726BD"/>
    <w:rsid w:val="00C73EEC"/>
    <w:rsid w:val="00C85211"/>
    <w:rsid w:val="00C85EA1"/>
    <w:rsid w:val="00C90C47"/>
    <w:rsid w:val="00C92846"/>
    <w:rsid w:val="00CB1E48"/>
    <w:rsid w:val="00CB2AB1"/>
    <w:rsid w:val="00CC0761"/>
    <w:rsid w:val="00CC6F2D"/>
    <w:rsid w:val="00CE29EE"/>
    <w:rsid w:val="00CE5E85"/>
    <w:rsid w:val="00CE7DEB"/>
    <w:rsid w:val="00CF2544"/>
    <w:rsid w:val="00CF73FF"/>
    <w:rsid w:val="00D05D23"/>
    <w:rsid w:val="00D063A0"/>
    <w:rsid w:val="00D12B12"/>
    <w:rsid w:val="00D174E3"/>
    <w:rsid w:val="00D21669"/>
    <w:rsid w:val="00D234E7"/>
    <w:rsid w:val="00D23DC9"/>
    <w:rsid w:val="00D248DE"/>
    <w:rsid w:val="00D320B3"/>
    <w:rsid w:val="00D322A0"/>
    <w:rsid w:val="00D34E34"/>
    <w:rsid w:val="00D4206B"/>
    <w:rsid w:val="00D50A9D"/>
    <w:rsid w:val="00D515F7"/>
    <w:rsid w:val="00D60C04"/>
    <w:rsid w:val="00D63CB5"/>
    <w:rsid w:val="00D757E1"/>
    <w:rsid w:val="00D76529"/>
    <w:rsid w:val="00D77F71"/>
    <w:rsid w:val="00D83098"/>
    <w:rsid w:val="00D840C7"/>
    <w:rsid w:val="00D84C29"/>
    <w:rsid w:val="00D86F7E"/>
    <w:rsid w:val="00D94696"/>
    <w:rsid w:val="00DA7887"/>
    <w:rsid w:val="00DB0580"/>
    <w:rsid w:val="00DB1A8A"/>
    <w:rsid w:val="00DC3819"/>
    <w:rsid w:val="00DD12CA"/>
    <w:rsid w:val="00DD2337"/>
    <w:rsid w:val="00DD2E1E"/>
    <w:rsid w:val="00DD5E72"/>
    <w:rsid w:val="00DE19EC"/>
    <w:rsid w:val="00DE22B8"/>
    <w:rsid w:val="00DE5F78"/>
    <w:rsid w:val="00DF2BA6"/>
    <w:rsid w:val="00DF3CA4"/>
    <w:rsid w:val="00E11C18"/>
    <w:rsid w:val="00E20B0E"/>
    <w:rsid w:val="00E20B60"/>
    <w:rsid w:val="00E242BF"/>
    <w:rsid w:val="00E56099"/>
    <w:rsid w:val="00E604E6"/>
    <w:rsid w:val="00E6152C"/>
    <w:rsid w:val="00E61A9D"/>
    <w:rsid w:val="00E67784"/>
    <w:rsid w:val="00E7240E"/>
    <w:rsid w:val="00E82012"/>
    <w:rsid w:val="00E91B83"/>
    <w:rsid w:val="00E92207"/>
    <w:rsid w:val="00E93A4C"/>
    <w:rsid w:val="00EA1137"/>
    <w:rsid w:val="00EB014B"/>
    <w:rsid w:val="00EB0E1F"/>
    <w:rsid w:val="00EB1F3E"/>
    <w:rsid w:val="00EC4BB5"/>
    <w:rsid w:val="00EC5F7D"/>
    <w:rsid w:val="00ED1CF4"/>
    <w:rsid w:val="00EE7684"/>
    <w:rsid w:val="00EF185F"/>
    <w:rsid w:val="00EF387C"/>
    <w:rsid w:val="00F0291A"/>
    <w:rsid w:val="00F0703F"/>
    <w:rsid w:val="00F13CB3"/>
    <w:rsid w:val="00F14F5C"/>
    <w:rsid w:val="00F164FF"/>
    <w:rsid w:val="00F16E09"/>
    <w:rsid w:val="00F23B86"/>
    <w:rsid w:val="00F26809"/>
    <w:rsid w:val="00F31E77"/>
    <w:rsid w:val="00F4411E"/>
    <w:rsid w:val="00F4482D"/>
    <w:rsid w:val="00F53AE9"/>
    <w:rsid w:val="00F54C9B"/>
    <w:rsid w:val="00F557D5"/>
    <w:rsid w:val="00F5763F"/>
    <w:rsid w:val="00F64796"/>
    <w:rsid w:val="00F6553C"/>
    <w:rsid w:val="00F66BF8"/>
    <w:rsid w:val="00F678DC"/>
    <w:rsid w:val="00F823DF"/>
    <w:rsid w:val="00F82F57"/>
    <w:rsid w:val="00F938D5"/>
    <w:rsid w:val="00F939BF"/>
    <w:rsid w:val="00F94B97"/>
    <w:rsid w:val="00FA4B2E"/>
    <w:rsid w:val="00FA7EFD"/>
    <w:rsid w:val="00FB6078"/>
    <w:rsid w:val="00FC0C8B"/>
    <w:rsid w:val="00FC105C"/>
    <w:rsid w:val="00FC7FF7"/>
    <w:rsid w:val="00FD1A92"/>
    <w:rsid w:val="00FD2AF1"/>
    <w:rsid w:val="00FD2C06"/>
    <w:rsid w:val="00FD5832"/>
    <w:rsid w:val="00FE1AD0"/>
    <w:rsid w:val="00FE5A74"/>
    <w:rsid w:val="00FE6125"/>
    <w:rsid w:val="00FF0EB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916D159"/>
  <w15:docId w15:val="{1B8DEC63-4AD0-46D9-9C08-4048599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7"/>
  </w:style>
  <w:style w:type="paragraph" w:styleId="Heading1">
    <w:name w:val="heading 1"/>
    <w:basedOn w:val="Normal"/>
    <w:next w:val="Normal"/>
    <w:qFormat/>
    <w:rsid w:val="00A34AE7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AE7"/>
    <w:pPr>
      <w:tabs>
        <w:tab w:val="center" w:pos="4320"/>
        <w:tab w:val="right" w:pos="8640"/>
      </w:tabs>
    </w:pPr>
  </w:style>
  <w:style w:type="character" w:styleId="PageNumber">
    <w:name w:val="page number"/>
    <w:rsid w:val="00A34AE7"/>
    <w:rPr>
      <w:rFonts w:cs="Times New Roman"/>
    </w:rPr>
  </w:style>
  <w:style w:type="paragraph" w:styleId="BodyText">
    <w:name w:val="Body Text"/>
    <w:basedOn w:val="Normal"/>
    <w:link w:val="BodyTextChar"/>
    <w:rsid w:val="00A34AE7"/>
    <w:rPr>
      <w:sz w:val="24"/>
    </w:rPr>
  </w:style>
  <w:style w:type="paragraph" w:styleId="BodyText2">
    <w:name w:val="Body Text 2"/>
    <w:basedOn w:val="Normal"/>
    <w:rsid w:val="00A34AE7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30AE"/>
  </w:style>
  <w:style w:type="character" w:customStyle="1" w:styleId="FootnoteTextChar">
    <w:name w:val="Footnote Text Char"/>
    <w:basedOn w:val="DefaultParagraphFont"/>
    <w:link w:val="FootnoteText"/>
    <w:uiPriority w:val="99"/>
    <w:rsid w:val="007430AE"/>
  </w:style>
  <w:style w:type="character" w:styleId="FootnoteReference">
    <w:name w:val="footnote reference"/>
    <w:uiPriority w:val="99"/>
    <w:unhideWhenUsed/>
    <w:rsid w:val="007430AE"/>
    <w:rPr>
      <w:vertAlign w:val="superscript"/>
    </w:rPr>
  </w:style>
  <w:style w:type="character" w:styleId="Hyperlink">
    <w:name w:val="Hyperlink"/>
    <w:uiPriority w:val="99"/>
    <w:unhideWhenUsed/>
    <w:rsid w:val="007430AE"/>
    <w:rPr>
      <w:color w:val="0000FF"/>
      <w:u w:val="single"/>
    </w:rPr>
  </w:style>
  <w:style w:type="character" w:styleId="CommentReference">
    <w:name w:val="annotation reference"/>
    <w:rsid w:val="00554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743"/>
  </w:style>
  <w:style w:type="character" w:customStyle="1" w:styleId="CommentTextChar">
    <w:name w:val="Comment Text Char"/>
    <w:basedOn w:val="DefaultParagraphFont"/>
    <w:link w:val="CommentText"/>
    <w:rsid w:val="00554743"/>
  </w:style>
  <w:style w:type="paragraph" w:styleId="CommentSubject">
    <w:name w:val="annotation subject"/>
    <w:basedOn w:val="CommentText"/>
    <w:next w:val="CommentText"/>
    <w:link w:val="CommentSubjectChar"/>
    <w:rsid w:val="00554743"/>
    <w:rPr>
      <w:b/>
      <w:bCs/>
    </w:rPr>
  </w:style>
  <w:style w:type="character" w:customStyle="1" w:styleId="CommentSubjectChar">
    <w:name w:val="Comment Subject Char"/>
    <w:link w:val="CommentSubject"/>
    <w:rsid w:val="00554743"/>
    <w:rPr>
      <w:b/>
      <w:bCs/>
    </w:rPr>
  </w:style>
  <w:style w:type="paragraph" w:styleId="ListParagraph">
    <w:name w:val="List Paragraph"/>
    <w:basedOn w:val="Normal"/>
    <w:uiPriority w:val="34"/>
    <w:qFormat/>
    <w:rsid w:val="00C622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rsid w:val="00D12B12"/>
    <w:rPr>
      <w:sz w:val="24"/>
    </w:rPr>
  </w:style>
  <w:style w:type="paragraph" w:styleId="NormalWeb">
    <w:name w:val="Normal (Web)"/>
    <w:basedOn w:val="Normal"/>
    <w:uiPriority w:val="99"/>
    <w:unhideWhenUsed/>
    <w:rsid w:val="00B137A4"/>
    <w:pPr>
      <w:spacing w:after="160"/>
    </w:pPr>
    <w:rPr>
      <w:sz w:val="24"/>
      <w:szCs w:val="24"/>
    </w:rPr>
  </w:style>
  <w:style w:type="table" w:styleId="TableGrid">
    <w:name w:val="Table Grid"/>
    <w:basedOn w:val="TableNormal"/>
    <w:rsid w:val="00BE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6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7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7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2016-10-21T07:00:00+00:00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EEBF0EB13BD64888AF34C88DBB15BE" ma:contentTypeVersion="96" ma:contentTypeDescription="" ma:contentTypeScope="" ma:versionID="f95b85e8e8e484fd4a0ca6093854e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1C05F-61B5-429D-A02F-2ABD1BDE3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7D8A-D9C4-4DD5-BC03-2D640CBAF3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69B62D-60E9-4256-AB55-51F72B9EAAEA}">
  <ds:schemaRefs>
    <ds:schemaRef ds:uri="http://purl.org/dc/elements/1.1/"/>
    <ds:schemaRef ds:uri="http://schemas.openxmlformats.org/package/2006/metadata/core-properties"/>
    <ds:schemaRef ds:uri="6a7bd91e-004b-490a-8704-e368d63d59a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5CBD90-5AE9-4031-AA03-E605E4E07BDD}"/>
</file>

<file path=customXml/itemProps5.xml><?xml version="1.0" encoding="utf-8"?>
<ds:datastoreItem xmlns:ds="http://schemas.openxmlformats.org/officeDocument/2006/customXml" ds:itemID="{25DDA2AE-2350-483E-B534-71338F768E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3D5D7C-DBA8-456A-881E-28223644D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Farrow, Benjamin T.</dc:creator>
  <cp:lastModifiedBy>Kredel, Ashley (UTC)</cp:lastModifiedBy>
  <cp:revision>2</cp:revision>
  <cp:lastPrinted>2016-10-21T15:11:00Z</cp:lastPrinted>
  <dcterms:created xsi:type="dcterms:W3CDTF">2016-10-21T21:06:00Z</dcterms:created>
  <dcterms:modified xsi:type="dcterms:W3CDTF">2016-10-21T21:06:00Z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ABAAVOAfoSrQoyzEbN3kl0ksmSE+7brdG/oMPkZP7d6w+BD3RnCYJTbEymPwpI1MLI4r</vt:lpwstr>
  </property>
  <property fmtid="{D5CDD505-2E9C-101B-9397-08002B2CF9AE}" pid="3" name="MAIL_MSG_ID2">
    <vt:lpwstr>VchE8INjqoNM2N8DdpX9G2Fcx9i6DEl4IHszryQCj6TgNEblP3SpqL/m425_x000d_
bj0WNGGygyCoO6jc1++bF+Dagio/c9+3kWygmQ==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_docset_NoMedatataSyncRequired">
    <vt:lpwstr>False</vt:lpwstr>
  </property>
  <property fmtid="{D5CDD505-2E9C-101B-9397-08002B2CF9AE}" pid="7" name="ContentTypeId">
    <vt:lpwstr>0x0101006E56B4D1795A2E4DB2F0B01679ED314A00BEEEBF0EB13BD64888AF34C88DBB15BE</vt:lpwstr>
  </property>
</Properties>
</file>