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7340" w14:textId="77777777" w:rsidR="00DD4C2D" w:rsidRDefault="00935984" w:rsidP="003E317E">
      <w:pPr>
        <w:ind w:left="-720" w:right="-360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B94735F" wp14:editId="7B947360">
            <wp:extent cx="2862072" cy="7258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7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17E">
        <w:tab/>
      </w:r>
      <w:r w:rsidR="00890C31">
        <w:rPr>
          <w:noProof/>
          <w:lang w:bidi="ar-SA"/>
        </w:rPr>
        <w:drawing>
          <wp:inline distT="0" distB="0" distL="0" distR="0" wp14:anchorId="7B947361" wp14:editId="7B947362">
            <wp:extent cx="3264408" cy="320518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08" cy="3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47341" w14:textId="77777777" w:rsidR="002B5003" w:rsidRDefault="002B5003" w:rsidP="002B5003">
      <w:pPr>
        <w:ind w:right="-360"/>
      </w:pPr>
    </w:p>
    <w:p w14:paraId="7B947342" w14:textId="77777777" w:rsidR="002B5003" w:rsidRDefault="002B5003" w:rsidP="002B5003">
      <w:pPr>
        <w:ind w:right="-360"/>
      </w:pPr>
    </w:p>
    <w:p w14:paraId="7B947343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44" w14:textId="77777777" w:rsidR="00007A3D" w:rsidRDefault="00007A3D" w:rsidP="00B73D8F">
      <w:pPr>
        <w:tabs>
          <w:tab w:val="left" w:pos="9000"/>
        </w:tabs>
        <w:ind w:left="360" w:right="360"/>
      </w:pPr>
    </w:p>
    <w:p w14:paraId="7B947345" w14:textId="77777777" w:rsidR="00007A3D" w:rsidRDefault="00007A3D" w:rsidP="00B73D8F">
      <w:pPr>
        <w:tabs>
          <w:tab w:val="left" w:pos="9000"/>
        </w:tabs>
        <w:ind w:left="360" w:right="360"/>
      </w:pPr>
    </w:p>
    <w:p w14:paraId="7B947346" w14:textId="77777777" w:rsidR="00FD7F30" w:rsidRDefault="00BD5483" w:rsidP="00B73D8F">
      <w:pPr>
        <w:tabs>
          <w:tab w:val="left" w:pos="9000"/>
        </w:tabs>
        <w:ind w:left="360" w:right="360"/>
      </w:pPr>
      <w:r>
        <w:t>May 11</w:t>
      </w:r>
      <w:r w:rsidR="00804F50">
        <w:t>, 201</w:t>
      </w:r>
      <w:r w:rsidR="008B7D6E">
        <w:t>5</w:t>
      </w:r>
    </w:p>
    <w:p w14:paraId="7B947347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48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49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4A" w14:textId="77777777" w:rsidR="00FD7F30" w:rsidRDefault="00FD7F30" w:rsidP="00B73D8F">
      <w:pPr>
        <w:tabs>
          <w:tab w:val="left" w:pos="9000"/>
        </w:tabs>
        <w:ind w:left="360" w:right="360"/>
      </w:pPr>
      <w:r>
        <w:t>Secretary</w:t>
      </w:r>
    </w:p>
    <w:p w14:paraId="7B94734B" w14:textId="77777777" w:rsidR="00FD7F30" w:rsidRDefault="00FD7F30" w:rsidP="00B73D8F">
      <w:pPr>
        <w:tabs>
          <w:tab w:val="left" w:pos="9000"/>
        </w:tabs>
        <w:ind w:left="360" w:right="360"/>
      </w:pPr>
      <w:r>
        <w:t>Washington Utilities &amp; Transportation Commission</w:t>
      </w:r>
    </w:p>
    <w:p w14:paraId="7B94734C" w14:textId="77777777" w:rsidR="00FD7F30" w:rsidRDefault="00FD7F30" w:rsidP="00B73D8F">
      <w:pPr>
        <w:tabs>
          <w:tab w:val="left" w:pos="9000"/>
        </w:tabs>
        <w:ind w:left="360" w:right="360"/>
      </w:pPr>
      <w:r>
        <w:t>PO Box 47250</w:t>
      </w:r>
    </w:p>
    <w:p w14:paraId="7B94734D" w14:textId="77777777" w:rsidR="00FD7F30" w:rsidRDefault="00FD7F30" w:rsidP="00B73D8F">
      <w:pPr>
        <w:tabs>
          <w:tab w:val="left" w:pos="9000"/>
        </w:tabs>
        <w:ind w:left="360" w:right="360"/>
      </w:pPr>
      <w:r>
        <w:t>Olympia WA  98504-7250</w:t>
      </w:r>
    </w:p>
    <w:p w14:paraId="7B94734E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4F" w14:textId="77777777" w:rsidR="00FD7F30" w:rsidRDefault="00FD7F30" w:rsidP="00B73D8F">
      <w:pPr>
        <w:tabs>
          <w:tab w:val="left" w:pos="9000"/>
        </w:tabs>
        <w:ind w:left="360" w:right="360"/>
      </w:pPr>
      <w:r>
        <w:t>RE:  Certificate #G-58</w:t>
      </w:r>
    </w:p>
    <w:p w14:paraId="7B947350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51" w14:textId="77777777" w:rsidR="00FD7F30" w:rsidRDefault="00FD7F30" w:rsidP="00B73D8F">
      <w:pPr>
        <w:tabs>
          <w:tab w:val="left" w:pos="9000"/>
        </w:tabs>
        <w:ind w:left="360" w:right="360"/>
      </w:pPr>
      <w:r>
        <w:t>Dear Secretary:</w:t>
      </w:r>
    </w:p>
    <w:p w14:paraId="7B947352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53" w14:textId="77777777" w:rsidR="00FD7F30" w:rsidRDefault="008B7D6E" w:rsidP="00B73D8F">
      <w:pPr>
        <w:tabs>
          <w:tab w:val="left" w:pos="9000"/>
        </w:tabs>
        <w:ind w:left="360" w:right="360"/>
      </w:pPr>
      <w:r>
        <w:t>Enclosed please find the 20</w:t>
      </w:r>
      <w:r w:rsidR="00B73D8F" w:rsidRPr="00B73D8F">
        <w:rPr>
          <w:vertAlign w:val="superscript"/>
        </w:rPr>
        <w:t>th</w:t>
      </w:r>
      <w:r w:rsidR="00B73D8F">
        <w:t xml:space="preserve"> revised page 22, and the 2</w:t>
      </w:r>
      <w:r>
        <w:t>8</w:t>
      </w:r>
      <w:r w:rsidR="00804F50" w:rsidRPr="00804F50">
        <w:rPr>
          <w:vertAlign w:val="superscript"/>
        </w:rPr>
        <w:t>th</w:t>
      </w:r>
      <w:r w:rsidR="00804F50">
        <w:t xml:space="preserve"> </w:t>
      </w:r>
      <w:r w:rsidR="00B73D8F">
        <w:t>revised checklist sheet, which change the Recycle Commodity Credit effective July 1, 20</w:t>
      </w:r>
      <w:r w:rsidR="002D2BF9">
        <w:t>1</w:t>
      </w:r>
      <w:r>
        <w:t>6</w:t>
      </w:r>
      <w:r w:rsidR="00B73D8F">
        <w:t xml:space="preserve">.  Also enclosed are the workpapers calculating the new credit amount.  </w:t>
      </w:r>
      <w:r w:rsidR="00F02A2C">
        <w:t xml:space="preserve">The workpapers for this filing are being designated </w:t>
      </w:r>
      <w:r w:rsidR="00F02A2C" w:rsidRPr="00F02A2C">
        <w:rPr>
          <w:b/>
        </w:rPr>
        <w:t>CONFIDENTIAL</w:t>
      </w:r>
      <w:r w:rsidR="00F02A2C">
        <w:t xml:space="preserve"> per WAC 480.07.160 due to the fact that they include valuable commercial information with regard to cost and financial information.  </w:t>
      </w:r>
      <w:r w:rsidR="00B73D8F" w:rsidRPr="00F02A2C">
        <w:t>Please</w:t>
      </w:r>
      <w:r w:rsidR="00B73D8F">
        <w:t xml:space="preserve"> feel free to call me if you have any questions or need further information.</w:t>
      </w:r>
    </w:p>
    <w:p w14:paraId="7B947354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55" w14:textId="77777777" w:rsidR="00FD7F30" w:rsidRDefault="00FD7F30" w:rsidP="00B73D8F">
      <w:pPr>
        <w:tabs>
          <w:tab w:val="left" w:pos="9000"/>
        </w:tabs>
        <w:ind w:left="360" w:right="360"/>
      </w:pPr>
      <w:r>
        <w:t>Cordially,</w:t>
      </w:r>
    </w:p>
    <w:p w14:paraId="7B947356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57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58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59" w14:textId="77777777" w:rsidR="00FD7F30" w:rsidRDefault="00FD7F30" w:rsidP="00B73D8F">
      <w:pPr>
        <w:tabs>
          <w:tab w:val="left" w:pos="9000"/>
        </w:tabs>
        <w:ind w:left="360" w:right="360"/>
      </w:pPr>
      <w:r>
        <w:t>Jerri Richardson</w:t>
      </w:r>
    </w:p>
    <w:p w14:paraId="7B94735A" w14:textId="77777777" w:rsidR="00FD7F30" w:rsidRDefault="00FD7F30" w:rsidP="00B73D8F">
      <w:pPr>
        <w:tabs>
          <w:tab w:val="left" w:pos="9000"/>
        </w:tabs>
        <w:ind w:left="360" w:right="360"/>
      </w:pPr>
      <w:r>
        <w:t>Accountant</w:t>
      </w:r>
    </w:p>
    <w:p w14:paraId="7B94735B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5C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5D" w14:textId="77777777" w:rsidR="00FD7F30" w:rsidRDefault="00FD7F30" w:rsidP="00B73D8F">
      <w:pPr>
        <w:tabs>
          <w:tab w:val="left" w:pos="9000"/>
        </w:tabs>
        <w:ind w:left="360" w:right="360"/>
      </w:pPr>
    </w:p>
    <w:p w14:paraId="7B94735E" w14:textId="77777777" w:rsidR="002B5003" w:rsidRPr="006D49EC" w:rsidRDefault="00FD7F30" w:rsidP="00B73D8F">
      <w:pPr>
        <w:tabs>
          <w:tab w:val="left" w:pos="9000"/>
        </w:tabs>
        <w:ind w:left="360" w:right="360"/>
      </w:pPr>
      <w:r>
        <w:t>Encl</w:t>
      </w:r>
    </w:p>
    <w:sectPr w:rsidR="002B5003" w:rsidRPr="006D49EC" w:rsidSect="0081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CB"/>
    <w:rsid w:val="00007A3D"/>
    <w:rsid w:val="000755CA"/>
    <w:rsid w:val="000A6ECF"/>
    <w:rsid w:val="00101C74"/>
    <w:rsid w:val="00142CFF"/>
    <w:rsid w:val="00157FA0"/>
    <w:rsid w:val="001D0B3D"/>
    <w:rsid w:val="00211232"/>
    <w:rsid w:val="002B5003"/>
    <w:rsid w:val="002C5472"/>
    <w:rsid w:val="002D2BF9"/>
    <w:rsid w:val="003400E3"/>
    <w:rsid w:val="0037771A"/>
    <w:rsid w:val="00392DD5"/>
    <w:rsid w:val="003A7EA5"/>
    <w:rsid w:val="003E317E"/>
    <w:rsid w:val="00400262"/>
    <w:rsid w:val="004E24DA"/>
    <w:rsid w:val="00534D9D"/>
    <w:rsid w:val="005463FB"/>
    <w:rsid w:val="005D3A22"/>
    <w:rsid w:val="006112D4"/>
    <w:rsid w:val="00631338"/>
    <w:rsid w:val="00654E56"/>
    <w:rsid w:val="0065569E"/>
    <w:rsid w:val="0068620C"/>
    <w:rsid w:val="00690FF9"/>
    <w:rsid w:val="006D49EC"/>
    <w:rsid w:val="00714E16"/>
    <w:rsid w:val="00764311"/>
    <w:rsid w:val="00787399"/>
    <w:rsid w:val="00796274"/>
    <w:rsid w:val="007A348B"/>
    <w:rsid w:val="007B241E"/>
    <w:rsid w:val="007C6B3C"/>
    <w:rsid w:val="007E2F33"/>
    <w:rsid w:val="00804F50"/>
    <w:rsid w:val="0081217D"/>
    <w:rsid w:val="00890C31"/>
    <w:rsid w:val="008B7D6E"/>
    <w:rsid w:val="00917DE0"/>
    <w:rsid w:val="00935984"/>
    <w:rsid w:val="00970101"/>
    <w:rsid w:val="009B7DBA"/>
    <w:rsid w:val="009F3C72"/>
    <w:rsid w:val="00A057EA"/>
    <w:rsid w:val="00A74A61"/>
    <w:rsid w:val="00B162E4"/>
    <w:rsid w:val="00B35ED3"/>
    <w:rsid w:val="00B73D8F"/>
    <w:rsid w:val="00BD5483"/>
    <w:rsid w:val="00BE5AB9"/>
    <w:rsid w:val="00C04896"/>
    <w:rsid w:val="00CD63CB"/>
    <w:rsid w:val="00D517DD"/>
    <w:rsid w:val="00DA41DD"/>
    <w:rsid w:val="00DD4C2D"/>
    <w:rsid w:val="00E95A71"/>
    <w:rsid w:val="00F02A2C"/>
    <w:rsid w:val="00F1729F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7340"/>
  <w15:docId w15:val="{20D8E739-679E-40A7-84A3-3BBBD3C1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0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0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0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0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0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00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0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0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0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8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2B5003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50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0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0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50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0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0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0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0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0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0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0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0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0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003"/>
    <w:rPr>
      <w:b/>
      <w:bCs/>
    </w:rPr>
  </w:style>
  <w:style w:type="character" w:styleId="Emphasis">
    <w:name w:val="Emphasis"/>
    <w:basedOn w:val="DefaultParagraphFont"/>
    <w:uiPriority w:val="20"/>
    <w:qFormat/>
    <w:rsid w:val="002B5003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2B50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0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0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0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003"/>
    <w:rPr>
      <w:b/>
      <w:i/>
      <w:sz w:val="24"/>
    </w:rPr>
  </w:style>
  <w:style w:type="character" w:styleId="SubtleEmphasis">
    <w:name w:val="Subtle Emphasis"/>
    <w:uiPriority w:val="19"/>
    <w:qFormat/>
    <w:rsid w:val="002B50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0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0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0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0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0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ri.RUBATINO\My%20Documents\WUTC\Comm%20Price%20Adj%20Cover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49514E72669247ACE0A7925B385F99" ma:contentTypeVersion="104" ma:contentTypeDescription="" ma:contentTypeScope="" ma:versionID="526a407d0e4e1f598c5a8ab37bfb2e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2016-05-11T07:00:00+00:00</OpenedDate>
    <Date1 xmlns="dc463f71-b30c-4ab2-9473-d307f9d35888">2016-05-11T07:00:00+00:00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RUBATINO REFUSE REMOVAL, INC.</CaseCompanyNames>
    <DocketNumber xmlns="dc463f71-b30c-4ab2-9473-d307f9d35888">160492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42DE11-9EE5-4974-98D8-9FF53D1777A9}"/>
</file>

<file path=customXml/itemProps2.xml><?xml version="1.0" encoding="utf-8"?>
<ds:datastoreItem xmlns:ds="http://schemas.openxmlformats.org/officeDocument/2006/customXml" ds:itemID="{7D22A260-8F05-4F7E-ADC1-693ADB18718A}"/>
</file>

<file path=customXml/itemProps3.xml><?xml version="1.0" encoding="utf-8"?>
<ds:datastoreItem xmlns:ds="http://schemas.openxmlformats.org/officeDocument/2006/customXml" ds:itemID="{E3CA292A-FBAD-4DB9-8929-9E5E70247C08}"/>
</file>

<file path=customXml/itemProps4.xml><?xml version="1.0" encoding="utf-8"?>
<ds:datastoreItem xmlns:ds="http://schemas.openxmlformats.org/officeDocument/2006/customXml" ds:itemID="{D3338F24-0B03-4430-ADD1-AA6017235B76}"/>
</file>

<file path=docProps/app.xml><?xml version="1.0" encoding="utf-8"?>
<Properties xmlns="http://schemas.openxmlformats.org/officeDocument/2006/extended-properties" xmlns:vt="http://schemas.openxmlformats.org/officeDocument/2006/docPropsVTypes">
  <Template>Comm Price Adj Cover Ltr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</dc:creator>
  <cp:lastModifiedBy>Rollman, Courtney (UTC)</cp:lastModifiedBy>
  <cp:revision>2</cp:revision>
  <cp:lastPrinted>2008-12-15T22:59:00Z</cp:lastPrinted>
  <dcterms:created xsi:type="dcterms:W3CDTF">2016-05-11T22:01:00Z</dcterms:created>
  <dcterms:modified xsi:type="dcterms:W3CDTF">2016-05-11T22:01:00Z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0x0101006E56B4D1795A2E4DB2F0B01679ED314A001349514E72669247ACE0A7925B385F99</vt:lpwstr>
  </property>
  <property fmtid="{D5CDD505-2E9C-101B-9397-08002B2CF9AE}" pid="3" name="_docset_NoMedatataSyncRequired">
    <vt:lpwstr>False</vt:lpwstr>
  </property>
</Properties>
</file>