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97" w:rsidRDefault="008E7C90" w:rsidP="00D7652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-381000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2197" w:rsidRDefault="00052197" w:rsidP="00D76529">
      <w:pPr>
        <w:rPr>
          <w:sz w:val="24"/>
          <w:szCs w:val="24"/>
        </w:rPr>
      </w:pPr>
    </w:p>
    <w:p w:rsidR="00052197" w:rsidRDefault="00052197" w:rsidP="00D76529">
      <w:pPr>
        <w:rPr>
          <w:sz w:val="24"/>
          <w:szCs w:val="24"/>
        </w:rPr>
      </w:pPr>
    </w:p>
    <w:p w:rsidR="00052197" w:rsidRPr="009172F9" w:rsidRDefault="00052197" w:rsidP="00B9401D">
      <w:pPr>
        <w:ind w:left="450"/>
        <w:rPr>
          <w:sz w:val="24"/>
          <w:szCs w:val="24"/>
        </w:rPr>
      </w:pPr>
    </w:p>
    <w:p w:rsidR="00052197" w:rsidRPr="009172F9" w:rsidRDefault="004A7B97">
      <w:pPr>
        <w:pStyle w:val="Heading1"/>
        <w:rPr>
          <w:b/>
          <w:szCs w:val="24"/>
        </w:rPr>
      </w:pPr>
      <w:r>
        <w:rPr>
          <w:szCs w:val="24"/>
        </w:rPr>
        <w:t>April</w:t>
      </w:r>
      <w:r w:rsidR="00052197" w:rsidRPr="009172F9">
        <w:rPr>
          <w:szCs w:val="24"/>
        </w:rPr>
        <w:t xml:space="preserve"> </w:t>
      </w:r>
      <w:r>
        <w:rPr>
          <w:szCs w:val="24"/>
        </w:rPr>
        <w:t>7</w:t>
      </w:r>
      <w:r w:rsidR="00052197">
        <w:rPr>
          <w:szCs w:val="24"/>
        </w:rPr>
        <w:t>, 201</w:t>
      </w:r>
      <w:r>
        <w:rPr>
          <w:szCs w:val="24"/>
        </w:rPr>
        <w:t>6</w:t>
      </w:r>
    </w:p>
    <w:p w:rsidR="00052197" w:rsidRPr="009172F9" w:rsidRDefault="00052197" w:rsidP="00D76529">
      <w:pPr>
        <w:rPr>
          <w:sz w:val="24"/>
          <w:szCs w:val="24"/>
        </w:rPr>
      </w:pPr>
    </w:p>
    <w:p w:rsidR="00052197" w:rsidRPr="009172F9" w:rsidRDefault="00052197">
      <w:pPr>
        <w:rPr>
          <w:sz w:val="24"/>
          <w:szCs w:val="24"/>
        </w:rPr>
      </w:pPr>
    </w:p>
    <w:p w:rsidR="008E7C90" w:rsidRPr="008E7C90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 xml:space="preserve">Mr. Steven V. King </w:t>
      </w:r>
    </w:p>
    <w:p w:rsidR="008E7C90" w:rsidRPr="008E7C90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 xml:space="preserve">Executive Director and Secretary </w:t>
      </w:r>
    </w:p>
    <w:p w:rsidR="008E7C90" w:rsidRPr="008E7C90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 xml:space="preserve">Washington Utilities and Transportation Commission </w:t>
      </w:r>
    </w:p>
    <w:p w:rsidR="008E7C90" w:rsidRPr="008E7C90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>P.O. Box 47250</w:t>
      </w:r>
    </w:p>
    <w:p w:rsidR="00052197" w:rsidRDefault="008E7C90" w:rsidP="008E7C90">
      <w:pPr>
        <w:rPr>
          <w:sz w:val="24"/>
          <w:szCs w:val="24"/>
        </w:rPr>
      </w:pPr>
      <w:r w:rsidRPr="008E7C90">
        <w:rPr>
          <w:sz w:val="24"/>
          <w:szCs w:val="24"/>
        </w:rPr>
        <w:t>Olympia, Washington 98504-7250</w:t>
      </w:r>
    </w:p>
    <w:p w:rsidR="008E7C90" w:rsidRPr="009172F9" w:rsidRDefault="008E7C90" w:rsidP="008E7C90">
      <w:pPr>
        <w:rPr>
          <w:sz w:val="24"/>
          <w:szCs w:val="24"/>
        </w:rPr>
      </w:pPr>
    </w:p>
    <w:p w:rsidR="00052197" w:rsidRPr="009172F9" w:rsidRDefault="00052197" w:rsidP="00A80A02">
      <w:pPr>
        <w:rPr>
          <w:b/>
          <w:sz w:val="24"/>
          <w:szCs w:val="24"/>
        </w:rPr>
      </w:pPr>
      <w:r w:rsidRPr="009172F9">
        <w:rPr>
          <w:sz w:val="24"/>
          <w:szCs w:val="24"/>
        </w:rPr>
        <w:t xml:space="preserve">RE: </w:t>
      </w:r>
      <w:r w:rsidRPr="009172F9">
        <w:rPr>
          <w:sz w:val="24"/>
          <w:szCs w:val="24"/>
        </w:rPr>
        <w:tab/>
      </w:r>
      <w:r w:rsidRPr="009172F9">
        <w:rPr>
          <w:sz w:val="24"/>
          <w:szCs w:val="24"/>
          <w:u w:val="single"/>
        </w:rPr>
        <w:t>Advice No. 201</w:t>
      </w:r>
      <w:r w:rsidR="004A7B97">
        <w:rPr>
          <w:sz w:val="24"/>
          <w:szCs w:val="24"/>
          <w:u w:val="single"/>
        </w:rPr>
        <w:t>6</w:t>
      </w:r>
      <w:r w:rsidRPr="009172F9">
        <w:rPr>
          <w:sz w:val="24"/>
          <w:szCs w:val="24"/>
          <w:u w:val="single"/>
        </w:rPr>
        <w:t>-</w:t>
      </w:r>
      <w:r w:rsidR="0091327B">
        <w:rPr>
          <w:sz w:val="24"/>
          <w:szCs w:val="24"/>
          <w:u w:val="single"/>
        </w:rPr>
        <w:t>12</w:t>
      </w:r>
      <w:r w:rsidRPr="009172F9">
        <w:rPr>
          <w:sz w:val="24"/>
          <w:szCs w:val="24"/>
          <w:u w:val="single"/>
        </w:rPr>
        <w:t xml:space="preserve"> – Electric Tariff Filing – Filed Electronically</w:t>
      </w:r>
    </w:p>
    <w:p w:rsidR="00052197" w:rsidRPr="009172F9" w:rsidRDefault="00052197">
      <w:pPr>
        <w:rPr>
          <w:sz w:val="24"/>
          <w:szCs w:val="24"/>
        </w:rPr>
      </w:pPr>
      <w:r w:rsidRPr="009172F9">
        <w:rPr>
          <w:sz w:val="24"/>
          <w:szCs w:val="24"/>
        </w:rPr>
        <w:tab/>
      </w:r>
    </w:p>
    <w:p w:rsidR="00052197" w:rsidRPr="009172F9" w:rsidRDefault="00052197">
      <w:pPr>
        <w:rPr>
          <w:sz w:val="24"/>
          <w:szCs w:val="24"/>
        </w:rPr>
      </w:pPr>
      <w:r w:rsidRPr="009172F9">
        <w:rPr>
          <w:sz w:val="24"/>
          <w:szCs w:val="24"/>
        </w:rPr>
        <w:t xml:space="preserve">Dear Mr. </w:t>
      </w:r>
      <w:r w:rsidR="008E7C90">
        <w:rPr>
          <w:sz w:val="24"/>
          <w:szCs w:val="24"/>
        </w:rPr>
        <w:t>King</w:t>
      </w:r>
      <w:r w:rsidRPr="009172F9">
        <w:rPr>
          <w:sz w:val="24"/>
          <w:szCs w:val="24"/>
        </w:rPr>
        <w:t>:</w:t>
      </w:r>
    </w:p>
    <w:p w:rsidR="00052197" w:rsidRPr="009172F9" w:rsidRDefault="00052197">
      <w:pPr>
        <w:rPr>
          <w:sz w:val="24"/>
          <w:szCs w:val="24"/>
        </w:rPr>
      </w:pPr>
    </w:p>
    <w:p w:rsidR="00052197" w:rsidRDefault="0091327B" w:rsidP="009172F9">
      <w:pPr>
        <w:keepNext/>
        <w:ind w:right="-29"/>
        <w:rPr>
          <w:sz w:val="24"/>
          <w:szCs w:val="24"/>
        </w:rPr>
      </w:pPr>
      <w:r w:rsidRPr="0091327B">
        <w:rPr>
          <w:sz w:val="24"/>
          <w:szCs w:val="24"/>
        </w:rPr>
        <w:t>Pursuant to RCW 80.28.060 and Chapter 480-80 WAC, please find enclosed for filing the following proposed revision to the WN U-60, Tariff G for electric service of Puget Sound Energy (“PSE”).</w:t>
      </w:r>
    </w:p>
    <w:p w:rsidR="0091327B" w:rsidRDefault="0091327B" w:rsidP="009172F9">
      <w:pPr>
        <w:keepNext/>
        <w:ind w:right="-29"/>
        <w:rPr>
          <w:b/>
          <w:sz w:val="24"/>
          <w:szCs w:val="24"/>
        </w:rPr>
      </w:pPr>
    </w:p>
    <w:p w:rsidR="00052197" w:rsidRPr="009172F9" w:rsidRDefault="00DF2088" w:rsidP="009172F9">
      <w:pPr>
        <w:keepNext/>
        <w:ind w:right="-29"/>
        <w:rPr>
          <w:b/>
          <w:sz w:val="24"/>
          <w:szCs w:val="24"/>
        </w:rPr>
      </w:pPr>
      <w:r>
        <w:rPr>
          <w:snapToGrid w:val="0"/>
          <w:sz w:val="24"/>
          <w:szCs w:val="24"/>
        </w:rPr>
        <w:t>13</w:t>
      </w:r>
      <w:r w:rsidR="00052197" w:rsidRPr="009172F9">
        <w:rPr>
          <w:snapToGrid w:val="0"/>
          <w:sz w:val="24"/>
          <w:szCs w:val="24"/>
          <w:vertAlign w:val="superscript"/>
        </w:rPr>
        <w:t>th</w:t>
      </w:r>
      <w:r w:rsidR="00052197" w:rsidRPr="009172F9">
        <w:rPr>
          <w:snapToGrid w:val="0"/>
          <w:sz w:val="24"/>
          <w:szCs w:val="24"/>
        </w:rPr>
        <w:t xml:space="preserve"> Revision of Sheet No. 87 - Schedule 87: Income Tax Rider-Contributions in Aid of Construction</w:t>
      </w:r>
    </w:p>
    <w:p w:rsidR="00052197" w:rsidRPr="009172F9" w:rsidRDefault="00052197" w:rsidP="006F721C">
      <w:pPr>
        <w:rPr>
          <w:snapToGrid w:val="0"/>
          <w:sz w:val="24"/>
          <w:szCs w:val="24"/>
        </w:rPr>
      </w:pPr>
    </w:p>
    <w:p w:rsidR="005E4C04" w:rsidRDefault="00052197" w:rsidP="00F85119">
      <w:pPr>
        <w:rPr>
          <w:snapToGrid w:val="0"/>
          <w:sz w:val="24"/>
          <w:szCs w:val="24"/>
        </w:rPr>
      </w:pPr>
      <w:r w:rsidRPr="00257F95">
        <w:rPr>
          <w:snapToGrid w:val="0"/>
          <w:sz w:val="24"/>
          <w:szCs w:val="24"/>
        </w:rPr>
        <w:t xml:space="preserve">The purpose of this filing is to update </w:t>
      </w:r>
      <w:r w:rsidR="00DF2088">
        <w:rPr>
          <w:snapToGrid w:val="0"/>
          <w:sz w:val="24"/>
          <w:szCs w:val="24"/>
        </w:rPr>
        <w:t xml:space="preserve">the Schedule 87 </w:t>
      </w:r>
      <w:r>
        <w:rPr>
          <w:snapToGrid w:val="0"/>
          <w:sz w:val="24"/>
          <w:szCs w:val="24"/>
        </w:rPr>
        <w:t>rate</w:t>
      </w:r>
      <w:r w:rsidR="00DF2088">
        <w:rPr>
          <w:snapToGrid w:val="0"/>
          <w:sz w:val="24"/>
          <w:szCs w:val="24"/>
        </w:rPr>
        <w:t>s</w:t>
      </w:r>
      <w:r w:rsidRPr="00257F95">
        <w:rPr>
          <w:snapToGrid w:val="0"/>
          <w:sz w:val="24"/>
          <w:szCs w:val="24"/>
        </w:rPr>
        <w:t xml:space="preserve"> </w:t>
      </w:r>
      <w:r w:rsidR="00607A4C">
        <w:rPr>
          <w:snapToGrid w:val="0"/>
          <w:sz w:val="24"/>
          <w:szCs w:val="24"/>
        </w:rPr>
        <w:t xml:space="preserve">to reflect the </w:t>
      </w:r>
      <w:r w:rsidR="000B2375">
        <w:rPr>
          <w:snapToGrid w:val="0"/>
          <w:sz w:val="24"/>
          <w:szCs w:val="24"/>
        </w:rPr>
        <w:t xml:space="preserve">changes in the </w:t>
      </w:r>
      <w:r w:rsidR="00607A4C" w:rsidRPr="00F85119">
        <w:rPr>
          <w:snapToGrid w:val="0"/>
          <w:sz w:val="24"/>
          <w:szCs w:val="24"/>
        </w:rPr>
        <w:t xml:space="preserve"> </w:t>
      </w:r>
      <w:r w:rsidR="005E4C04">
        <w:rPr>
          <w:snapToGrid w:val="0"/>
          <w:sz w:val="24"/>
          <w:szCs w:val="24"/>
        </w:rPr>
        <w:t>b</w:t>
      </w:r>
      <w:r w:rsidR="00607A4C" w:rsidRPr="00F85119">
        <w:rPr>
          <w:snapToGrid w:val="0"/>
          <w:sz w:val="24"/>
          <w:szCs w:val="24"/>
        </w:rPr>
        <w:t xml:space="preserve">onus </w:t>
      </w:r>
      <w:r w:rsidR="005E4C04">
        <w:rPr>
          <w:snapToGrid w:val="0"/>
          <w:sz w:val="24"/>
          <w:szCs w:val="24"/>
        </w:rPr>
        <w:t>d</w:t>
      </w:r>
      <w:r w:rsidR="00607A4C" w:rsidRPr="00F85119">
        <w:rPr>
          <w:snapToGrid w:val="0"/>
          <w:sz w:val="24"/>
          <w:szCs w:val="24"/>
        </w:rPr>
        <w:t xml:space="preserve">epreciation </w:t>
      </w:r>
      <w:r w:rsidR="005E4C04">
        <w:rPr>
          <w:snapToGrid w:val="0"/>
          <w:sz w:val="24"/>
          <w:szCs w:val="24"/>
        </w:rPr>
        <w:t xml:space="preserve">provision </w:t>
      </w:r>
      <w:r w:rsidR="000B2375">
        <w:rPr>
          <w:snapToGrid w:val="0"/>
          <w:sz w:val="24"/>
          <w:szCs w:val="24"/>
        </w:rPr>
        <w:t xml:space="preserve">of </w:t>
      </w:r>
      <w:r w:rsidR="00607A4C" w:rsidRPr="00607A4C">
        <w:rPr>
          <w:snapToGrid w:val="0"/>
          <w:sz w:val="24"/>
          <w:szCs w:val="24"/>
        </w:rPr>
        <w:t xml:space="preserve">the Protecting Americans from Tax Hikes Act of 2015 (the </w:t>
      </w:r>
      <w:r w:rsidR="00607A4C">
        <w:rPr>
          <w:snapToGrid w:val="0"/>
          <w:sz w:val="24"/>
          <w:szCs w:val="24"/>
        </w:rPr>
        <w:t>“</w:t>
      </w:r>
      <w:r w:rsidR="00607A4C" w:rsidRPr="00607A4C">
        <w:rPr>
          <w:snapToGrid w:val="0"/>
          <w:sz w:val="24"/>
          <w:szCs w:val="24"/>
        </w:rPr>
        <w:t>PATH</w:t>
      </w:r>
      <w:r w:rsidR="00607A4C">
        <w:rPr>
          <w:snapToGrid w:val="0"/>
          <w:sz w:val="24"/>
          <w:szCs w:val="24"/>
        </w:rPr>
        <w:t>”</w:t>
      </w:r>
      <w:r w:rsidR="00607A4C" w:rsidRPr="00607A4C">
        <w:rPr>
          <w:snapToGrid w:val="0"/>
          <w:sz w:val="24"/>
          <w:szCs w:val="24"/>
        </w:rPr>
        <w:t xml:space="preserve"> Act)</w:t>
      </w:r>
      <w:r w:rsidR="00607A4C">
        <w:rPr>
          <w:snapToGrid w:val="0"/>
          <w:sz w:val="24"/>
          <w:szCs w:val="24"/>
        </w:rPr>
        <w:t xml:space="preserve"> that </w:t>
      </w:r>
      <w:r w:rsidR="00607A4C" w:rsidRPr="00607A4C">
        <w:rPr>
          <w:snapToGrid w:val="0"/>
          <w:sz w:val="24"/>
          <w:szCs w:val="24"/>
        </w:rPr>
        <w:t xml:space="preserve">President Obama signed into law </w:t>
      </w:r>
      <w:r w:rsidR="00607A4C">
        <w:rPr>
          <w:snapToGrid w:val="0"/>
          <w:sz w:val="24"/>
          <w:szCs w:val="24"/>
        </w:rPr>
        <w:t>o</w:t>
      </w:r>
      <w:r w:rsidR="00607A4C" w:rsidRPr="00607A4C">
        <w:rPr>
          <w:snapToGrid w:val="0"/>
          <w:sz w:val="24"/>
          <w:szCs w:val="24"/>
        </w:rPr>
        <w:t>n December 18, 2015</w:t>
      </w:r>
      <w:r w:rsidR="005E4C04">
        <w:rPr>
          <w:snapToGrid w:val="0"/>
          <w:sz w:val="24"/>
          <w:szCs w:val="24"/>
        </w:rPr>
        <w:t xml:space="preserve">.  The entire PATH Act is available at </w:t>
      </w:r>
      <w:hyperlink r:id="rId8" w:history="1">
        <w:r w:rsidR="005E4C04" w:rsidRPr="008A3FEB">
          <w:rPr>
            <w:rStyle w:val="Hyperlink"/>
            <w:snapToGrid w:val="0"/>
            <w:sz w:val="24"/>
            <w:szCs w:val="24"/>
          </w:rPr>
          <w:t>http://docs.house.gov/billsthisweek/20151214/121515.250_xml.pdf</w:t>
        </w:r>
      </w:hyperlink>
      <w:r w:rsidR="005E4C04">
        <w:rPr>
          <w:snapToGrid w:val="0"/>
          <w:sz w:val="24"/>
          <w:szCs w:val="24"/>
        </w:rPr>
        <w:t>.</w:t>
      </w:r>
    </w:p>
    <w:p w:rsidR="00F85119" w:rsidRPr="00F85119" w:rsidRDefault="00607A4C" w:rsidP="00F8511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:rsidR="00052197" w:rsidRDefault="005E4C04" w:rsidP="005E4C0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Section 143 of t</w:t>
      </w:r>
      <w:r w:rsidR="00F85119" w:rsidRPr="00F85119">
        <w:rPr>
          <w:snapToGrid w:val="0"/>
          <w:sz w:val="24"/>
          <w:szCs w:val="24"/>
        </w:rPr>
        <w:t xml:space="preserve">he PATH </w:t>
      </w:r>
      <w:r>
        <w:rPr>
          <w:snapToGrid w:val="0"/>
          <w:sz w:val="24"/>
          <w:szCs w:val="24"/>
        </w:rPr>
        <w:t>Act</w:t>
      </w:r>
      <w:r w:rsidR="00DF2088">
        <w:rPr>
          <w:snapToGrid w:val="0"/>
          <w:sz w:val="24"/>
          <w:szCs w:val="24"/>
        </w:rPr>
        <w:t xml:space="preserve"> </w:t>
      </w:r>
      <w:r w:rsidR="00F85119" w:rsidRPr="00F85119">
        <w:rPr>
          <w:snapToGrid w:val="0"/>
          <w:sz w:val="24"/>
          <w:szCs w:val="24"/>
        </w:rPr>
        <w:t>extends bonus depreciation for property acquired and placed in service during 2015 through 2019</w:t>
      </w:r>
      <w:r>
        <w:rPr>
          <w:snapToGrid w:val="0"/>
          <w:sz w:val="24"/>
          <w:szCs w:val="24"/>
        </w:rPr>
        <w:t xml:space="preserve">.  </w:t>
      </w:r>
      <w:r w:rsidR="00F85119" w:rsidRPr="00F85119">
        <w:rPr>
          <w:snapToGrid w:val="0"/>
          <w:sz w:val="24"/>
          <w:szCs w:val="24"/>
        </w:rPr>
        <w:t>The bonus depreciation percentage is 50 percent for property placed in service during 2015, 2016</w:t>
      </w:r>
      <w:r w:rsidR="00DF2088">
        <w:rPr>
          <w:snapToGrid w:val="0"/>
          <w:sz w:val="24"/>
          <w:szCs w:val="24"/>
        </w:rPr>
        <w:t>,</w:t>
      </w:r>
      <w:r w:rsidR="00F85119" w:rsidRPr="00F85119">
        <w:rPr>
          <w:snapToGrid w:val="0"/>
          <w:sz w:val="24"/>
          <w:szCs w:val="24"/>
        </w:rPr>
        <w:t xml:space="preserve"> and 2017 and phases down, with 40 percent in 2018, and 30 percent in 2019.</w:t>
      </w:r>
      <w:r w:rsidR="00052197" w:rsidRPr="00257F95">
        <w:rPr>
          <w:snapToGrid w:val="0"/>
          <w:sz w:val="24"/>
          <w:szCs w:val="24"/>
        </w:rPr>
        <w:t xml:space="preserve"> </w:t>
      </w:r>
    </w:p>
    <w:p w:rsidR="00052197" w:rsidRDefault="00052197" w:rsidP="00257F95">
      <w:pPr>
        <w:rPr>
          <w:snapToGrid w:val="0"/>
          <w:sz w:val="24"/>
          <w:szCs w:val="24"/>
        </w:rPr>
      </w:pPr>
    </w:p>
    <w:p w:rsidR="00052197" w:rsidRPr="009172F9" w:rsidRDefault="00052197" w:rsidP="006F721C">
      <w:pPr>
        <w:rPr>
          <w:snapToGrid w:val="0"/>
          <w:sz w:val="24"/>
          <w:szCs w:val="24"/>
        </w:rPr>
      </w:pPr>
      <w:r w:rsidRPr="009172F9">
        <w:rPr>
          <w:snapToGrid w:val="0"/>
          <w:sz w:val="24"/>
          <w:szCs w:val="24"/>
        </w:rPr>
        <w:t xml:space="preserve">The revised tariff sheet No. 87 sets forth </w:t>
      </w:r>
      <w:r>
        <w:rPr>
          <w:snapToGrid w:val="0"/>
          <w:sz w:val="24"/>
          <w:szCs w:val="24"/>
        </w:rPr>
        <w:t xml:space="preserve">the </w:t>
      </w:r>
      <w:r w:rsidRPr="009172F9">
        <w:rPr>
          <w:snapToGrid w:val="0"/>
          <w:sz w:val="24"/>
          <w:szCs w:val="24"/>
        </w:rPr>
        <w:t>proposed rate</w:t>
      </w:r>
      <w:r w:rsidR="005E4C04">
        <w:rPr>
          <w:snapToGrid w:val="0"/>
          <w:sz w:val="24"/>
          <w:szCs w:val="24"/>
        </w:rPr>
        <w:t>s for 2016-2020</w:t>
      </w:r>
      <w:r>
        <w:rPr>
          <w:snapToGrid w:val="0"/>
          <w:sz w:val="24"/>
          <w:szCs w:val="24"/>
        </w:rPr>
        <w:t xml:space="preserve"> to </w:t>
      </w:r>
      <w:r w:rsidRPr="009172F9">
        <w:rPr>
          <w:snapToGrid w:val="0"/>
          <w:sz w:val="24"/>
          <w:szCs w:val="24"/>
        </w:rPr>
        <w:t xml:space="preserve">reflect the </w:t>
      </w:r>
      <w:r w:rsidR="005E4C04">
        <w:rPr>
          <w:snapToGrid w:val="0"/>
          <w:sz w:val="24"/>
          <w:szCs w:val="24"/>
        </w:rPr>
        <w:t xml:space="preserve">different level of the bonus depreciation </w:t>
      </w:r>
      <w:r w:rsidR="00DF2088">
        <w:rPr>
          <w:snapToGrid w:val="0"/>
          <w:sz w:val="24"/>
          <w:szCs w:val="24"/>
        </w:rPr>
        <w:t>prescribed</w:t>
      </w:r>
      <w:r w:rsidR="005E4C04">
        <w:rPr>
          <w:snapToGrid w:val="0"/>
          <w:sz w:val="24"/>
          <w:szCs w:val="24"/>
        </w:rPr>
        <w:t xml:space="preserve"> in Section 143 of t</w:t>
      </w:r>
      <w:r w:rsidR="005E4C04" w:rsidRPr="00F85119">
        <w:rPr>
          <w:snapToGrid w:val="0"/>
          <w:sz w:val="24"/>
          <w:szCs w:val="24"/>
        </w:rPr>
        <w:t xml:space="preserve">he PATH </w:t>
      </w:r>
      <w:r w:rsidR="005E4C04">
        <w:rPr>
          <w:snapToGrid w:val="0"/>
          <w:sz w:val="24"/>
          <w:szCs w:val="24"/>
        </w:rPr>
        <w:t>Act</w:t>
      </w:r>
      <w:r w:rsidR="000B2375">
        <w:rPr>
          <w:snapToGrid w:val="0"/>
          <w:sz w:val="24"/>
          <w:szCs w:val="24"/>
        </w:rPr>
        <w:t>. These proposed rates are calculated based</w:t>
      </w:r>
      <w:r w:rsidR="00442C87">
        <w:rPr>
          <w:snapToGrid w:val="0"/>
          <w:sz w:val="24"/>
          <w:szCs w:val="24"/>
        </w:rPr>
        <w:t xml:space="preserve"> </w:t>
      </w:r>
      <w:r w:rsidR="000B2375">
        <w:rPr>
          <w:snapToGrid w:val="0"/>
          <w:sz w:val="24"/>
          <w:szCs w:val="24"/>
        </w:rPr>
        <w:t>upon</w:t>
      </w:r>
      <w:r w:rsidR="00442C87">
        <w:rPr>
          <w:snapToGrid w:val="0"/>
          <w:sz w:val="24"/>
          <w:szCs w:val="24"/>
        </w:rPr>
        <w:t xml:space="preserve"> PSE’s current </w:t>
      </w:r>
      <w:r w:rsidR="003413B8">
        <w:rPr>
          <w:snapToGrid w:val="0"/>
          <w:sz w:val="24"/>
          <w:szCs w:val="24"/>
        </w:rPr>
        <w:t>Commission</w:t>
      </w:r>
      <w:r w:rsidR="003413B8">
        <w:rPr>
          <w:snapToGrid w:val="0"/>
          <w:sz w:val="24"/>
          <w:szCs w:val="24"/>
        </w:rPr>
        <w:noBreakHyphen/>
      </w:r>
      <w:r w:rsidR="00442C87">
        <w:rPr>
          <w:snapToGrid w:val="0"/>
          <w:sz w:val="24"/>
          <w:szCs w:val="24"/>
        </w:rPr>
        <w:t xml:space="preserve">authorized </w:t>
      </w:r>
      <w:r w:rsidRPr="009172F9">
        <w:rPr>
          <w:snapToGrid w:val="0"/>
          <w:sz w:val="24"/>
          <w:szCs w:val="24"/>
        </w:rPr>
        <w:t>rate of return and capital structure</w:t>
      </w:r>
      <w:r>
        <w:rPr>
          <w:snapToGrid w:val="0"/>
          <w:sz w:val="24"/>
          <w:szCs w:val="24"/>
        </w:rPr>
        <w:t>.</w:t>
      </w:r>
      <w:r w:rsidRPr="009172F9">
        <w:rPr>
          <w:snapToGrid w:val="0"/>
          <w:sz w:val="24"/>
          <w:szCs w:val="24"/>
        </w:rPr>
        <w:t xml:space="preserve">  </w:t>
      </w:r>
      <w:bookmarkStart w:id="0" w:name="OLE_LINK5"/>
      <w:r w:rsidR="002B0E77" w:rsidRPr="002B0E77">
        <w:rPr>
          <w:snapToGrid w:val="0"/>
          <w:sz w:val="24"/>
          <w:szCs w:val="24"/>
        </w:rPr>
        <w:t xml:space="preserve">Work papers supporting this filing are enclosed.  </w:t>
      </w:r>
      <w:r w:rsidRPr="009172F9">
        <w:rPr>
          <w:snapToGrid w:val="0"/>
          <w:sz w:val="24"/>
          <w:szCs w:val="24"/>
        </w:rPr>
        <w:t xml:space="preserve">A revised tariff sheet regarding the natural gas service income tax rider, Rule 28, is also being filed </w:t>
      </w:r>
      <w:r w:rsidR="00DF2088">
        <w:rPr>
          <w:snapToGrid w:val="0"/>
          <w:sz w:val="24"/>
          <w:szCs w:val="24"/>
        </w:rPr>
        <w:t xml:space="preserve">concurrently </w:t>
      </w:r>
      <w:r w:rsidRPr="009172F9">
        <w:rPr>
          <w:snapToGrid w:val="0"/>
          <w:sz w:val="24"/>
          <w:szCs w:val="24"/>
        </w:rPr>
        <w:t>under Advice No. 201</w:t>
      </w:r>
      <w:r w:rsidR="00442C87">
        <w:rPr>
          <w:snapToGrid w:val="0"/>
          <w:sz w:val="24"/>
          <w:szCs w:val="24"/>
        </w:rPr>
        <w:t>6</w:t>
      </w:r>
      <w:r w:rsidRPr="009172F9">
        <w:rPr>
          <w:snapToGrid w:val="0"/>
          <w:sz w:val="24"/>
          <w:szCs w:val="24"/>
        </w:rPr>
        <w:t>-</w:t>
      </w:r>
      <w:r w:rsidR="0091327B">
        <w:rPr>
          <w:snapToGrid w:val="0"/>
          <w:sz w:val="24"/>
          <w:szCs w:val="24"/>
        </w:rPr>
        <w:t>13</w:t>
      </w:r>
      <w:r w:rsidRPr="009172F9">
        <w:rPr>
          <w:snapToGrid w:val="0"/>
          <w:sz w:val="24"/>
          <w:szCs w:val="24"/>
        </w:rPr>
        <w:t>.</w:t>
      </w:r>
    </w:p>
    <w:p w:rsidR="00052197" w:rsidRPr="009172F9" w:rsidRDefault="00052197">
      <w:pPr>
        <w:rPr>
          <w:snapToGrid w:val="0"/>
          <w:sz w:val="24"/>
          <w:szCs w:val="24"/>
        </w:rPr>
      </w:pPr>
    </w:p>
    <w:bookmarkEnd w:id="0"/>
    <w:p w:rsidR="00052197" w:rsidRPr="009172F9" w:rsidRDefault="00052197" w:rsidP="006F721C">
      <w:pPr>
        <w:rPr>
          <w:sz w:val="24"/>
          <w:szCs w:val="24"/>
        </w:rPr>
      </w:pPr>
      <w:r w:rsidRPr="00E76892">
        <w:rPr>
          <w:sz w:val="24"/>
          <w:szCs w:val="24"/>
        </w:rPr>
        <w:t>The tariff sheet described herein reflect</w:t>
      </w:r>
      <w:r>
        <w:rPr>
          <w:sz w:val="24"/>
          <w:szCs w:val="24"/>
        </w:rPr>
        <w:t xml:space="preserve">s an issue date of </w:t>
      </w:r>
      <w:r w:rsidR="00DF2088">
        <w:rPr>
          <w:sz w:val="24"/>
          <w:szCs w:val="24"/>
        </w:rPr>
        <w:t>April 7</w:t>
      </w:r>
      <w:r w:rsidRPr="00E76892">
        <w:rPr>
          <w:sz w:val="24"/>
          <w:szCs w:val="24"/>
        </w:rPr>
        <w:t>, 201</w:t>
      </w:r>
      <w:r w:rsidR="00DF2088">
        <w:rPr>
          <w:sz w:val="24"/>
          <w:szCs w:val="24"/>
        </w:rPr>
        <w:t>6</w:t>
      </w:r>
      <w:r w:rsidRPr="00E76892">
        <w:rPr>
          <w:sz w:val="24"/>
          <w:szCs w:val="24"/>
        </w:rPr>
        <w:t xml:space="preserve">, and </w:t>
      </w:r>
      <w:r>
        <w:rPr>
          <w:sz w:val="24"/>
          <w:szCs w:val="24"/>
        </w:rPr>
        <w:t xml:space="preserve">an effective date of </w:t>
      </w:r>
      <w:r w:rsidR="00DF2088">
        <w:rPr>
          <w:sz w:val="24"/>
          <w:szCs w:val="24"/>
        </w:rPr>
        <w:t>May 13</w:t>
      </w:r>
      <w:r w:rsidRPr="00E76892">
        <w:rPr>
          <w:sz w:val="24"/>
          <w:szCs w:val="24"/>
        </w:rPr>
        <w:t>, 201</w:t>
      </w:r>
      <w:r w:rsidR="00DF2088">
        <w:rPr>
          <w:sz w:val="24"/>
          <w:szCs w:val="24"/>
        </w:rPr>
        <w:t>6</w:t>
      </w:r>
      <w:r w:rsidRPr="00E768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76892">
        <w:rPr>
          <w:sz w:val="24"/>
          <w:szCs w:val="24"/>
        </w:rPr>
        <w:t xml:space="preserve"> </w:t>
      </w:r>
      <w:r w:rsidRPr="009172F9">
        <w:rPr>
          <w:sz w:val="24"/>
          <w:szCs w:val="24"/>
        </w:rPr>
        <w:t xml:space="preserve">Posting of </w:t>
      </w:r>
      <w:r w:rsidR="00C14241">
        <w:rPr>
          <w:sz w:val="24"/>
          <w:szCs w:val="24"/>
        </w:rPr>
        <w:t xml:space="preserve">the </w:t>
      </w:r>
      <w:r w:rsidRPr="009172F9">
        <w:rPr>
          <w:sz w:val="24"/>
          <w:szCs w:val="24"/>
        </w:rPr>
        <w:t xml:space="preserve">proposed tariff change, as required by law and the </w:t>
      </w:r>
      <w:r w:rsidR="003413B8">
        <w:rPr>
          <w:sz w:val="24"/>
          <w:szCs w:val="24"/>
        </w:rPr>
        <w:t>Commission</w:t>
      </w:r>
      <w:r w:rsidRPr="009172F9">
        <w:rPr>
          <w:sz w:val="24"/>
          <w:szCs w:val="24"/>
        </w:rPr>
        <w:t xml:space="preserve">’s rules and regulations, is being completed immediately prior to or coincident with the date of this transmittal letter through web, telephone and mail access </w:t>
      </w:r>
      <w:r w:rsidRPr="009172F9">
        <w:rPr>
          <w:sz w:val="24"/>
          <w:szCs w:val="24"/>
        </w:rPr>
        <w:lastRenderedPageBreak/>
        <w:t xml:space="preserve">in accordance with WAC 480-100-193.  </w:t>
      </w:r>
      <w:r w:rsidR="00C14241">
        <w:rPr>
          <w:sz w:val="24"/>
          <w:szCs w:val="24"/>
        </w:rPr>
        <w:t xml:space="preserve">In addition, </w:t>
      </w:r>
      <w:r w:rsidR="00CE5BEF">
        <w:rPr>
          <w:sz w:val="24"/>
          <w:szCs w:val="24"/>
        </w:rPr>
        <w:t>each customer is provided notice through a quoted cost prior to incurring the charge, therefore notice will be provided to each customer through the cost quote.</w:t>
      </w:r>
      <w:r w:rsidRPr="009172F9">
        <w:rPr>
          <w:sz w:val="24"/>
          <w:szCs w:val="24"/>
        </w:rPr>
        <w:t xml:space="preserve">  </w:t>
      </w:r>
    </w:p>
    <w:p w:rsidR="00052197" w:rsidRPr="009172F9" w:rsidRDefault="00052197" w:rsidP="00D76529">
      <w:pPr>
        <w:pStyle w:val="Header"/>
        <w:rPr>
          <w:sz w:val="24"/>
          <w:szCs w:val="24"/>
        </w:rPr>
      </w:pPr>
    </w:p>
    <w:p w:rsidR="00CE5BEF" w:rsidRPr="00103255" w:rsidRDefault="00CE5BEF" w:rsidP="00CE5BEF">
      <w:pPr>
        <w:rPr>
          <w:sz w:val="24"/>
          <w:szCs w:val="24"/>
        </w:rPr>
      </w:pPr>
      <w:r w:rsidRPr="00103255">
        <w:rPr>
          <w:sz w:val="24"/>
          <w:szCs w:val="24"/>
        </w:rPr>
        <w:t xml:space="preserve">Please contact </w:t>
      </w:r>
      <w:r w:rsidR="004A7915">
        <w:rPr>
          <w:sz w:val="24"/>
          <w:szCs w:val="24"/>
        </w:rPr>
        <w:t>Matthew M</w:t>
      </w:r>
      <w:r w:rsidR="004A7915" w:rsidRPr="004A7915">
        <w:rPr>
          <w:sz w:val="24"/>
          <w:szCs w:val="24"/>
        </w:rPr>
        <w:t>arcelia</w:t>
      </w:r>
      <w:r w:rsidR="004A7915">
        <w:rPr>
          <w:sz w:val="24"/>
          <w:szCs w:val="24"/>
        </w:rPr>
        <w:t>, Director o</w:t>
      </w:r>
      <w:r w:rsidR="003413B8">
        <w:rPr>
          <w:sz w:val="24"/>
          <w:szCs w:val="24"/>
        </w:rPr>
        <w:t>f</w:t>
      </w:r>
      <w:r w:rsidR="004A7915">
        <w:rPr>
          <w:sz w:val="24"/>
          <w:szCs w:val="24"/>
        </w:rPr>
        <w:t xml:space="preserve"> Tax, at (</w:t>
      </w:r>
      <w:r w:rsidR="004A7915" w:rsidRPr="004A7915">
        <w:rPr>
          <w:sz w:val="24"/>
          <w:szCs w:val="24"/>
        </w:rPr>
        <w:t>425</w:t>
      </w:r>
      <w:r w:rsidR="004A7915">
        <w:rPr>
          <w:sz w:val="24"/>
          <w:szCs w:val="24"/>
        </w:rPr>
        <w:t xml:space="preserve">) </w:t>
      </w:r>
      <w:r w:rsidR="004A7915" w:rsidRPr="004A7915">
        <w:rPr>
          <w:sz w:val="24"/>
          <w:szCs w:val="24"/>
        </w:rPr>
        <w:t xml:space="preserve">456-2150 </w:t>
      </w:r>
      <w:r w:rsidR="004A7915">
        <w:rPr>
          <w:sz w:val="24"/>
          <w:szCs w:val="24"/>
        </w:rPr>
        <w:t>or E</w:t>
      </w:r>
      <w:r w:rsidR="0091327B">
        <w:rPr>
          <w:sz w:val="24"/>
          <w:szCs w:val="24"/>
        </w:rPr>
        <w:t xml:space="preserve">ric Englert, </w:t>
      </w:r>
      <w:r w:rsidR="0091327B" w:rsidRPr="0091327B">
        <w:rPr>
          <w:sz w:val="24"/>
          <w:szCs w:val="24"/>
        </w:rPr>
        <w:t>M</w:t>
      </w:r>
      <w:r w:rsidR="0091327B">
        <w:rPr>
          <w:sz w:val="24"/>
          <w:szCs w:val="24"/>
        </w:rPr>
        <w:t xml:space="preserve">anager of </w:t>
      </w:r>
      <w:r w:rsidR="0091327B" w:rsidRPr="0091327B">
        <w:rPr>
          <w:sz w:val="24"/>
          <w:szCs w:val="24"/>
        </w:rPr>
        <w:t xml:space="preserve">Regulatory Initiatives </w:t>
      </w:r>
      <w:r w:rsidR="0091327B">
        <w:rPr>
          <w:sz w:val="24"/>
          <w:szCs w:val="24"/>
        </w:rPr>
        <w:t>and</w:t>
      </w:r>
      <w:r w:rsidR="0091327B" w:rsidRPr="0091327B">
        <w:rPr>
          <w:sz w:val="24"/>
          <w:szCs w:val="24"/>
        </w:rPr>
        <w:t xml:space="preserve"> Tariffs</w:t>
      </w:r>
      <w:r w:rsidR="0091327B">
        <w:rPr>
          <w:sz w:val="24"/>
          <w:szCs w:val="24"/>
        </w:rPr>
        <w:t>,</w:t>
      </w:r>
      <w:r w:rsidR="0091327B" w:rsidRPr="0091327B">
        <w:rPr>
          <w:sz w:val="24"/>
          <w:szCs w:val="24"/>
        </w:rPr>
        <w:t xml:space="preserve"> </w:t>
      </w:r>
      <w:r w:rsidRPr="00103255">
        <w:rPr>
          <w:sz w:val="24"/>
          <w:szCs w:val="24"/>
        </w:rPr>
        <w:t>at (425) 4</w:t>
      </w:r>
      <w:r w:rsidR="0091327B">
        <w:rPr>
          <w:sz w:val="24"/>
          <w:szCs w:val="24"/>
        </w:rPr>
        <w:t>56</w:t>
      </w:r>
      <w:r w:rsidRPr="00103255">
        <w:rPr>
          <w:sz w:val="24"/>
          <w:szCs w:val="24"/>
        </w:rPr>
        <w:t>-</w:t>
      </w:r>
      <w:r w:rsidR="0091327B">
        <w:rPr>
          <w:sz w:val="24"/>
          <w:szCs w:val="24"/>
        </w:rPr>
        <w:t>2312</w:t>
      </w:r>
      <w:r w:rsidRPr="00103255">
        <w:rPr>
          <w:sz w:val="24"/>
          <w:szCs w:val="24"/>
        </w:rPr>
        <w:t xml:space="preserve"> for additional information about this filing.  If you have any other questions please contact me at (425)</w:t>
      </w:r>
      <w:r w:rsidR="003413B8">
        <w:rPr>
          <w:sz w:val="24"/>
          <w:szCs w:val="24"/>
        </w:rPr>
        <w:t> </w:t>
      </w:r>
      <w:r w:rsidRPr="00103255">
        <w:rPr>
          <w:sz w:val="24"/>
          <w:szCs w:val="24"/>
        </w:rPr>
        <w:t>456</w:t>
      </w:r>
      <w:r w:rsidRPr="00103255">
        <w:rPr>
          <w:sz w:val="24"/>
          <w:szCs w:val="24"/>
        </w:rPr>
        <w:noBreakHyphen/>
        <w:t>2110.</w:t>
      </w:r>
      <w:r w:rsidRPr="00103255">
        <w:rPr>
          <w:sz w:val="24"/>
          <w:szCs w:val="24"/>
        </w:rPr>
        <w:tab/>
      </w:r>
    </w:p>
    <w:p w:rsidR="00CE5BEF" w:rsidRPr="00103255" w:rsidRDefault="00CE5BEF" w:rsidP="00CE5BEF">
      <w:pPr>
        <w:rPr>
          <w:sz w:val="24"/>
          <w:szCs w:val="24"/>
        </w:rPr>
      </w:pPr>
    </w:p>
    <w:p w:rsidR="00CE5BEF" w:rsidRPr="00103255" w:rsidRDefault="00CE5BEF" w:rsidP="00CE5BEF">
      <w:pPr>
        <w:rPr>
          <w:sz w:val="24"/>
          <w:szCs w:val="24"/>
        </w:rPr>
      </w:pP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  <w:t>Sincerely,</w:t>
      </w:r>
    </w:p>
    <w:p w:rsidR="00CE5BEF" w:rsidRPr="00103255" w:rsidRDefault="00CE5BEF" w:rsidP="00CE5BEF">
      <w:pPr>
        <w:rPr>
          <w:sz w:val="24"/>
          <w:szCs w:val="24"/>
        </w:rPr>
      </w:pPr>
    </w:p>
    <w:p w:rsidR="00CE5BEF" w:rsidRPr="00103255" w:rsidRDefault="00CE5BEF" w:rsidP="00CE5BEF">
      <w:pPr>
        <w:rPr>
          <w:sz w:val="24"/>
          <w:szCs w:val="24"/>
        </w:rPr>
      </w:pPr>
    </w:p>
    <w:p w:rsidR="00CE5BEF" w:rsidRPr="00103255" w:rsidRDefault="00CE5BEF" w:rsidP="00CE5BEF">
      <w:pPr>
        <w:rPr>
          <w:sz w:val="24"/>
          <w:szCs w:val="24"/>
        </w:rPr>
      </w:pPr>
    </w:p>
    <w:p w:rsidR="00CE5BEF" w:rsidRPr="00103255" w:rsidRDefault="00CE5BEF" w:rsidP="00CE5BEF">
      <w:pPr>
        <w:rPr>
          <w:sz w:val="24"/>
          <w:szCs w:val="24"/>
        </w:rPr>
      </w:pP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  <w:t>Ken Johnson</w:t>
      </w:r>
    </w:p>
    <w:p w:rsidR="00052197" w:rsidRPr="009172F9" w:rsidRDefault="00CE5BEF" w:rsidP="00CE5BEF">
      <w:pPr>
        <w:rPr>
          <w:sz w:val="24"/>
          <w:szCs w:val="24"/>
        </w:rPr>
      </w:pP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bookmarkStart w:id="1" w:name="_GoBack"/>
      <w:bookmarkEnd w:id="1"/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</w:r>
      <w:r w:rsidRPr="00103255">
        <w:rPr>
          <w:sz w:val="24"/>
          <w:szCs w:val="24"/>
        </w:rPr>
        <w:tab/>
        <w:t>Director, State Regulatory Affairs</w:t>
      </w:r>
      <w:r w:rsidRPr="00103255">
        <w:rPr>
          <w:sz w:val="24"/>
          <w:szCs w:val="24"/>
        </w:rPr>
        <w:tab/>
      </w:r>
    </w:p>
    <w:p w:rsidR="00052197" w:rsidRDefault="00052197">
      <w:pPr>
        <w:rPr>
          <w:sz w:val="24"/>
          <w:szCs w:val="24"/>
        </w:rPr>
      </w:pPr>
      <w:r w:rsidRPr="009172F9">
        <w:rPr>
          <w:sz w:val="24"/>
          <w:szCs w:val="24"/>
        </w:rPr>
        <w:t>Enclosure</w:t>
      </w:r>
      <w:r w:rsidR="002B0E77">
        <w:rPr>
          <w:sz w:val="24"/>
          <w:szCs w:val="24"/>
        </w:rPr>
        <w:t>s</w:t>
      </w:r>
    </w:p>
    <w:p w:rsidR="00CE5BEF" w:rsidRPr="009172F9" w:rsidRDefault="00CE5BEF">
      <w:pPr>
        <w:rPr>
          <w:sz w:val="24"/>
          <w:szCs w:val="24"/>
        </w:rPr>
      </w:pPr>
    </w:p>
    <w:p w:rsidR="00052197" w:rsidRPr="009172F9" w:rsidRDefault="00052197">
      <w:pPr>
        <w:rPr>
          <w:sz w:val="24"/>
          <w:szCs w:val="24"/>
        </w:rPr>
      </w:pPr>
      <w:r w:rsidRPr="009172F9">
        <w:rPr>
          <w:sz w:val="24"/>
          <w:szCs w:val="24"/>
        </w:rPr>
        <w:t>cc:</w:t>
      </w:r>
      <w:r w:rsidRPr="009172F9">
        <w:rPr>
          <w:sz w:val="24"/>
          <w:szCs w:val="24"/>
        </w:rPr>
        <w:tab/>
        <w:t>Simon J. ffitch, Public Counsel</w:t>
      </w:r>
    </w:p>
    <w:p w:rsidR="00052197" w:rsidRPr="009172F9" w:rsidRDefault="00052197" w:rsidP="004978DB">
      <w:pPr>
        <w:ind w:firstLine="720"/>
        <w:rPr>
          <w:sz w:val="24"/>
          <w:szCs w:val="24"/>
        </w:rPr>
      </w:pPr>
      <w:r w:rsidRPr="009172F9">
        <w:rPr>
          <w:sz w:val="24"/>
          <w:szCs w:val="24"/>
        </w:rPr>
        <w:t>Sheree Carson, Perkins Coie</w:t>
      </w:r>
    </w:p>
    <w:sectPr w:rsidR="00052197" w:rsidRPr="009172F9" w:rsidSect="00B6005B">
      <w:headerReference w:type="default" r:id="rId9"/>
      <w:pgSz w:w="12240" w:h="15840" w:code="1"/>
      <w:pgMar w:top="1440" w:right="1872" w:bottom="1440" w:left="187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6C" w:rsidRDefault="00C5046C">
      <w:r>
        <w:separator/>
      </w:r>
    </w:p>
  </w:endnote>
  <w:endnote w:type="continuationSeparator" w:id="0">
    <w:p w:rsidR="00C5046C" w:rsidRDefault="00C5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6C" w:rsidRDefault="00C5046C">
      <w:r>
        <w:separator/>
      </w:r>
    </w:p>
  </w:footnote>
  <w:footnote w:type="continuationSeparator" w:id="0">
    <w:p w:rsidR="00C5046C" w:rsidRDefault="00C50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6C" w:rsidRPr="000C579D" w:rsidRDefault="00C5046C" w:rsidP="000C579D">
    <w:pPr>
      <w:pStyle w:val="Header"/>
      <w:rPr>
        <w:rStyle w:val="PageNumber"/>
        <w:sz w:val="24"/>
      </w:rPr>
    </w:pPr>
    <w:r w:rsidRPr="00103255">
      <w:rPr>
        <w:sz w:val="24"/>
        <w:szCs w:val="24"/>
      </w:rPr>
      <w:t>Mr. Steven V. King</w:t>
    </w:r>
    <w:r w:rsidRPr="000C579D">
      <w:rPr>
        <w:rStyle w:val="PageNumber"/>
        <w:sz w:val="24"/>
      </w:rPr>
      <w:tab/>
      <w:t>Page 2</w:t>
    </w:r>
    <w:r w:rsidRPr="000C579D">
      <w:rPr>
        <w:rStyle w:val="PageNumber"/>
        <w:sz w:val="24"/>
      </w:rPr>
      <w:tab/>
    </w:r>
    <w:r w:rsidR="00FA0D36">
      <w:rPr>
        <w:rStyle w:val="PageNumber"/>
        <w:sz w:val="24"/>
      </w:rPr>
      <w:t>April 7</w:t>
    </w:r>
    <w:r>
      <w:rPr>
        <w:rStyle w:val="PageNumber"/>
        <w:sz w:val="24"/>
      </w:rPr>
      <w:t>, 201</w:t>
    </w:r>
    <w:r w:rsidR="00FA0D36">
      <w:rPr>
        <w:rStyle w:val="PageNumber"/>
        <w:sz w:val="24"/>
      </w:rPr>
      <w:t>6</w:t>
    </w:r>
  </w:p>
  <w:p w:rsidR="00C5046C" w:rsidRPr="000C579D" w:rsidRDefault="00C5046C" w:rsidP="000C579D">
    <w:pPr>
      <w:pStyle w:val="Header"/>
      <w:rPr>
        <w:rStyle w:val="PageNumber"/>
        <w:sz w:val="24"/>
      </w:rPr>
    </w:pPr>
    <w:r>
      <w:rPr>
        <w:rStyle w:val="PageNumber"/>
        <w:sz w:val="24"/>
      </w:rPr>
      <w:t>Advice No. 201</w:t>
    </w:r>
    <w:r w:rsidR="00FA0D36">
      <w:rPr>
        <w:rStyle w:val="PageNumber"/>
        <w:sz w:val="24"/>
      </w:rPr>
      <w:t>6</w:t>
    </w:r>
    <w:r>
      <w:rPr>
        <w:rStyle w:val="PageNumber"/>
        <w:sz w:val="24"/>
      </w:rPr>
      <w:t>-</w:t>
    </w:r>
    <w:r w:rsidR="004A7915">
      <w:rPr>
        <w:rStyle w:val="PageNumber"/>
        <w:sz w:val="24"/>
      </w:rPr>
      <w:t>12</w:t>
    </w:r>
  </w:p>
  <w:p w:rsidR="00C5046C" w:rsidRDefault="00C5046C">
    <w:pPr>
      <w:pStyle w:val="Header"/>
      <w:rPr>
        <w:sz w:val="24"/>
      </w:rPr>
    </w:pPr>
  </w:p>
  <w:p w:rsidR="00C5046C" w:rsidRDefault="00C5046C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D4"/>
    <w:rsid w:val="00000844"/>
    <w:rsid w:val="00020789"/>
    <w:rsid w:val="00020B15"/>
    <w:rsid w:val="00021D0A"/>
    <w:rsid w:val="00046F59"/>
    <w:rsid w:val="00052197"/>
    <w:rsid w:val="00075ABA"/>
    <w:rsid w:val="000B2375"/>
    <w:rsid w:val="000C579D"/>
    <w:rsid w:val="000C7AB3"/>
    <w:rsid w:val="000F125E"/>
    <w:rsid w:val="00106F48"/>
    <w:rsid w:val="00111C34"/>
    <w:rsid w:val="0012039C"/>
    <w:rsid w:val="00137F0B"/>
    <w:rsid w:val="001B4D53"/>
    <w:rsid w:val="001D3403"/>
    <w:rsid w:val="00200306"/>
    <w:rsid w:val="00206A19"/>
    <w:rsid w:val="00245E3D"/>
    <w:rsid w:val="00257F95"/>
    <w:rsid w:val="002642FC"/>
    <w:rsid w:val="00266D16"/>
    <w:rsid w:val="0027160A"/>
    <w:rsid w:val="002B0E77"/>
    <w:rsid w:val="002E46D3"/>
    <w:rsid w:val="002F1905"/>
    <w:rsid w:val="00316E4A"/>
    <w:rsid w:val="003413B8"/>
    <w:rsid w:val="00351D73"/>
    <w:rsid w:val="00362AFB"/>
    <w:rsid w:val="00390B0E"/>
    <w:rsid w:val="00402008"/>
    <w:rsid w:val="00431778"/>
    <w:rsid w:val="00442C87"/>
    <w:rsid w:val="0047489F"/>
    <w:rsid w:val="00487A55"/>
    <w:rsid w:val="004978DB"/>
    <w:rsid w:val="004A7915"/>
    <w:rsid w:val="004A7B97"/>
    <w:rsid w:val="004B6732"/>
    <w:rsid w:val="005442F0"/>
    <w:rsid w:val="00563E7F"/>
    <w:rsid w:val="00586E2F"/>
    <w:rsid w:val="005A3809"/>
    <w:rsid w:val="005C672F"/>
    <w:rsid w:val="005E4C04"/>
    <w:rsid w:val="00606716"/>
    <w:rsid w:val="00607A4C"/>
    <w:rsid w:val="00622515"/>
    <w:rsid w:val="00684150"/>
    <w:rsid w:val="00692B78"/>
    <w:rsid w:val="006D06B7"/>
    <w:rsid w:val="006D2D2F"/>
    <w:rsid w:val="006E2B31"/>
    <w:rsid w:val="006F0D54"/>
    <w:rsid w:val="006F57B6"/>
    <w:rsid w:val="006F721C"/>
    <w:rsid w:val="007B6327"/>
    <w:rsid w:val="007C2611"/>
    <w:rsid w:val="00822ACE"/>
    <w:rsid w:val="00825BE6"/>
    <w:rsid w:val="00837287"/>
    <w:rsid w:val="00843F92"/>
    <w:rsid w:val="00855BA5"/>
    <w:rsid w:val="0086791E"/>
    <w:rsid w:val="00881D7F"/>
    <w:rsid w:val="008C0D07"/>
    <w:rsid w:val="008E7C90"/>
    <w:rsid w:val="008F2CED"/>
    <w:rsid w:val="0091327B"/>
    <w:rsid w:val="009172F9"/>
    <w:rsid w:val="00941C50"/>
    <w:rsid w:val="009C591C"/>
    <w:rsid w:val="009E51F6"/>
    <w:rsid w:val="009E6DB5"/>
    <w:rsid w:val="009F0F23"/>
    <w:rsid w:val="009F5842"/>
    <w:rsid w:val="009F6291"/>
    <w:rsid w:val="00A17B93"/>
    <w:rsid w:val="00A50460"/>
    <w:rsid w:val="00A80A02"/>
    <w:rsid w:val="00AA5215"/>
    <w:rsid w:val="00AC704B"/>
    <w:rsid w:val="00AD0AF4"/>
    <w:rsid w:val="00AF0A61"/>
    <w:rsid w:val="00B41E9B"/>
    <w:rsid w:val="00B44AD4"/>
    <w:rsid w:val="00B6005B"/>
    <w:rsid w:val="00B63A5D"/>
    <w:rsid w:val="00B81444"/>
    <w:rsid w:val="00B87BDD"/>
    <w:rsid w:val="00B92731"/>
    <w:rsid w:val="00B935C3"/>
    <w:rsid w:val="00B9401D"/>
    <w:rsid w:val="00B9636B"/>
    <w:rsid w:val="00BB0B3F"/>
    <w:rsid w:val="00BC6B20"/>
    <w:rsid w:val="00BD5030"/>
    <w:rsid w:val="00C022E2"/>
    <w:rsid w:val="00C14241"/>
    <w:rsid w:val="00C43AB0"/>
    <w:rsid w:val="00C5046C"/>
    <w:rsid w:val="00C60CC1"/>
    <w:rsid w:val="00C71781"/>
    <w:rsid w:val="00C90C47"/>
    <w:rsid w:val="00CC6F2D"/>
    <w:rsid w:val="00CE5BEF"/>
    <w:rsid w:val="00D05D23"/>
    <w:rsid w:val="00D21669"/>
    <w:rsid w:val="00D23DC9"/>
    <w:rsid w:val="00D4206B"/>
    <w:rsid w:val="00D63CB5"/>
    <w:rsid w:val="00D757E1"/>
    <w:rsid w:val="00D76529"/>
    <w:rsid w:val="00D840C7"/>
    <w:rsid w:val="00D86F7E"/>
    <w:rsid w:val="00DB4897"/>
    <w:rsid w:val="00DF2088"/>
    <w:rsid w:val="00DF2519"/>
    <w:rsid w:val="00DF2BA6"/>
    <w:rsid w:val="00E2043A"/>
    <w:rsid w:val="00E56099"/>
    <w:rsid w:val="00E64C3A"/>
    <w:rsid w:val="00E7240E"/>
    <w:rsid w:val="00E76892"/>
    <w:rsid w:val="00E82012"/>
    <w:rsid w:val="00EB014B"/>
    <w:rsid w:val="00EB6005"/>
    <w:rsid w:val="00EE4497"/>
    <w:rsid w:val="00EF4612"/>
    <w:rsid w:val="00F17405"/>
    <w:rsid w:val="00F26809"/>
    <w:rsid w:val="00F4411E"/>
    <w:rsid w:val="00F53AE9"/>
    <w:rsid w:val="00F56994"/>
    <w:rsid w:val="00F57374"/>
    <w:rsid w:val="00F82F57"/>
    <w:rsid w:val="00F85119"/>
    <w:rsid w:val="00F94B97"/>
    <w:rsid w:val="00FA0D36"/>
    <w:rsid w:val="00FA4B2E"/>
    <w:rsid w:val="00FD06AA"/>
    <w:rsid w:val="00FD1A92"/>
    <w:rsid w:val="00FD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91E"/>
  </w:style>
  <w:style w:type="paragraph" w:styleId="Heading1">
    <w:name w:val="heading 1"/>
    <w:basedOn w:val="Normal"/>
    <w:next w:val="Normal"/>
    <w:qFormat/>
    <w:rsid w:val="0086791E"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9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9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91E"/>
    <w:rPr>
      <w:rFonts w:cs="Times New Roman"/>
    </w:rPr>
  </w:style>
  <w:style w:type="paragraph" w:styleId="BodyText">
    <w:name w:val="Body Text"/>
    <w:basedOn w:val="Normal"/>
    <w:rsid w:val="0086791E"/>
    <w:rPr>
      <w:sz w:val="24"/>
    </w:rPr>
  </w:style>
  <w:style w:type="paragraph" w:styleId="BodyText2">
    <w:name w:val="Body Text 2"/>
    <w:basedOn w:val="Normal"/>
    <w:rsid w:val="0086791E"/>
    <w:rPr>
      <w:sz w:val="24"/>
    </w:rPr>
  </w:style>
  <w:style w:type="paragraph" w:styleId="BalloonText">
    <w:name w:val="Balloon Text"/>
    <w:basedOn w:val="Normal"/>
    <w:semiHidden/>
    <w:rsid w:val="00DF2B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7B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91E"/>
  </w:style>
  <w:style w:type="paragraph" w:styleId="Heading1">
    <w:name w:val="heading 1"/>
    <w:basedOn w:val="Normal"/>
    <w:next w:val="Normal"/>
    <w:qFormat/>
    <w:rsid w:val="0086791E"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9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9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91E"/>
    <w:rPr>
      <w:rFonts w:cs="Times New Roman"/>
    </w:rPr>
  </w:style>
  <w:style w:type="paragraph" w:styleId="BodyText">
    <w:name w:val="Body Text"/>
    <w:basedOn w:val="Normal"/>
    <w:rsid w:val="0086791E"/>
    <w:rPr>
      <w:sz w:val="24"/>
    </w:rPr>
  </w:style>
  <w:style w:type="paragraph" w:styleId="BodyText2">
    <w:name w:val="Body Text 2"/>
    <w:basedOn w:val="Normal"/>
    <w:rsid w:val="0086791E"/>
    <w:rPr>
      <w:sz w:val="24"/>
    </w:rPr>
  </w:style>
  <w:style w:type="paragraph" w:styleId="BalloonText">
    <w:name w:val="Balloon Text"/>
    <w:basedOn w:val="Normal"/>
    <w:semiHidden/>
    <w:rsid w:val="00DF2B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7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house.gov/billsthisweek/20151214/121515.250_xml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2016-04-07T07:00:00+00:00</OpenedDate>
    <Date1 xmlns="dc463f71-b30c-4ab2-9473-d307f9d35888">2016-04-07T07:00:00+00:00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B71D266B57E74FAA106DD098658AB5" ma:contentTypeVersion="104" ma:contentTypeDescription="" ma:contentTypeScope="" ma:versionID="d50a834dab87e1ed96f232ed45e913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0F650-DAF5-4816-B9CD-A13FD73017CC}"/>
</file>

<file path=customXml/itemProps2.xml><?xml version="1.0" encoding="utf-8"?>
<ds:datastoreItem xmlns:ds="http://schemas.openxmlformats.org/officeDocument/2006/customXml" ds:itemID="{06598FC0-0EDD-487E-B079-81156B54E2D9}"/>
</file>

<file path=customXml/itemProps3.xml><?xml version="1.0" encoding="utf-8"?>
<ds:datastoreItem xmlns:ds="http://schemas.openxmlformats.org/officeDocument/2006/customXml" ds:itemID="{0BA97B61-8CB8-452D-ADA9-4BB7012D9DA8}"/>
</file>

<file path=customXml/itemProps4.xml><?xml version="1.0" encoding="utf-8"?>
<ds:datastoreItem xmlns:ds="http://schemas.openxmlformats.org/officeDocument/2006/customXml" ds:itemID="{5F9F86CD-9647-46A9-B04F-009F0EFB8F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Mei Cass</dc:creator>
  <cp:lastModifiedBy>Mei Cass</cp:lastModifiedBy>
  <cp:revision>4</cp:revision>
  <cp:lastPrinted>2016-04-06T19:03:00Z</cp:lastPrinted>
  <dcterms:created xsi:type="dcterms:W3CDTF">2016-04-05T19:30:00Z</dcterms:created>
  <dcterms:modified xsi:type="dcterms:W3CDTF">2016-04-06T19:19:00Z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0x0101006E56B4D1795A2E4DB2F0B01679ED314A00ABB71D266B57E74FAA106DD098658AB5</vt:lpwstr>
  </property>
  <property fmtid="{D5CDD505-2E9C-101B-9397-08002B2CF9AE}" pid="3" name="_docset_NoMedatataSyncRequired">
    <vt:lpwstr>False</vt:lpwstr>
  </property>
</Properties>
</file>