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B6" w:rsidRPr="00CA30B6" w:rsidRDefault="0072782E">
      <w:pPr>
        <w:pStyle w:val="InsideAddress"/>
        <w:jc w:val="left"/>
        <w:rPr>
          <w:rFonts w:ascii="Calibri" w:hAnsi="Calibri"/>
        </w:rPr>
      </w:pPr>
      <w:hyperlink r:id="rId8" w:history="1">
        <w:r w:rsidR="007B2EE1">
          <w:rPr>
            <w:rFonts w:ascii="Calibri" w:hAnsi="Calibri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75.7pt;height:66.7pt;visibility:visible" o:button="t">
              <v:fill o:detectmouseclick="t"/>
              <v:imagedata r:id="rId9" o:title=""/>
            </v:shape>
          </w:pict>
        </w:r>
      </w:hyperlink>
    </w:p>
    <w:p w:rsidR="00CA30B6" w:rsidRPr="00CA30B6" w:rsidRDefault="00CA30B6">
      <w:pPr>
        <w:pStyle w:val="InsideAddress"/>
        <w:jc w:val="left"/>
        <w:rPr>
          <w:rFonts w:ascii="Calibri" w:hAnsi="Calibri"/>
        </w:rPr>
      </w:pPr>
    </w:p>
    <w:p w:rsidR="00CA30B6" w:rsidRPr="00CA30B6" w:rsidRDefault="00CA30B6">
      <w:pPr>
        <w:pStyle w:val="InsideAddress"/>
        <w:jc w:val="right"/>
        <w:rPr>
          <w:rFonts w:ascii="Calibri" w:hAnsi="Calibri"/>
        </w:rPr>
      </w:pPr>
    </w:p>
    <w:p w:rsidR="00CA30B6" w:rsidRPr="00CA30B6" w:rsidRDefault="00CA30B6">
      <w:pPr>
        <w:pStyle w:val="InsideAddress"/>
        <w:jc w:val="right"/>
        <w:rPr>
          <w:rFonts w:ascii="Calibri" w:hAnsi="Calibri"/>
        </w:rPr>
      </w:pPr>
    </w:p>
    <w:p w:rsidR="00CA30B6" w:rsidRPr="00CA30B6" w:rsidRDefault="00CA30B6">
      <w:pPr>
        <w:pStyle w:val="InsideAddress"/>
        <w:jc w:val="right"/>
        <w:rPr>
          <w:rFonts w:ascii="Calibri" w:hAnsi="Calibri"/>
        </w:rPr>
      </w:pPr>
    </w:p>
    <w:p w:rsidR="006E5C73" w:rsidRDefault="00CA30B6">
      <w:pPr>
        <w:pStyle w:val="InsideAddress"/>
        <w:tabs>
          <w:tab w:val="left" w:pos="2700"/>
        </w:tabs>
        <w:jc w:val="left"/>
        <w:rPr>
          <w:rFonts w:ascii="Calibri" w:hAnsi="Calibri"/>
        </w:rPr>
      </w:pPr>
      <w:r w:rsidRPr="00CA30B6">
        <w:rPr>
          <w:rFonts w:ascii="Calibri" w:hAnsi="Calibri"/>
        </w:rPr>
        <w:tab/>
      </w:r>
      <w:r w:rsidR="006E5C73">
        <w:rPr>
          <w:rFonts w:ascii="Calibri" w:hAnsi="Calibri"/>
        </w:rPr>
        <w:t>Sam Shiffman</w:t>
      </w:r>
    </w:p>
    <w:p w:rsidR="00CA30B6" w:rsidRPr="00CA30B6" w:rsidRDefault="006E5C73">
      <w:pPr>
        <w:pStyle w:val="InsideAddress"/>
        <w:tabs>
          <w:tab w:val="left" w:pos="2700"/>
        </w:tabs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0F0A04" w:rsidRPr="00CA30B6">
        <w:rPr>
          <w:rFonts w:ascii="Calibri" w:hAnsi="Calibri"/>
        </w:rPr>
        <w:t>commio</w:t>
      </w:r>
    </w:p>
    <w:p w:rsidR="00CA30B6" w:rsidRPr="00CA30B6" w:rsidRDefault="0072782E">
      <w:pPr>
        <w:pStyle w:val="InsideAddress"/>
        <w:tabs>
          <w:tab w:val="left" w:pos="2700"/>
        </w:tabs>
        <w:jc w:val="left"/>
        <w:rPr>
          <w:rFonts w:ascii="Calibri" w:hAnsi="Calibri"/>
        </w:rPr>
      </w:pPr>
      <w:r w:rsidRPr="00CA30B6">
        <w:rPr>
          <w:rFonts w:ascii="Calibri" w:hAnsi="Calibri"/>
        </w:rPr>
        <w:tab/>
      </w:r>
      <w:r w:rsidR="000F0A04" w:rsidRPr="000F0A04">
        <w:rPr>
          <w:rFonts w:ascii="Calibri" w:hAnsi="Calibri"/>
        </w:rPr>
        <w:t>11320 Hwy 620 N</w:t>
      </w:r>
    </w:p>
    <w:p w:rsidR="000F0A04" w:rsidRDefault="00CA30B6" w:rsidP="000F0A04">
      <w:pPr>
        <w:pStyle w:val="InsideAddress"/>
        <w:tabs>
          <w:tab w:val="left" w:pos="2700"/>
        </w:tabs>
        <w:jc w:val="left"/>
        <w:rPr>
          <w:rFonts w:ascii="Calibri" w:hAnsi="Calibri"/>
        </w:rPr>
      </w:pPr>
      <w:r w:rsidRPr="00CA30B6">
        <w:rPr>
          <w:rFonts w:ascii="Calibri" w:hAnsi="Calibri"/>
        </w:rPr>
        <w:tab/>
      </w:r>
      <w:r w:rsidR="000F0A04" w:rsidRPr="000F0A04">
        <w:rPr>
          <w:rFonts w:ascii="Calibri" w:hAnsi="Calibri"/>
        </w:rPr>
        <w:t>Suite: A031</w:t>
      </w:r>
    </w:p>
    <w:p w:rsidR="00CA30B6" w:rsidRPr="00CA30B6" w:rsidRDefault="000F0A04" w:rsidP="000F0A04">
      <w:pPr>
        <w:pStyle w:val="InsideAddress"/>
        <w:tabs>
          <w:tab w:val="left" w:pos="2700"/>
        </w:tabs>
        <w:jc w:val="left"/>
        <w:rPr>
          <w:rFonts w:ascii="Calibri" w:hAnsi="Calibri"/>
        </w:rPr>
      </w:pPr>
      <w:r w:rsidRPr="00CA30B6">
        <w:rPr>
          <w:rFonts w:ascii="Calibri" w:hAnsi="Calibri"/>
        </w:rPr>
        <w:tab/>
        <w:t>Austin, TX 78726</w:t>
      </w:r>
    </w:p>
    <w:p w:rsidR="00CA30B6" w:rsidRPr="00CA30B6" w:rsidRDefault="00CA30B6">
      <w:pPr>
        <w:pStyle w:val="InsideAddress"/>
        <w:jc w:val="right"/>
        <w:rPr>
          <w:rFonts w:ascii="Calibri" w:hAnsi="Calibri"/>
        </w:rPr>
      </w:pPr>
    </w:p>
    <w:p w:rsidR="00CA30B6" w:rsidRPr="00CA30B6" w:rsidRDefault="00CA30B6">
      <w:pPr>
        <w:pStyle w:val="InsideAddress"/>
        <w:jc w:val="right"/>
        <w:rPr>
          <w:rFonts w:ascii="Calibri" w:hAnsi="Calibri"/>
        </w:rPr>
        <w:sectPr w:rsidR="00CA30B6" w:rsidRPr="00CA30B6">
          <w:headerReference w:type="default" r:id="rId10"/>
          <w:pgSz w:w="12240" w:h="15840"/>
          <w:pgMar w:top="720" w:right="720" w:bottom="1440" w:left="1800" w:header="720" w:footer="720" w:gutter="0"/>
          <w:cols w:num="2" w:space="720" w:equalWidth="0">
            <w:col w:w="3600" w:space="720"/>
            <w:col w:w="5400"/>
          </w:cols>
          <w:titlePg/>
          <w:docGrid w:linePitch="360"/>
        </w:sectPr>
      </w:pPr>
    </w:p>
    <w:p w:rsidR="00CA30B6" w:rsidRPr="00CA30B6" w:rsidRDefault="00D239BC" w:rsidP="000F0A04">
      <w:pPr>
        <w:pStyle w:val="InsideAddress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August 3</w:t>
      </w:r>
      <w:r w:rsidR="006E5C73">
        <w:rPr>
          <w:rFonts w:ascii="Calibri" w:hAnsi="Calibri"/>
          <w:sz w:val="24"/>
        </w:rPr>
        <w:t>, 2016</w:t>
      </w:r>
    </w:p>
    <w:p w:rsidR="000F0A04" w:rsidRPr="00CA30B6" w:rsidRDefault="000F0A04" w:rsidP="000F0A04">
      <w:pPr>
        <w:pStyle w:val="InsideAddress"/>
        <w:jc w:val="center"/>
        <w:rPr>
          <w:rFonts w:ascii="Calibri" w:hAnsi="Calibri"/>
          <w:sz w:val="24"/>
        </w:rPr>
      </w:pPr>
    </w:p>
    <w:p w:rsidR="000F0A04" w:rsidRPr="00CA30B6" w:rsidRDefault="000F0A04" w:rsidP="000F0A04">
      <w:pPr>
        <w:pStyle w:val="InsideAddress"/>
        <w:jc w:val="center"/>
        <w:rPr>
          <w:rFonts w:ascii="Calibri" w:hAnsi="Calibri"/>
          <w:sz w:val="24"/>
        </w:rPr>
      </w:pPr>
    </w:p>
    <w:p w:rsidR="00CA30B6" w:rsidRPr="00CA30B6" w:rsidRDefault="00CA30B6">
      <w:pPr>
        <w:rPr>
          <w:rFonts w:ascii="Calibri" w:hAnsi="Calibri"/>
          <w:b/>
          <w:u w:val="single"/>
        </w:rPr>
      </w:pPr>
      <w:r w:rsidRPr="00CA30B6">
        <w:rPr>
          <w:rFonts w:ascii="Calibri" w:hAnsi="Calibri"/>
          <w:b/>
          <w:u w:val="single"/>
        </w:rPr>
        <w:t xml:space="preserve">VIA </w:t>
      </w:r>
      <w:r w:rsidR="0046663C" w:rsidRPr="00CA30B6">
        <w:rPr>
          <w:rFonts w:ascii="Calibri" w:hAnsi="Calibri"/>
          <w:b/>
          <w:u w:val="single"/>
        </w:rPr>
        <w:t xml:space="preserve">FAX </w:t>
      </w:r>
      <w:r w:rsidR="006E5C73">
        <w:rPr>
          <w:rFonts w:ascii="Calibri" w:hAnsi="Calibri"/>
          <w:b/>
          <w:u w:val="single"/>
        </w:rPr>
        <w:t>EMAIL</w:t>
      </w:r>
      <w:r w:rsidR="009E6D71">
        <w:rPr>
          <w:rFonts w:ascii="Calibri" w:hAnsi="Calibri"/>
          <w:b/>
          <w:u w:val="single"/>
        </w:rPr>
        <w:t xml:space="preserve"> [</w:t>
      </w:r>
      <w:r w:rsidR="00AB2EC0" w:rsidRPr="00AB2EC0">
        <w:rPr>
          <w:rFonts w:ascii="Calibri" w:hAnsi="Calibri"/>
          <w:b/>
          <w:u w:val="single"/>
        </w:rPr>
        <w:t>rbeaton@utc.wa.gov</w:t>
      </w:r>
      <w:r w:rsidR="009E6D71">
        <w:rPr>
          <w:rFonts w:ascii="Calibri" w:hAnsi="Calibri"/>
          <w:b/>
          <w:u w:val="single"/>
        </w:rPr>
        <w:t>]</w:t>
      </w:r>
      <w:r w:rsidR="0046663C" w:rsidRPr="00CA30B6">
        <w:rPr>
          <w:rFonts w:ascii="Calibri" w:hAnsi="Calibri"/>
          <w:b/>
          <w:u w:val="single"/>
        </w:rPr>
        <w:t xml:space="preserve"> </w:t>
      </w:r>
      <w:r w:rsidRPr="00CA30B6">
        <w:rPr>
          <w:rFonts w:ascii="Calibri" w:hAnsi="Calibri"/>
          <w:b/>
          <w:u w:val="single"/>
        </w:rPr>
        <w:t xml:space="preserve"> </w:t>
      </w:r>
    </w:p>
    <w:p w:rsidR="00CA30B6" w:rsidRDefault="00CA30B6">
      <w:pPr>
        <w:rPr>
          <w:rFonts w:ascii="Calibri" w:hAnsi="Calibri"/>
        </w:rPr>
      </w:pPr>
    </w:p>
    <w:p w:rsidR="00AB2EC0" w:rsidRDefault="00AB2EC0">
      <w:pPr>
        <w:rPr>
          <w:rFonts w:ascii="Calibri" w:hAnsi="Calibri"/>
        </w:rPr>
      </w:pPr>
      <w:r w:rsidRPr="00AB2EC0">
        <w:rPr>
          <w:rFonts w:ascii="Calibri" w:hAnsi="Calibri"/>
        </w:rPr>
        <w:t xml:space="preserve">Washington UTC </w:t>
      </w:r>
    </w:p>
    <w:p w:rsidR="0046663C" w:rsidRDefault="00AB2EC0">
      <w:pPr>
        <w:rPr>
          <w:rFonts w:ascii="Calibri" w:hAnsi="Calibri"/>
        </w:rPr>
      </w:pPr>
      <w:r w:rsidRPr="00AB2EC0">
        <w:rPr>
          <w:rFonts w:ascii="Calibri" w:hAnsi="Calibri"/>
        </w:rPr>
        <w:t>Rebecca Beaton</w:t>
      </w:r>
    </w:p>
    <w:p w:rsidR="0065361E" w:rsidRPr="00CA30B6" w:rsidRDefault="0065361E">
      <w:pPr>
        <w:rPr>
          <w:rFonts w:ascii="Calibri" w:hAnsi="Calibri"/>
        </w:rPr>
      </w:pPr>
    </w:p>
    <w:p w:rsidR="00CA30B6" w:rsidRPr="00CA30B6" w:rsidRDefault="00CA30B6">
      <w:pPr>
        <w:pStyle w:val="Heading1"/>
        <w:rPr>
          <w:rFonts w:ascii="Calibri" w:hAnsi="Calibri"/>
          <w:sz w:val="24"/>
        </w:rPr>
      </w:pPr>
      <w:r w:rsidRPr="00CA30B6">
        <w:rPr>
          <w:rFonts w:ascii="Calibri" w:hAnsi="Calibri"/>
          <w:sz w:val="24"/>
        </w:rPr>
        <w:t>Re:</w:t>
      </w:r>
      <w:r w:rsidRPr="00CA30B6">
        <w:rPr>
          <w:rFonts w:ascii="Calibri" w:hAnsi="Calibri"/>
          <w:sz w:val="24"/>
        </w:rPr>
        <w:tab/>
      </w:r>
      <w:r w:rsidR="006E5C73">
        <w:rPr>
          <w:rFonts w:ascii="Calibri" w:hAnsi="Calibri"/>
          <w:sz w:val="24"/>
        </w:rPr>
        <w:t xml:space="preserve">Notice of Interconnected </w:t>
      </w:r>
      <w:r w:rsidR="006E5C73" w:rsidRPr="006E5C73">
        <w:rPr>
          <w:rFonts w:ascii="Calibri" w:hAnsi="Calibri"/>
          <w:sz w:val="24"/>
        </w:rPr>
        <w:t>VoIP Numbering Authorization</w:t>
      </w: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  <w:r w:rsidRPr="00CA30B6">
        <w:rPr>
          <w:rFonts w:ascii="Calibri" w:hAnsi="Calibri"/>
        </w:rPr>
        <w:t xml:space="preserve">Dear </w:t>
      </w:r>
      <w:r w:rsidR="006E5C73">
        <w:rPr>
          <w:rFonts w:ascii="Calibri" w:hAnsi="Calibri"/>
        </w:rPr>
        <w:t>Commission</w:t>
      </w:r>
      <w:r w:rsidRPr="00CA30B6">
        <w:rPr>
          <w:rFonts w:ascii="Calibri" w:hAnsi="Calibri"/>
        </w:rPr>
        <w:t xml:space="preserve">, </w:t>
      </w:r>
    </w:p>
    <w:p w:rsidR="00CA30B6" w:rsidRPr="00CA30B6" w:rsidRDefault="00CA30B6">
      <w:pPr>
        <w:rPr>
          <w:rFonts w:ascii="Calibri" w:hAnsi="Calibri"/>
        </w:rPr>
      </w:pPr>
    </w:p>
    <w:p w:rsidR="006E5C73" w:rsidRDefault="00C07296" w:rsidP="006E5C73">
      <w:pPr>
        <w:ind w:firstLine="720"/>
        <w:rPr>
          <w:rFonts w:ascii="Calibri" w:hAnsi="Calibri"/>
        </w:rPr>
      </w:pPr>
      <w:r w:rsidRPr="00C07296">
        <w:rPr>
          <w:rFonts w:ascii="Calibri" w:hAnsi="Calibri"/>
        </w:rPr>
        <w:t xml:space="preserve">Pursuant to the Federal Communications Commission’s FCC 15-70 Order, allowing interconnected VoIP providers to obtain resources directly from the North American Numbering Plan Administrator and/or the Pooling Administrator, </w:t>
      </w:r>
      <w:r>
        <w:rPr>
          <w:rFonts w:ascii="Calibri" w:hAnsi="Calibri"/>
        </w:rPr>
        <w:t>commio, LLC</w:t>
      </w:r>
      <w:r w:rsidRPr="00C07296">
        <w:rPr>
          <w:rFonts w:ascii="Calibri" w:hAnsi="Calibri"/>
        </w:rPr>
        <w:t xml:space="preserve"> hereby notifies this Commission of its intent to request the resources identified below</w:t>
      </w:r>
      <w:r w:rsidR="006E5C73" w:rsidRPr="006E5C73">
        <w:rPr>
          <w:rFonts w:ascii="Calibri" w:hAnsi="Calibri"/>
        </w:rPr>
        <w:t xml:space="preserve">.  </w:t>
      </w:r>
      <w:r w:rsidRPr="00C07296">
        <w:rPr>
          <w:rFonts w:ascii="Calibri" w:hAnsi="Calibri"/>
        </w:rPr>
        <w:t>We are providing this notice at least 30 days prior to requesting numbers fr</w:t>
      </w:r>
      <w:r>
        <w:rPr>
          <w:rFonts w:ascii="Calibri" w:hAnsi="Calibri"/>
        </w:rPr>
        <w:t>om the Numbering Administrators.</w:t>
      </w:r>
      <w:r>
        <w:rPr>
          <w:rStyle w:val="FootnoteReference"/>
          <w:rFonts w:ascii="Calibri" w:hAnsi="Calibri"/>
        </w:rPr>
        <w:footnoteReference w:id="1"/>
      </w:r>
      <w:r>
        <w:rPr>
          <w:rFonts w:ascii="Calibri" w:hAnsi="Calibri"/>
        </w:rPr>
        <w:t xml:space="preserve">  </w:t>
      </w:r>
      <w:r w:rsidR="006E5C73" w:rsidRPr="006E5C73">
        <w:rPr>
          <w:rFonts w:ascii="Calibri" w:hAnsi="Calibri"/>
        </w:rPr>
        <w:t xml:space="preserve">  </w:t>
      </w:r>
    </w:p>
    <w:p w:rsidR="00CA30B6" w:rsidRPr="00CA30B6" w:rsidRDefault="00CA30B6">
      <w:pPr>
        <w:rPr>
          <w:rFonts w:ascii="Calibri" w:hAnsi="Calibri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8"/>
        <w:gridCol w:w="696"/>
        <w:gridCol w:w="1395"/>
        <w:gridCol w:w="597"/>
        <w:gridCol w:w="1243"/>
        <w:gridCol w:w="1366"/>
        <w:gridCol w:w="1600"/>
        <w:gridCol w:w="1208"/>
      </w:tblGrid>
      <w:tr w:rsidR="00AB2EC0" w:rsidTr="00AB2EC0">
        <w:trPr>
          <w:trHeight w:val="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Applicant’s IPES OCN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NPA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Center(s)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Initial/Growth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Quantity of Thousands-Blocks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Quantity of CO Codes</w:t>
            </w:r>
          </w:p>
        </w:tc>
      </w:tr>
      <w:tr w:rsidR="00AB2EC0" w:rsidTr="00AB2EC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2EC0" w:rsidTr="00AB2EC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C0" w:rsidRDefault="00AB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</w:rPr>
        <w:t>In addition, below is our regulatory and numbering contact information as required</w:t>
      </w:r>
      <w:r>
        <w:rPr>
          <w:rStyle w:val="FootnoteReference"/>
          <w:rFonts w:ascii="Calibri" w:hAnsi="Calibri"/>
        </w:rPr>
        <w:footnoteReference w:id="2"/>
      </w:r>
      <w:r w:rsidRPr="009E6D71">
        <w:rPr>
          <w:rFonts w:ascii="Calibri" w:hAnsi="Calibri"/>
        </w:rPr>
        <w:t>:</w:t>
      </w:r>
    </w:p>
    <w:p w:rsidR="009E6D71" w:rsidRPr="009E6D71" w:rsidRDefault="009E6D71" w:rsidP="009E6D71">
      <w:pPr>
        <w:rPr>
          <w:rFonts w:ascii="Calibri" w:hAnsi="Calibri"/>
        </w:rPr>
      </w:pPr>
    </w:p>
    <w:p w:rsidR="009E6D71" w:rsidRPr="009E6D71" w:rsidRDefault="009E6D71" w:rsidP="009E6D71">
      <w:pPr>
        <w:rPr>
          <w:rFonts w:ascii="Calibri" w:hAnsi="Calibri"/>
          <w:b/>
          <w:i/>
        </w:rPr>
      </w:pPr>
      <w:r w:rsidRPr="009E6D71">
        <w:rPr>
          <w:rFonts w:ascii="Calibri" w:hAnsi="Calibri"/>
          <w:b/>
          <w:i/>
        </w:rPr>
        <w:t xml:space="preserve">Regulatory Representative 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Name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Regulatory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Address</w:t>
      </w:r>
      <w:r w:rsidRPr="009E6D71">
        <w:rPr>
          <w:rFonts w:ascii="Calibri" w:hAnsi="Calibri"/>
        </w:rPr>
        <w:t>: 11320 Hwy 620 N,</w:t>
      </w:r>
      <w:r>
        <w:rPr>
          <w:rFonts w:ascii="Calibri" w:hAnsi="Calibri"/>
        </w:rPr>
        <w:t xml:space="preserve"> </w:t>
      </w:r>
      <w:r w:rsidRPr="009E6D71">
        <w:rPr>
          <w:rFonts w:ascii="Calibri" w:hAnsi="Calibri"/>
        </w:rPr>
        <w:t>Suite: A031, Austin, TX 78726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E-mail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regulatory.commio@gmail.com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Phone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(929) 266-6467</w:t>
      </w:r>
    </w:p>
    <w:p w:rsidR="009E6D71" w:rsidRDefault="009E6D71" w:rsidP="009E6D71">
      <w:pPr>
        <w:rPr>
          <w:rFonts w:ascii="Calibri" w:hAnsi="Calibri"/>
        </w:rPr>
      </w:pPr>
    </w:p>
    <w:p w:rsidR="00CD6980" w:rsidRPr="009E6D71" w:rsidRDefault="00CD6980" w:rsidP="009E6D71">
      <w:pPr>
        <w:rPr>
          <w:rFonts w:ascii="Calibri" w:hAnsi="Calibri"/>
        </w:rPr>
      </w:pPr>
      <w:bookmarkStart w:id="0" w:name="_GoBack"/>
      <w:bookmarkEnd w:id="0"/>
    </w:p>
    <w:p w:rsidR="009E6D71" w:rsidRPr="009E6D71" w:rsidRDefault="009E6D71" w:rsidP="009E6D71">
      <w:pPr>
        <w:rPr>
          <w:rFonts w:ascii="Calibri" w:hAnsi="Calibri"/>
          <w:b/>
        </w:rPr>
      </w:pPr>
      <w:r w:rsidRPr="009E6D71">
        <w:rPr>
          <w:rFonts w:ascii="Calibri" w:hAnsi="Calibri"/>
          <w:b/>
        </w:rPr>
        <w:lastRenderedPageBreak/>
        <w:t xml:space="preserve">Numbering Representative 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Name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Numbering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Address</w:t>
      </w:r>
      <w:r w:rsidRPr="009E6D71">
        <w:rPr>
          <w:rFonts w:ascii="Calibri" w:hAnsi="Calibri"/>
        </w:rPr>
        <w:t>: 11320 Hwy 620 N,</w:t>
      </w:r>
      <w:r>
        <w:rPr>
          <w:rFonts w:ascii="Calibri" w:hAnsi="Calibri"/>
        </w:rPr>
        <w:t xml:space="preserve"> </w:t>
      </w:r>
      <w:r w:rsidRPr="009E6D71">
        <w:rPr>
          <w:rFonts w:ascii="Calibri" w:hAnsi="Calibri"/>
        </w:rPr>
        <w:t>Suite: A031, Austin, TX 78726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E-mail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numbering.commio@gmail.com</w:t>
      </w: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  <w:b/>
        </w:rPr>
        <w:t>Phone</w:t>
      </w:r>
      <w:r w:rsidRPr="009E6D71">
        <w:rPr>
          <w:rFonts w:ascii="Calibri" w:hAnsi="Calibri"/>
        </w:rPr>
        <w:t xml:space="preserve">: </w:t>
      </w:r>
      <w:r>
        <w:rPr>
          <w:rFonts w:ascii="Calibri" w:hAnsi="Calibri"/>
        </w:rPr>
        <w:t>(929) 266-6467</w:t>
      </w:r>
    </w:p>
    <w:p w:rsidR="009E6D71" w:rsidRPr="009E6D71" w:rsidRDefault="009E6D71" w:rsidP="009E6D71">
      <w:pPr>
        <w:rPr>
          <w:rFonts w:ascii="Calibri" w:hAnsi="Calibri"/>
        </w:rPr>
      </w:pPr>
    </w:p>
    <w:p w:rsidR="009E6D71" w:rsidRPr="009E6D71" w:rsidRDefault="009E6D71" w:rsidP="009E6D71">
      <w:pPr>
        <w:rPr>
          <w:rFonts w:ascii="Calibri" w:hAnsi="Calibri"/>
        </w:rPr>
      </w:pPr>
      <w:r w:rsidRPr="009E6D71">
        <w:rPr>
          <w:rFonts w:ascii="Calibri" w:hAnsi="Calibri"/>
        </w:rPr>
        <w:t>Further, we understand that we must provide any changes to the contact information within thirty (30) days.</w:t>
      </w: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rPr>
          <w:rFonts w:ascii="Calibri" w:hAnsi="Calibri"/>
        </w:rPr>
      </w:pPr>
    </w:p>
    <w:p w:rsidR="00CA30B6" w:rsidRPr="00CA30B6" w:rsidRDefault="00CA30B6">
      <w:pPr>
        <w:ind w:left="4320" w:firstLine="720"/>
        <w:rPr>
          <w:rFonts w:ascii="Calibri" w:hAnsi="Calibri"/>
        </w:rPr>
      </w:pPr>
      <w:r w:rsidRPr="00CA30B6">
        <w:rPr>
          <w:rFonts w:ascii="Calibri" w:hAnsi="Calibri"/>
        </w:rPr>
        <w:t xml:space="preserve">Sincerely, </w:t>
      </w:r>
    </w:p>
    <w:p w:rsidR="00CA30B6" w:rsidRPr="00CA30B6" w:rsidRDefault="00CA30B6">
      <w:pPr>
        <w:ind w:left="4320" w:firstLine="720"/>
        <w:rPr>
          <w:rFonts w:ascii="Calibri" w:hAnsi="Calibri"/>
        </w:rPr>
      </w:pPr>
    </w:p>
    <w:p w:rsidR="00CA30B6" w:rsidRPr="00CA30B6" w:rsidRDefault="00CA30B6">
      <w:pPr>
        <w:ind w:left="4320" w:firstLine="720"/>
        <w:rPr>
          <w:rFonts w:ascii="Calibri" w:hAnsi="Calibri"/>
        </w:rPr>
      </w:pPr>
    </w:p>
    <w:p w:rsidR="00CA30B6" w:rsidRPr="00CA30B6" w:rsidRDefault="00CA30B6">
      <w:pPr>
        <w:ind w:left="4320" w:firstLine="720"/>
        <w:rPr>
          <w:rFonts w:ascii="Calibri" w:hAnsi="Calibri"/>
        </w:rPr>
      </w:pPr>
      <w:r w:rsidRPr="00CA30B6">
        <w:rPr>
          <w:rFonts w:ascii="Calibri" w:hAnsi="Calibri"/>
        </w:rPr>
        <w:t>Sam Shiffman</w:t>
      </w:r>
    </w:p>
    <w:sectPr w:rsidR="00CA30B6" w:rsidRPr="00CA30B6">
      <w:type w:val="continuous"/>
      <w:pgSz w:w="12240" w:h="15840"/>
      <w:pgMar w:top="16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E1" w:rsidRDefault="007B2EE1">
      <w:r>
        <w:separator/>
      </w:r>
    </w:p>
  </w:endnote>
  <w:endnote w:type="continuationSeparator" w:id="0">
    <w:p w:rsidR="007B2EE1" w:rsidRDefault="007B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E1" w:rsidRDefault="007B2EE1">
      <w:r>
        <w:separator/>
      </w:r>
    </w:p>
  </w:footnote>
  <w:footnote w:type="continuationSeparator" w:id="0">
    <w:p w:rsidR="007B2EE1" w:rsidRDefault="007B2EE1">
      <w:r>
        <w:continuationSeparator/>
      </w:r>
    </w:p>
  </w:footnote>
  <w:footnote w:id="1">
    <w:p w:rsidR="00C07296" w:rsidRDefault="00C072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7296">
        <w:t>47 CFR § 52.15 (g) (3).</w:t>
      </w:r>
    </w:p>
  </w:footnote>
  <w:footnote w:id="2">
    <w:p w:rsidR="009E6D71" w:rsidRDefault="009E6D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6D71">
        <w:t>47 CFR § 52.15 (g) (3) (iv).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B6" w:rsidRDefault="00CA30B6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D6980">
      <w:rPr>
        <w:noProof/>
      </w:rPr>
      <w:t>2</w:t>
    </w:r>
    <w:r>
      <w:fldChar w:fldCharType="end"/>
    </w:r>
    <w:r>
      <w:tab/>
    </w:r>
    <w:r>
      <w:tab/>
    </w:r>
    <w:r w:rsidR="007B2EE1">
      <w:fldChar w:fldCharType="begin"/>
    </w:r>
    <w:r w:rsidR="007B2EE1">
      <w:instrText xml:space="preserve"> DATE </w:instrText>
    </w:r>
    <w:r w:rsidR="007B2EE1">
      <w:fldChar w:fldCharType="separate"/>
    </w:r>
    <w:r w:rsidR="00D239BC">
      <w:rPr>
        <w:noProof/>
      </w:rPr>
      <w:t>8/3/2016</w:t>
    </w:r>
    <w:r w:rsidR="007B2EE1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C73"/>
    <w:rsid w:val="00025263"/>
    <w:rsid w:val="000F0A04"/>
    <w:rsid w:val="0024631A"/>
    <w:rsid w:val="002A5D85"/>
    <w:rsid w:val="002E498C"/>
    <w:rsid w:val="00434FC8"/>
    <w:rsid w:val="0046663C"/>
    <w:rsid w:val="0065361E"/>
    <w:rsid w:val="006E5C73"/>
    <w:rsid w:val="00723E6C"/>
    <w:rsid w:val="0072782E"/>
    <w:rsid w:val="00776400"/>
    <w:rsid w:val="007B2EE1"/>
    <w:rsid w:val="009E6D71"/>
    <w:rsid w:val="00A30675"/>
    <w:rsid w:val="00AB2EC0"/>
    <w:rsid w:val="00AD5190"/>
    <w:rsid w:val="00C07296"/>
    <w:rsid w:val="00CA30B6"/>
    <w:rsid w:val="00CD6980"/>
    <w:rsid w:val="00D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72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296"/>
  </w:style>
  <w:style w:type="character" w:styleId="FootnoteReference">
    <w:name w:val="footnote reference"/>
    <w:uiPriority w:val="99"/>
    <w:semiHidden/>
    <w:unhideWhenUsed/>
    <w:rsid w:val="00C07296"/>
    <w:rPr>
      <w:vertAlign w:val="superscript"/>
    </w:rPr>
  </w:style>
  <w:style w:type="character" w:styleId="PlaceholderText">
    <w:name w:val="Placeholder Text"/>
    <w:uiPriority w:val="99"/>
    <w:semiHidden/>
    <w:rsid w:val="00A30675"/>
    <w:rPr>
      <w:color w:val="808080"/>
    </w:rPr>
  </w:style>
  <w:style w:type="table" w:styleId="TableGrid">
    <w:name w:val="Table Grid"/>
    <w:basedOn w:val="TableNormal"/>
    <w:uiPriority w:val="59"/>
    <w:rsid w:val="00A3067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ommio.com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%20Shiffman\Google%20Drive\bedlamtx\commio\Sam%20Shiffman-commio-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52C644815968429D68FCB0A05C2321" ma:contentTypeVersion="104" ma:contentTypeDescription="" ma:contentTypeScope="" ma:versionID="b06a889e0532473b3e26abc331c70e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2016-03-31T07:00:00+00:00</OpenedDate>
    <Date1 xmlns="dc463f71-b30c-4ab2-9473-d307f9d35888">2016-08-03T07:00:00+00:00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86824C-0DF4-4AD4-9B74-85564D76A039}"/>
</file>

<file path=customXml/itemProps2.xml><?xml version="1.0" encoding="utf-8"?>
<ds:datastoreItem xmlns:ds="http://schemas.openxmlformats.org/officeDocument/2006/customXml" ds:itemID="{6B6C9F7B-8FD5-4077-AB30-842FAC297043}"/>
</file>

<file path=customXml/itemProps3.xml><?xml version="1.0" encoding="utf-8"?>
<ds:datastoreItem xmlns:ds="http://schemas.openxmlformats.org/officeDocument/2006/customXml" ds:itemID="{D892BF38-93C2-411D-9546-8B3A2E496F0B}"/>
</file>

<file path=customXml/itemProps4.xml><?xml version="1.0" encoding="utf-8"?>
<ds:datastoreItem xmlns:ds="http://schemas.openxmlformats.org/officeDocument/2006/customXml" ds:itemID="{A07BA0F8-B1B9-4B45-BA7F-8DD59C7A821C}"/>
</file>

<file path=customXml/itemProps5.xml><?xml version="1.0" encoding="utf-8"?>
<ds:datastoreItem xmlns:ds="http://schemas.openxmlformats.org/officeDocument/2006/customXml" ds:itemID="{5B5DEC02-6028-4059-99B7-4D4EEAAFEFCE}"/>
</file>

<file path=docProps/app.xml><?xml version="1.0" encoding="utf-8"?>
<Properties xmlns="http://schemas.openxmlformats.org/officeDocument/2006/extended-properties" xmlns:vt="http://schemas.openxmlformats.org/officeDocument/2006/docPropsVTypes">
  <Template>Sam Shiffman-commio-letter head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http://www.gocommio.com/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3</cp:revision>
  <cp:lastPrinted>2016-08-02T21:54:00Z</cp:lastPrinted>
  <dcterms:created xsi:type="dcterms:W3CDTF">2016-08-03T18:23:00Z</dcterms:created>
  <dcterms:modified xsi:type="dcterms:W3CDTF">2016-08-03T18:23:00Z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0x0101006E56B4D1795A2E4DB2F0B01679ED314A009252C644815968429D68FCB0A05C2321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