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FC" w:rsidRPr="006C4FBE" w:rsidRDefault="009031FC" w:rsidP="0035515C">
      <w:pPr>
        <w:pStyle w:val="Title"/>
        <w:shd w:val="clear" w:color="auto" w:fill="F2F2F2" w:themeFill="background1" w:themeFillShade="F2"/>
        <w:rPr>
          <w:sz w:val="26"/>
          <w:szCs w:val="26"/>
        </w:rPr>
      </w:pPr>
      <w:bookmarkStart w:id="0" w:name="_GoBack"/>
      <w:bookmarkEnd w:id="0"/>
      <w:r w:rsidRPr="006C4FBE">
        <w:rPr>
          <w:sz w:val="26"/>
          <w:szCs w:val="26"/>
        </w:rPr>
        <w:t xml:space="preserve">Report to the </w:t>
      </w:r>
      <w:r w:rsidR="00CE4F5F" w:rsidRPr="006C4FBE">
        <w:rPr>
          <w:sz w:val="26"/>
          <w:szCs w:val="26"/>
        </w:rPr>
        <w:t>Washington</w:t>
      </w:r>
      <w:r w:rsidRPr="006C4FBE">
        <w:rPr>
          <w:sz w:val="26"/>
          <w:szCs w:val="26"/>
        </w:rPr>
        <w:t xml:space="preserve"> </w:t>
      </w:r>
      <w:r w:rsidR="00CE4F5F" w:rsidRPr="006C4FBE">
        <w:rPr>
          <w:sz w:val="26"/>
          <w:szCs w:val="26"/>
        </w:rPr>
        <w:t xml:space="preserve">Utilities and </w:t>
      </w:r>
      <w:r w:rsidR="00D533ED" w:rsidRPr="006C4FBE">
        <w:rPr>
          <w:sz w:val="26"/>
          <w:szCs w:val="26"/>
        </w:rPr>
        <w:t>Transportation</w:t>
      </w:r>
      <w:r w:rsidRPr="006C4FBE">
        <w:rPr>
          <w:sz w:val="26"/>
          <w:szCs w:val="26"/>
        </w:rPr>
        <w:t xml:space="preserve"> Commission</w:t>
      </w:r>
    </w:p>
    <w:p w:rsidR="009031FC" w:rsidRPr="006C4FBE" w:rsidRDefault="009031FC">
      <w:pPr>
        <w:pStyle w:val="Heading2"/>
        <w:rPr>
          <w:sz w:val="26"/>
          <w:szCs w:val="26"/>
        </w:rPr>
      </w:pPr>
      <w:r w:rsidRPr="006C4FBE">
        <w:rPr>
          <w:sz w:val="26"/>
          <w:szCs w:val="26"/>
        </w:rPr>
        <w:t>Electric Service Reliability - Major Event Report</w:t>
      </w:r>
      <w:r w:rsidR="00160579" w:rsidRPr="006C4FBE">
        <w:rPr>
          <w:sz w:val="26"/>
          <w:szCs w:val="26"/>
        </w:rPr>
        <w:t xml:space="preserve"> </w:t>
      </w:r>
    </w:p>
    <w:p w:rsidR="009031FC" w:rsidRPr="006C4FBE" w:rsidRDefault="009031FC">
      <w:pPr>
        <w:rPr>
          <w:sz w:val="24"/>
        </w:rPr>
      </w:pPr>
    </w:p>
    <w:p w:rsidR="009031FC" w:rsidRPr="006C4FBE" w:rsidRDefault="009031FC">
      <w:pPr>
        <w:rPr>
          <w:sz w:val="16"/>
          <w:szCs w:val="16"/>
        </w:rPr>
      </w:pPr>
    </w:p>
    <w:p w:rsidR="009031FC" w:rsidRPr="006C4FBE" w:rsidRDefault="002C56CA" w:rsidP="006C4FBE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color w:val="FF0000"/>
        </w:rPr>
      </w:pPr>
      <w:r w:rsidRPr="006C4FBE">
        <w:t>Event</w:t>
      </w:r>
      <w:r w:rsidR="0066698F" w:rsidRPr="006C4FBE">
        <w:t xml:space="preserve"> </w:t>
      </w:r>
      <w:r w:rsidR="009031FC" w:rsidRPr="006C4FBE">
        <w:t>Date:</w:t>
      </w:r>
      <w:r w:rsidR="009031FC" w:rsidRPr="006C4FBE">
        <w:tab/>
      </w:r>
      <w:r w:rsidR="00960299" w:rsidRPr="006C4FBE">
        <w:tab/>
      </w:r>
      <w:r w:rsidR="00B66A3F" w:rsidRPr="006C4FBE">
        <w:t xml:space="preserve">November </w:t>
      </w:r>
      <w:r w:rsidR="00071E58" w:rsidRPr="006C4FBE">
        <w:t>25-26</w:t>
      </w:r>
      <w:r w:rsidR="00CE4F5F" w:rsidRPr="006C4FBE">
        <w:t xml:space="preserve">, 2015 </w:t>
      </w:r>
    </w:p>
    <w:p w:rsidR="00D677B4" w:rsidRPr="006C4FBE" w:rsidRDefault="009031FC" w:rsidP="006C4FBE">
      <w:pPr>
        <w:tabs>
          <w:tab w:val="left" w:pos="4320"/>
          <w:tab w:val="left" w:pos="4950"/>
        </w:tabs>
        <w:spacing w:after="240"/>
        <w:rPr>
          <w:sz w:val="24"/>
        </w:rPr>
      </w:pPr>
      <w:r w:rsidRPr="006C4FBE">
        <w:rPr>
          <w:sz w:val="24"/>
        </w:rPr>
        <w:t>Date Submitted:</w:t>
      </w:r>
      <w:r w:rsidRPr="006C4FBE">
        <w:rPr>
          <w:sz w:val="24"/>
        </w:rPr>
        <w:tab/>
      </w:r>
      <w:r w:rsidR="00960299" w:rsidRPr="006C4FBE">
        <w:rPr>
          <w:sz w:val="24"/>
        </w:rPr>
        <w:tab/>
      </w:r>
      <w:r w:rsidR="00E40C3B">
        <w:rPr>
          <w:sz w:val="24"/>
        </w:rPr>
        <w:t>January 27</w:t>
      </w:r>
      <w:r w:rsidR="006C4FBE" w:rsidRPr="006C4FBE">
        <w:rPr>
          <w:sz w:val="24"/>
        </w:rPr>
        <w:t>, 2016</w:t>
      </w:r>
    </w:p>
    <w:p w:rsidR="00A50B96" w:rsidRPr="006C4FBE" w:rsidRDefault="00160579" w:rsidP="006C4FBE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6C4FBE">
        <w:rPr>
          <w:sz w:val="24"/>
        </w:rPr>
        <w:t>Primary Affected Locations</w:t>
      </w:r>
      <w:r w:rsidR="00786B44" w:rsidRPr="006C4FBE">
        <w:rPr>
          <w:sz w:val="24"/>
        </w:rPr>
        <w:t>:</w:t>
      </w:r>
      <w:r w:rsidR="00786B44" w:rsidRPr="006C4FBE">
        <w:rPr>
          <w:sz w:val="24"/>
        </w:rPr>
        <w:tab/>
      </w:r>
      <w:r w:rsidR="00786B44" w:rsidRPr="006C4FBE">
        <w:rPr>
          <w:sz w:val="24"/>
        </w:rPr>
        <w:tab/>
      </w:r>
      <w:r w:rsidR="00CE4F5F" w:rsidRPr="006C4FBE">
        <w:rPr>
          <w:sz w:val="24"/>
        </w:rPr>
        <w:t>Yakima</w:t>
      </w:r>
      <w:r w:rsidR="00EC5A41" w:rsidRPr="006C4FBE">
        <w:rPr>
          <w:sz w:val="24"/>
        </w:rPr>
        <w:t xml:space="preserve"> </w:t>
      </w:r>
    </w:p>
    <w:p w:rsidR="009E7B6C" w:rsidRPr="006C4FBE" w:rsidRDefault="009E7B6C" w:rsidP="006C4FBE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6C4FBE">
        <w:rPr>
          <w:sz w:val="24"/>
        </w:rPr>
        <w:t>Primary Cause:</w:t>
      </w:r>
      <w:r w:rsidRPr="006C4FBE">
        <w:rPr>
          <w:sz w:val="24"/>
        </w:rPr>
        <w:tab/>
      </w:r>
      <w:r w:rsidRPr="006C4FBE">
        <w:rPr>
          <w:sz w:val="24"/>
        </w:rPr>
        <w:tab/>
      </w:r>
      <w:r w:rsidR="001613E2" w:rsidRPr="006C4FBE">
        <w:rPr>
          <w:sz w:val="24"/>
        </w:rPr>
        <w:t>Windstorm</w:t>
      </w:r>
      <w:r w:rsidRPr="006C4FBE">
        <w:rPr>
          <w:sz w:val="24"/>
        </w:rPr>
        <w:t xml:space="preserve"> </w:t>
      </w:r>
    </w:p>
    <w:p w:rsidR="009031FC" w:rsidRPr="006C4FBE" w:rsidRDefault="009031FC" w:rsidP="006C4FBE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6C4FBE">
        <w:rPr>
          <w:sz w:val="24"/>
        </w:rPr>
        <w:t xml:space="preserve">Exclude from Reporting Status: </w:t>
      </w:r>
      <w:r w:rsidRPr="006C4FBE">
        <w:rPr>
          <w:sz w:val="24"/>
        </w:rPr>
        <w:tab/>
      </w:r>
      <w:r w:rsidR="00960299" w:rsidRPr="006C4FBE">
        <w:rPr>
          <w:sz w:val="24"/>
        </w:rPr>
        <w:tab/>
      </w:r>
      <w:r w:rsidRPr="006C4FBE">
        <w:rPr>
          <w:sz w:val="24"/>
        </w:rPr>
        <w:t>Yes</w:t>
      </w:r>
    </w:p>
    <w:p w:rsidR="009031FC" w:rsidRPr="006C4FBE" w:rsidRDefault="009031FC" w:rsidP="006C4FBE">
      <w:pPr>
        <w:tabs>
          <w:tab w:val="left" w:pos="4320"/>
          <w:tab w:val="left" w:pos="4950"/>
        </w:tabs>
        <w:spacing w:after="240"/>
        <w:rPr>
          <w:sz w:val="24"/>
        </w:rPr>
      </w:pPr>
      <w:r w:rsidRPr="006C4FBE">
        <w:rPr>
          <w:sz w:val="24"/>
        </w:rPr>
        <w:t>Repo</w:t>
      </w:r>
      <w:r w:rsidR="004140FD" w:rsidRPr="006C4FBE">
        <w:rPr>
          <w:sz w:val="24"/>
        </w:rPr>
        <w:t>rt Prepared by:</w:t>
      </w:r>
      <w:r w:rsidR="004140FD" w:rsidRPr="006C4FBE">
        <w:rPr>
          <w:sz w:val="24"/>
        </w:rPr>
        <w:tab/>
      </w:r>
      <w:r w:rsidR="00960299" w:rsidRPr="006C4FBE">
        <w:rPr>
          <w:sz w:val="24"/>
        </w:rPr>
        <w:tab/>
      </w:r>
      <w:r w:rsidR="00B417FD" w:rsidRPr="006C4FBE">
        <w:rPr>
          <w:sz w:val="24"/>
        </w:rPr>
        <w:t>April Brewer</w:t>
      </w:r>
    </w:p>
    <w:p w:rsidR="00693A8A" w:rsidRPr="006C4FBE" w:rsidRDefault="004140FD" w:rsidP="006C4FBE">
      <w:pPr>
        <w:tabs>
          <w:tab w:val="left" w:pos="4320"/>
          <w:tab w:val="left" w:pos="4950"/>
        </w:tabs>
        <w:spacing w:after="240"/>
        <w:ind w:left="4950" w:hanging="4950"/>
        <w:rPr>
          <w:sz w:val="24"/>
        </w:rPr>
      </w:pPr>
      <w:r w:rsidRPr="006C4FBE">
        <w:rPr>
          <w:sz w:val="24"/>
        </w:rPr>
        <w:t>Report Approved by:</w:t>
      </w:r>
      <w:r w:rsidR="00960299" w:rsidRPr="006C4FBE">
        <w:rPr>
          <w:sz w:val="24"/>
        </w:rPr>
        <w:tab/>
      </w:r>
      <w:r w:rsidR="00B417FD" w:rsidRPr="006C4FBE">
        <w:rPr>
          <w:sz w:val="24"/>
        </w:rPr>
        <w:tab/>
        <w:t>Heide Caswell</w:t>
      </w:r>
      <w:r w:rsidR="00C76640" w:rsidRPr="006C4FBE">
        <w:rPr>
          <w:sz w:val="24"/>
        </w:rPr>
        <w:t xml:space="preserve"> /</w:t>
      </w:r>
      <w:r w:rsidR="00D96533" w:rsidRPr="006C4FBE">
        <w:rPr>
          <w:sz w:val="24"/>
        </w:rPr>
        <w:t xml:space="preserve"> </w:t>
      </w:r>
      <w:r w:rsidR="00C76640" w:rsidRPr="006C4FBE">
        <w:rPr>
          <w:sz w:val="24"/>
        </w:rPr>
        <w:t>David O’Neil</w:t>
      </w:r>
      <w:r w:rsidR="00D77DCF" w:rsidRPr="006C4FBE">
        <w:rPr>
          <w:sz w:val="24"/>
        </w:rPr>
        <w:t>l</w:t>
      </w:r>
      <w:r w:rsidR="00C76640" w:rsidRPr="006C4FBE">
        <w:rPr>
          <w:sz w:val="24"/>
        </w:rPr>
        <w:t xml:space="preserve"> / </w:t>
      </w:r>
      <w:r w:rsidR="000F400F" w:rsidRPr="006C4FBE">
        <w:rPr>
          <w:sz w:val="24"/>
        </w:rPr>
        <w:t xml:space="preserve">Steve Henderson / </w:t>
      </w:r>
      <w:r w:rsidR="00C76640" w:rsidRPr="006C4FBE">
        <w:rPr>
          <w:sz w:val="24"/>
        </w:rPr>
        <w:t>Kevin Putnam</w:t>
      </w:r>
    </w:p>
    <w:p w:rsidR="00C73D7F" w:rsidRPr="006C4FBE" w:rsidRDefault="00C73D7F" w:rsidP="006C4FBE">
      <w:pPr>
        <w:spacing w:after="120"/>
        <w:rPr>
          <w:b/>
          <w:sz w:val="24"/>
        </w:rPr>
      </w:pPr>
    </w:p>
    <w:p w:rsidR="009031FC" w:rsidRPr="006C4FBE" w:rsidRDefault="009031FC" w:rsidP="00CC6759">
      <w:pPr>
        <w:spacing w:after="240"/>
        <w:rPr>
          <w:b/>
          <w:sz w:val="26"/>
          <w:szCs w:val="26"/>
        </w:rPr>
      </w:pPr>
      <w:r w:rsidRPr="006C4FBE">
        <w:rPr>
          <w:b/>
          <w:sz w:val="26"/>
          <w:szCs w:val="26"/>
        </w:rPr>
        <w:t>Event Description</w:t>
      </w:r>
    </w:p>
    <w:p w:rsidR="001613E2" w:rsidRPr="006C4FBE" w:rsidRDefault="00F922D5" w:rsidP="000B679C">
      <w:pPr>
        <w:ind w:left="180"/>
        <w:rPr>
          <w:sz w:val="24"/>
          <w:szCs w:val="24"/>
        </w:rPr>
      </w:pPr>
      <w:r w:rsidRPr="006C4FBE">
        <w:rPr>
          <w:sz w:val="24"/>
          <w:szCs w:val="24"/>
        </w:rPr>
        <w:t>O</w:t>
      </w:r>
      <w:r w:rsidR="00F32CED" w:rsidRPr="006C4FBE">
        <w:rPr>
          <w:sz w:val="24"/>
          <w:szCs w:val="24"/>
        </w:rPr>
        <w:t xml:space="preserve">n </w:t>
      </w:r>
      <w:r w:rsidR="001613E2" w:rsidRPr="006C4FBE">
        <w:rPr>
          <w:sz w:val="24"/>
          <w:szCs w:val="24"/>
        </w:rPr>
        <w:t>November</w:t>
      </w:r>
      <w:r w:rsidR="00F32CED" w:rsidRPr="006C4FBE">
        <w:rPr>
          <w:sz w:val="24"/>
          <w:szCs w:val="24"/>
        </w:rPr>
        <w:t xml:space="preserve"> </w:t>
      </w:r>
      <w:r w:rsidR="001613E2" w:rsidRPr="006C4FBE">
        <w:rPr>
          <w:sz w:val="24"/>
          <w:szCs w:val="24"/>
        </w:rPr>
        <w:t>25</w:t>
      </w:r>
      <w:r w:rsidR="00F32CED" w:rsidRPr="006C4FBE">
        <w:rPr>
          <w:sz w:val="24"/>
          <w:szCs w:val="24"/>
        </w:rPr>
        <w:t xml:space="preserve">, 2015, </w:t>
      </w:r>
      <w:r w:rsidR="006C4FBE">
        <w:rPr>
          <w:sz w:val="24"/>
          <w:szCs w:val="24"/>
        </w:rPr>
        <w:t>the Yakima area</w:t>
      </w:r>
      <w:r w:rsidR="00F32CED" w:rsidRPr="006C4FBE">
        <w:rPr>
          <w:sz w:val="24"/>
          <w:szCs w:val="24"/>
        </w:rPr>
        <w:t xml:space="preserve"> </w:t>
      </w:r>
      <w:r w:rsidR="00FC2DB9" w:rsidRPr="006C4FBE">
        <w:rPr>
          <w:sz w:val="24"/>
          <w:szCs w:val="24"/>
        </w:rPr>
        <w:t>experienced a</w:t>
      </w:r>
      <w:r w:rsidR="00516135" w:rsidRPr="006C4FBE">
        <w:rPr>
          <w:sz w:val="24"/>
          <w:szCs w:val="24"/>
        </w:rPr>
        <w:t xml:space="preserve"> highly localized</w:t>
      </w:r>
      <w:r w:rsidR="001613E2" w:rsidRPr="006C4FBE">
        <w:rPr>
          <w:sz w:val="24"/>
          <w:szCs w:val="24"/>
        </w:rPr>
        <w:t xml:space="preserve"> wind</w:t>
      </w:r>
      <w:r w:rsidR="00516135" w:rsidRPr="006C4FBE">
        <w:rPr>
          <w:sz w:val="24"/>
          <w:szCs w:val="24"/>
        </w:rPr>
        <w:t xml:space="preserve"> event</w:t>
      </w:r>
      <w:r w:rsidR="001613E2" w:rsidRPr="006C4FBE">
        <w:rPr>
          <w:sz w:val="24"/>
          <w:szCs w:val="24"/>
        </w:rPr>
        <w:t xml:space="preserve">. </w:t>
      </w:r>
      <w:r w:rsidR="00A11258" w:rsidRPr="006C4FBE">
        <w:rPr>
          <w:sz w:val="24"/>
          <w:szCs w:val="24"/>
        </w:rPr>
        <w:t>W</w:t>
      </w:r>
      <w:r w:rsidR="004973CF" w:rsidRPr="006C4FBE">
        <w:rPr>
          <w:sz w:val="24"/>
          <w:szCs w:val="24"/>
        </w:rPr>
        <w:t>ind gust</w:t>
      </w:r>
      <w:r w:rsidR="00D86C2A" w:rsidRPr="006C4FBE">
        <w:rPr>
          <w:sz w:val="24"/>
          <w:szCs w:val="24"/>
        </w:rPr>
        <w:t>s</w:t>
      </w:r>
      <w:r w:rsidR="00A11258" w:rsidRPr="006C4FBE">
        <w:rPr>
          <w:sz w:val="24"/>
          <w:szCs w:val="24"/>
        </w:rPr>
        <w:t xml:space="preserve"> were so strong they </w:t>
      </w:r>
      <w:r w:rsidR="00D86C2A" w:rsidRPr="006C4FBE">
        <w:rPr>
          <w:sz w:val="24"/>
          <w:szCs w:val="24"/>
        </w:rPr>
        <w:t>broke</w:t>
      </w:r>
      <w:r w:rsidR="00A11258" w:rsidRPr="006C4FBE">
        <w:rPr>
          <w:sz w:val="24"/>
          <w:szCs w:val="24"/>
        </w:rPr>
        <w:t xml:space="preserve"> poles at the ground level, taking down</w:t>
      </w:r>
      <w:r w:rsidR="004973CF" w:rsidRPr="006C4FBE">
        <w:rPr>
          <w:sz w:val="24"/>
          <w:szCs w:val="24"/>
        </w:rPr>
        <w:t xml:space="preserve"> </w:t>
      </w:r>
      <w:r w:rsidR="00516135" w:rsidRPr="006C4FBE">
        <w:rPr>
          <w:sz w:val="24"/>
          <w:szCs w:val="24"/>
        </w:rPr>
        <w:t>facilities, including</w:t>
      </w:r>
      <w:r w:rsidR="00B55E89" w:rsidRPr="006C4FBE">
        <w:rPr>
          <w:sz w:val="24"/>
          <w:szCs w:val="24"/>
        </w:rPr>
        <w:t xml:space="preserve"> a</w:t>
      </w:r>
      <w:r w:rsidR="00516135" w:rsidRPr="006C4FBE">
        <w:rPr>
          <w:sz w:val="24"/>
          <w:szCs w:val="24"/>
        </w:rPr>
        <w:t xml:space="preserve"> </w:t>
      </w:r>
      <w:r w:rsidR="004973CF" w:rsidRPr="006C4FBE">
        <w:rPr>
          <w:sz w:val="24"/>
          <w:szCs w:val="24"/>
        </w:rPr>
        <w:t>two</w:t>
      </w:r>
      <w:r w:rsidR="005F0244" w:rsidRPr="006C4FBE">
        <w:rPr>
          <w:sz w:val="24"/>
          <w:szCs w:val="24"/>
        </w:rPr>
        <w:t>-</w:t>
      </w:r>
      <w:r w:rsidR="004973CF" w:rsidRPr="006C4FBE">
        <w:rPr>
          <w:sz w:val="24"/>
          <w:szCs w:val="24"/>
        </w:rPr>
        <w:t>pole regulator bank structure, four adjacent pole</w:t>
      </w:r>
      <w:r w:rsidR="005F0244" w:rsidRPr="006C4FBE">
        <w:rPr>
          <w:sz w:val="24"/>
          <w:szCs w:val="24"/>
        </w:rPr>
        <w:t xml:space="preserve"> structures</w:t>
      </w:r>
      <w:r w:rsidR="004973CF" w:rsidRPr="006C4FBE">
        <w:rPr>
          <w:sz w:val="24"/>
          <w:szCs w:val="24"/>
        </w:rPr>
        <w:t xml:space="preserve"> (2</w:t>
      </w:r>
      <w:r w:rsidR="005F0244" w:rsidRPr="006C4FBE">
        <w:rPr>
          <w:sz w:val="24"/>
          <w:szCs w:val="24"/>
        </w:rPr>
        <w:t>-</w:t>
      </w:r>
      <w:r w:rsidR="004973CF" w:rsidRPr="006C4FBE">
        <w:rPr>
          <w:sz w:val="24"/>
          <w:szCs w:val="24"/>
        </w:rPr>
        <w:t>pot bank pole</w:t>
      </w:r>
      <w:r w:rsidR="005F0244" w:rsidRPr="006C4FBE">
        <w:rPr>
          <w:sz w:val="24"/>
          <w:szCs w:val="24"/>
        </w:rPr>
        <w:t>;</w:t>
      </w:r>
      <w:r w:rsidR="004973CF" w:rsidRPr="006C4FBE">
        <w:rPr>
          <w:sz w:val="24"/>
          <w:szCs w:val="24"/>
        </w:rPr>
        <w:t xml:space="preserve"> single transformer pole</w:t>
      </w:r>
      <w:r w:rsidR="005F0244" w:rsidRPr="006C4FBE">
        <w:rPr>
          <w:sz w:val="24"/>
          <w:szCs w:val="24"/>
        </w:rPr>
        <w:t>;</w:t>
      </w:r>
      <w:r w:rsidR="004973CF" w:rsidRPr="006C4FBE">
        <w:rPr>
          <w:sz w:val="24"/>
          <w:szCs w:val="24"/>
        </w:rPr>
        <w:t xml:space="preserve"> tangent pole </w:t>
      </w:r>
      <w:r w:rsidR="005F0244" w:rsidRPr="006C4FBE">
        <w:rPr>
          <w:sz w:val="24"/>
          <w:szCs w:val="24"/>
        </w:rPr>
        <w:t xml:space="preserve">and </w:t>
      </w:r>
      <w:r w:rsidR="004973CF" w:rsidRPr="006C4FBE">
        <w:rPr>
          <w:sz w:val="24"/>
          <w:szCs w:val="24"/>
        </w:rPr>
        <w:t xml:space="preserve">single phase tap pole) and damaged crossarms on 2 additional poles. </w:t>
      </w:r>
      <w:r w:rsidR="00C82D64" w:rsidRPr="006C4FBE">
        <w:rPr>
          <w:sz w:val="24"/>
          <w:szCs w:val="24"/>
        </w:rPr>
        <w:t xml:space="preserve">The damaged </w:t>
      </w:r>
      <w:r w:rsidR="00516135" w:rsidRPr="006C4FBE">
        <w:rPr>
          <w:sz w:val="24"/>
          <w:szCs w:val="24"/>
        </w:rPr>
        <w:t>facilities involved a</w:t>
      </w:r>
      <w:r w:rsidR="00C82D64" w:rsidRPr="006C4FBE">
        <w:rPr>
          <w:sz w:val="24"/>
          <w:szCs w:val="24"/>
        </w:rPr>
        <w:t xml:space="preserve"> double</w:t>
      </w:r>
      <w:r w:rsidR="00516135" w:rsidRPr="006C4FBE">
        <w:rPr>
          <w:sz w:val="24"/>
          <w:szCs w:val="24"/>
        </w:rPr>
        <w:t>-</w:t>
      </w:r>
      <w:r w:rsidR="00C82D64" w:rsidRPr="006C4FBE">
        <w:rPr>
          <w:sz w:val="24"/>
          <w:szCs w:val="24"/>
        </w:rPr>
        <w:t>circuit distribution feed</w:t>
      </w:r>
      <w:r w:rsidR="00516135" w:rsidRPr="006C4FBE">
        <w:rPr>
          <w:sz w:val="24"/>
          <w:szCs w:val="24"/>
        </w:rPr>
        <w:t>er</w:t>
      </w:r>
      <w:r w:rsidR="00C82D64" w:rsidRPr="006C4FBE">
        <w:rPr>
          <w:sz w:val="24"/>
          <w:szCs w:val="24"/>
        </w:rPr>
        <w:t xml:space="preserve"> </w:t>
      </w:r>
      <w:r w:rsidR="00516135" w:rsidRPr="006C4FBE">
        <w:rPr>
          <w:sz w:val="24"/>
          <w:szCs w:val="24"/>
        </w:rPr>
        <w:t>served out of</w:t>
      </w:r>
      <w:r w:rsidR="00C82D64" w:rsidRPr="006C4FBE">
        <w:rPr>
          <w:sz w:val="24"/>
          <w:szCs w:val="24"/>
        </w:rPr>
        <w:t xml:space="preserve"> the Hopland Substation.</w:t>
      </w:r>
    </w:p>
    <w:p w:rsidR="000B679C" w:rsidRPr="006C4FBE" w:rsidRDefault="000B679C" w:rsidP="005966CA">
      <w:pPr>
        <w:rPr>
          <w:color w:val="7F7F7F" w:themeColor="text1" w:themeTint="80"/>
          <w:sz w:val="24"/>
          <w:szCs w:val="24"/>
        </w:rPr>
      </w:pPr>
      <w:r w:rsidRPr="006C4FBE">
        <w:rPr>
          <w:color w:val="7F7F7F" w:themeColor="text1" w:themeTint="8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</w:tblGrid>
      <w:tr w:rsidR="000B679C" w:rsidRPr="006C4FBE" w:rsidTr="00253514">
        <w:trPr>
          <w:trHeight w:val="260"/>
        </w:trPr>
        <w:tc>
          <w:tcPr>
            <w:tcW w:w="5040" w:type="dxa"/>
            <w:gridSpan w:val="2"/>
            <w:shd w:val="clear" w:color="auto" w:fill="262626"/>
          </w:tcPr>
          <w:p w:rsidR="000B679C" w:rsidRPr="006C4FBE" w:rsidRDefault="000B679C" w:rsidP="00253514">
            <w:pPr>
              <w:jc w:val="center"/>
              <w:rPr>
                <w:b/>
                <w:i/>
                <w:color w:val="FFFFFF"/>
                <w:sz w:val="22"/>
              </w:rPr>
            </w:pPr>
            <w:r w:rsidRPr="006C4FBE">
              <w:rPr>
                <w:b/>
                <w:color w:val="FFFFFF"/>
              </w:rPr>
              <w:t>Event Outage Summary</w:t>
            </w:r>
          </w:p>
        </w:tc>
      </w:tr>
      <w:tr w:rsidR="000B679C" w:rsidRPr="006C4FB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6C4FBE" w:rsidRDefault="000B679C" w:rsidP="00253514">
            <w:pPr>
              <w:rPr>
                <w:b/>
                <w:sz w:val="18"/>
              </w:rPr>
            </w:pPr>
            <w:r w:rsidRPr="006C4FBE">
              <w:rPr>
                <w:b/>
                <w:sz w:val="18"/>
              </w:rPr>
              <w:t># Interruptions (sustained)</w:t>
            </w:r>
          </w:p>
        </w:tc>
        <w:tc>
          <w:tcPr>
            <w:tcW w:w="1800" w:type="dxa"/>
            <w:vAlign w:val="center"/>
          </w:tcPr>
          <w:p w:rsidR="000B679C" w:rsidRPr="006C4FBE" w:rsidRDefault="005966CA" w:rsidP="00253514">
            <w:pPr>
              <w:jc w:val="center"/>
              <w:rPr>
                <w:sz w:val="18"/>
              </w:rPr>
            </w:pPr>
            <w:r w:rsidRPr="006C4FBE">
              <w:rPr>
                <w:sz w:val="18"/>
              </w:rPr>
              <w:t>8</w:t>
            </w:r>
          </w:p>
        </w:tc>
      </w:tr>
      <w:tr w:rsidR="000B679C" w:rsidRPr="006C4FB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6C4FBE" w:rsidRDefault="000B679C" w:rsidP="00253514">
            <w:pPr>
              <w:rPr>
                <w:b/>
                <w:sz w:val="18"/>
              </w:rPr>
            </w:pPr>
            <w:r w:rsidRPr="006C4FBE">
              <w:rPr>
                <w:b/>
                <w:sz w:val="18"/>
              </w:rPr>
              <w:t>Total Customer Interrupted (sustained)</w:t>
            </w:r>
          </w:p>
        </w:tc>
        <w:tc>
          <w:tcPr>
            <w:tcW w:w="1800" w:type="dxa"/>
            <w:vAlign w:val="center"/>
          </w:tcPr>
          <w:p w:rsidR="000B679C" w:rsidRPr="006C4FBE" w:rsidRDefault="005966CA" w:rsidP="00253514">
            <w:pPr>
              <w:jc w:val="center"/>
              <w:rPr>
                <w:sz w:val="18"/>
              </w:rPr>
            </w:pPr>
            <w:r w:rsidRPr="006C4FBE">
              <w:rPr>
                <w:sz w:val="18"/>
              </w:rPr>
              <w:t>4,622</w:t>
            </w:r>
          </w:p>
        </w:tc>
      </w:tr>
      <w:tr w:rsidR="000B679C" w:rsidRPr="006C4FB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6C4FBE" w:rsidRDefault="000B679C" w:rsidP="00253514">
            <w:pPr>
              <w:rPr>
                <w:b/>
                <w:sz w:val="18"/>
              </w:rPr>
            </w:pPr>
            <w:r w:rsidRPr="006C4FBE">
              <w:rPr>
                <w:b/>
                <w:sz w:val="18"/>
              </w:rPr>
              <w:t>Total Customer Minutes Lost</w:t>
            </w:r>
          </w:p>
        </w:tc>
        <w:tc>
          <w:tcPr>
            <w:tcW w:w="1800" w:type="dxa"/>
            <w:vAlign w:val="center"/>
          </w:tcPr>
          <w:p w:rsidR="000B679C" w:rsidRPr="006C4FBE" w:rsidRDefault="005966CA" w:rsidP="00253514">
            <w:pPr>
              <w:jc w:val="center"/>
              <w:rPr>
                <w:sz w:val="18"/>
              </w:rPr>
            </w:pPr>
            <w:r w:rsidRPr="006C4FBE">
              <w:rPr>
                <w:sz w:val="18"/>
              </w:rPr>
              <w:t>2,086,025</w:t>
            </w:r>
          </w:p>
        </w:tc>
      </w:tr>
      <w:tr w:rsidR="000B679C" w:rsidRPr="006C4FB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6C4FBE" w:rsidRDefault="000B679C" w:rsidP="00253514">
            <w:pPr>
              <w:rPr>
                <w:b/>
                <w:sz w:val="18"/>
              </w:rPr>
            </w:pPr>
            <w:r w:rsidRPr="006C4FBE">
              <w:rPr>
                <w:b/>
                <w:sz w:val="18"/>
              </w:rPr>
              <w:t>State Event SAIDI Impact</w:t>
            </w:r>
          </w:p>
        </w:tc>
        <w:tc>
          <w:tcPr>
            <w:tcW w:w="1800" w:type="dxa"/>
            <w:vAlign w:val="center"/>
          </w:tcPr>
          <w:p w:rsidR="000B679C" w:rsidRPr="006C4FBE" w:rsidRDefault="005966CA" w:rsidP="00253514">
            <w:pPr>
              <w:jc w:val="center"/>
              <w:rPr>
                <w:sz w:val="18"/>
              </w:rPr>
            </w:pPr>
            <w:r w:rsidRPr="006C4FBE">
              <w:rPr>
                <w:sz w:val="18"/>
              </w:rPr>
              <w:t>15.19</w:t>
            </w:r>
            <w:r w:rsidR="000B679C" w:rsidRPr="006C4FBE">
              <w:rPr>
                <w:sz w:val="18"/>
              </w:rPr>
              <w:t xml:space="preserve"> Minutes</w:t>
            </w:r>
          </w:p>
        </w:tc>
      </w:tr>
      <w:tr w:rsidR="000B679C" w:rsidRPr="006C4FB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6C4FBE" w:rsidRDefault="000B679C" w:rsidP="00253514">
            <w:pPr>
              <w:rPr>
                <w:b/>
                <w:sz w:val="18"/>
              </w:rPr>
            </w:pPr>
            <w:r w:rsidRPr="006C4FBE">
              <w:rPr>
                <w:b/>
                <w:sz w:val="18"/>
              </w:rPr>
              <w:t>CAIDI</w:t>
            </w:r>
          </w:p>
        </w:tc>
        <w:tc>
          <w:tcPr>
            <w:tcW w:w="1800" w:type="dxa"/>
            <w:vAlign w:val="center"/>
          </w:tcPr>
          <w:p w:rsidR="000B679C" w:rsidRPr="006C4FBE" w:rsidRDefault="005966CA" w:rsidP="00253514">
            <w:pPr>
              <w:jc w:val="center"/>
              <w:rPr>
                <w:sz w:val="18"/>
              </w:rPr>
            </w:pPr>
            <w:r w:rsidRPr="006C4FBE">
              <w:rPr>
                <w:sz w:val="18"/>
              </w:rPr>
              <w:t>451</w:t>
            </w:r>
          </w:p>
        </w:tc>
      </w:tr>
      <w:tr w:rsidR="000B679C" w:rsidRPr="006C4FB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6C4FBE" w:rsidRDefault="000B679C" w:rsidP="00253514">
            <w:pPr>
              <w:rPr>
                <w:b/>
                <w:sz w:val="18"/>
              </w:rPr>
            </w:pPr>
            <w:r w:rsidRPr="006C4FBE">
              <w:rPr>
                <w:b/>
                <w:sz w:val="18"/>
              </w:rPr>
              <w:t xml:space="preserve">Major Event Start </w:t>
            </w:r>
          </w:p>
        </w:tc>
        <w:tc>
          <w:tcPr>
            <w:tcW w:w="1800" w:type="dxa"/>
            <w:vAlign w:val="center"/>
          </w:tcPr>
          <w:p w:rsidR="000B679C" w:rsidRPr="006C4FBE" w:rsidRDefault="00071E58" w:rsidP="00D86C2A">
            <w:pPr>
              <w:jc w:val="center"/>
              <w:rPr>
                <w:sz w:val="18"/>
              </w:rPr>
            </w:pPr>
            <w:r w:rsidRPr="006C4FBE">
              <w:rPr>
                <w:sz w:val="18"/>
              </w:rPr>
              <w:t>11/25/15</w:t>
            </w:r>
            <w:r w:rsidR="000B679C" w:rsidRPr="006C4FBE">
              <w:rPr>
                <w:sz w:val="18"/>
              </w:rPr>
              <w:t xml:space="preserve">  </w:t>
            </w:r>
            <w:r w:rsidRPr="006C4FBE">
              <w:rPr>
                <w:sz w:val="18"/>
              </w:rPr>
              <w:t>1</w:t>
            </w:r>
            <w:r w:rsidR="000B679C" w:rsidRPr="006C4FBE">
              <w:rPr>
                <w:sz w:val="18"/>
              </w:rPr>
              <w:t>:</w:t>
            </w:r>
            <w:r w:rsidRPr="006C4FBE">
              <w:rPr>
                <w:sz w:val="18"/>
              </w:rPr>
              <w:t>16</w:t>
            </w:r>
            <w:r w:rsidR="00D86C2A" w:rsidRPr="006C4FBE">
              <w:rPr>
                <w:sz w:val="18"/>
              </w:rPr>
              <w:t>pm</w:t>
            </w:r>
          </w:p>
        </w:tc>
      </w:tr>
      <w:tr w:rsidR="000B679C" w:rsidRPr="006C4FB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6C4FBE" w:rsidRDefault="000B679C" w:rsidP="00253514">
            <w:pPr>
              <w:rPr>
                <w:b/>
                <w:sz w:val="18"/>
              </w:rPr>
            </w:pPr>
            <w:r w:rsidRPr="006C4FBE">
              <w:rPr>
                <w:b/>
                <w:sz w:val="18"/>
              </w:rPr>
              <w:t>Major Event End</w:t>
            </w:r>
          </w:p>
        </w:tc>
        <w:tc>
          <w:tcPr>
            <w:tcW w:w="1800" w:type="dxa"/>
            <w:vAlign w:val="center"/>
          </w:tcPr>
          <w:p w:rsidR="000B679C" w:rsidRPr="006C4FBE" w:rsidRDefault="00D86C2A" w:rsidP="00D86C2A">
            <w:pPr>
              <w:jc w:val="center"/>
              <w:rPr>
                <w:sz w:val="18"/>
              </w:rPr>
            </w:pPr>
            <w:r w:rsidRPr="006C4FBE">
              <w:rPr>
                <w:sz w:val="18"/>
              </w:rPr>
              <w:t>11/26/15  1:16pm</w:t>
            </w:r>
          </w:p>
        </w:tc>
      </w:tr>
    </w:tbl>
    <w:p w:rsidR="000B679C" w:rsidRPr="006C4FB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6C4FB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6C4FB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6C4FB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6C4FB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6C4FB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6C4FB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6C4FB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6C4FBE" w:rsidRDefault="000B679C" w:rsidP="000B679C">
      <w:pPr>
        <w:ind w:left="180"/>
        <w:rPr>
          <w:sz w:val="24"/>
          <w:szCs w:val="24"/>
        </w:rPr>
      </w:pPr>
    </w:p>
    <w:p w:rsidR="00FE6B64" w:rsidRPr="006C4FBE" w:rsidRDefault="00FE6B64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5966CA" w:rsidRPr="006C4FBE" w:rsidRDefault="005966CA" w:rsidP="000B679C">
      <w:pPr>
        <w:spacing w:after="120"/>
        <w:rPr>
          <w:b/>
          <w:sz w:val="22"/>
          <w:szCs w:val="24"/>
        </w:rPr>
      </w:pPr>
    </w:p>
    <w:p w:rsidR="005966CA" w:rsidRPr="006C4FBE" w:rsidRDefault="005966CA" w:rsidP="000B679C">
      <w:pPr>
        <w:spacing w:after="120"/>
        <w:rPr>
          <w:b/>
          <w:sz w:val="22"/>
          <w:szCs w:val="24"/>
        </w:rPr>
      </w:pPr>
    </w:p>
    <w:p w:rsidR="005966CA" w:rsidRPr="006C4FBE" w:rsidRDefault="005966CA" w:rsidP="000B679C">
      <w:pPr>
        <w:spacing w:after="120"/>
        <w:rPr>
          <w:b/>
          <w:sz w:val="22"/>
          <w:szCs w:val="24"/>
        </w:rPr>
      </w:pPr>
    </w:p>
    <w:p w:rsidR="005966CA" w:rsidRPr="006C4FBE" w:rsidRDefault="005966CA" w:rsidP="000B679C">
      <w:pPr>
        <w:spacing w:after="120"/>
        <w:rPr>
          <w:b/>
          <w:sz w:val="22"/>
          <w:szCs w:val="24"/>
        </w:rPr>
      </w:pPr>
    </w:p>
    <w:p w:rsidR="005966CA" w:rsidRPr="006C4FBE" w:rsidRDefault="005966CA" w:rsidP="000B679C">
      <w:pPr>
        <w:spacing w:after="120"/>
        <w:rPr>
          <w:b/>
          <w:sz w:val="22"/>
          <w:szCs w:val="24"/>
        </w:rPr>
      </w:pPr>
    </w:p>
    <w:p w:rsidR="005966CA" w:rsidRPr="006C4FBE" w:rsidRDefault="005966CA" w:rsidP="000B679C">
      <w:pPr>
        <w:spacing w:after="120"/>
        <w:rPr>
          <w:b/>
          <w:sz w:val="22"/>
          <w:szCs w:val="24"/>
        </w:rPr>
      </w:pPr>
    </w:p>
    <w:p w:rsidR="005966CA" w:rsidRPr="006C4FBE" w:rsidRDefault="005966CA" w:rsidP="000B679C">
      <w:pPr>
        <w:spacing w:after="120"/>
        <w:rPr>
          <w:b/>
          <w:sz w:val="22"/>
          <w:szCs w:val="24"/>
        </w:rPr>
      </w:pPr>
    </w:p>
    <w:p w:rsidR="005966CA" w:rsidRPr="006C4FBE" w:rsidRDefault="005966CA" w:rsidP="000B679C">
      <w:pPr>
        <w:spacing w:after="120"/>
        <w:rPr>
          <w:b/>
          <w:sz w:val="22"/>
          <w:szCs w:val="24"/>
        </w:rPr>
      </w:pPr>
    </w:p>
    <w:p w:rsidR="00071E58" w:rsidRPr="006C4FBE" w:rsidRDefault="00071E58" w:rsidP="000B679C">
      <w:pPr>
        <w:spacing w:after="120"/>
        <w:rPr>
          <w:noProof/>
        </w:rPr>
      </w:pPr>
      <w:r w:rsidRPr="006C4FBE">
        <w:rPr>
          <w:b/>
          <w:sz w:val="22"/>
          <w:szCs w:val="24"/>
        </w:rPr>
        <w:lastRenderedPageBreak/>
        <w:t>Wind Gust November 24-26</w:t>
      </w:r>
      <w:r w:rsidR="000B679C" w:rsidRPr="006C4FBE">
        <w:rPr>
          <w:b/>
          <w:sz w:val="22"/>
          <w:szCs w:val="24"/>
        </w:rPr>
        <w:t>, 2015</w:t>
      </w:r>
      <w:r w:rsidR="000B679C" w:rsidRPr="006C4FBE">
        <w:rPr>
          <w:noProof/>
        </w:rPr>
        <w:t xml:space="preserve"> </w:t>
      </w:r>
    </w:p>
    <w:p w:rsidR="000B679C" w:rsidRPr="006C4FBE" w:rsidRDefault="00071E58" w:rsidP="000B679C">
      <w:pPr>
        <w:spacing w:after="120"/>
        <w:rPr>
          <w:b/>
          <w:sz w:val="26"/>
          <w:szCs w:val="26"/>
          <w:highlight w:val="yellow"/>
        </w:rPr>
      </w:pPr>
      <w:r w:rsidRPr="006C4FBE">
        <w:rPr>
          <w:noProof/>
        </w:rPr>
        <w:drawing>
          <wp:inline distT="0" distB="0" distL="0" distR="0" wp14:anchorId="2CC01B33" wp14:editId="60E043B3">
            <wp:extent cx="5943600" cy="2712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FBE">
        <w:rPr>
          <w:noProof/>
        </w:rPr>
        <w:t xml:space="preserve"> </w:t>
      </w:r>
      <w:r w:rsidR="000B679C" w:rsidRPr="006C4FBE">
        <w:rPr>
          <w:sz w:val="16"/>
          <w:szCs w:val="18"/>
        </w:rPr>
        <w:t xml:space="preserve"> </w:t>
      </w:r>
      <w:r w:rsidR="000B679C" w:rsidRPr="006C4FBE">
        <w:rPr>
          <w:rStyle w:val="Hyperlink"/>
          <w:sz w:val="16"/>
          <w:szCs w:val="18"/>
        </w:rPr>
        <w:t>http://www.raws.com</w:t>
      </w:r>
    </w:p>
    <w:p w:rsidR="000B679C" w:rsidRPr="006C4FBE" w:rsidRDefault="000B679C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0B1606" w:rsidRPr="006C4FBE" w:rsidRDefault="00B765F4" w:rsidP="000B1606">
      <w:pPr>
        <w:spacing w:after="120"/>
        <w:jc w:val="both"/>
        <w:rPr>
          <w:b/>
          <w:sz w:val="26"/>
          <w:szCs w:val="26"/>
        </w:rPr>
      </w:pPr>
      <w:r w:rsidRPr="006C4FBE">
        <w:rPr>
          <w:b/>
          <w:sz w:val="26"/>
          <w:szCs w:val="26"/>
        </w:rPr>
        <w:t>Restoration</w:t>
      </w:r>
      <w:r w:rsidR="00055AFE" w:rsidRPr="006C4FBE">
        <w:rPr>
          <w:b/>
          <w:sz w:val="26"/>
          <w:szCs w:val="26"/>
        </w:rPr>
        <w:t xml:space="preserve"> </w:t>
      </w:r>
      <w:r w:rsidR="00381E7A" w:rsidRPr="006C4FBE">
        <w:rPr>
          <w:b/>
          <w:sz w:val="26"/>
          <w:szCs w:val="26"/>
        </w:rPr>
        <w:t>Summary</w:t>
      </w:r>
    </w:p>
    <w:p w:rsidR="004973CF" w:rsidRPr="006C4FBE" w:rsidRDefault="000A1F23" w:rsidP="005966CA">
      <w:pPr>
        <w:ind w:left="180"/>
        <w:rPr>
          <w:sz w:val="24"/>
          <w:szCs w:val="24"/>
        </w:rPr>
      </w:pPr>
      <w:r w:rsidRPr="006C4FBE">
        <w:rPr>
          <w:sz w:val="24"/>
          <w:szCs w:val="24"/>
        </w:rPr>
        <w:t xml:space="preserve">The event </w:t>
      </w:r>
      <w:r w:rsidR="00516135" w:rsidRPr="006C4FBE">
        <w:rPr>
          <w:sz w:val="24"/>
          <w:szCs w:val="24"/>
        </w:rPr>
        <w:t>began</w:t>
      </w:r>
      <w:r w:rsidRPr="006C4FBE">
        <w:rPr>
          <w:sz w:val="24"/>
          <w:szCs w:val="24"/>
        </w:rPr>
        <w:t xml:space="preserve"> at 1:16</w:t>
      </w:r>
      <w:r w:rsidR="00B165C1" w:rsidRPr="006C4FBE">
        <w:rPr>
          <w:sz w:val="24"/>
          <w:szCs w:val="24"/>
        </w:rPr>
        <w:t xml:space="preserve"> </w:t>
      </w:r>
      <w:r w:rsidRPr="006C4FBE">
        <w:rPr>
          <w:sz w:val="24"/>
          <w:szCs w:val="24"/>
        </w:rPr>
        <w:t xml:space="preserve">pm, causing a loss </w:t>
      </w:r>
      <w:r w:rsidR="00516135" w:rsidRPr="006C4FBE">
        <w:rPr>
          <w:sz w:val="24"/>
          <w:szCs w:val="24"/>
        </w:rPr>
        <w:t>of</w:t>
      </w:r>
      <w:r w:rsidRPr="006C4FBE">
        <w:rPr>
          <w:sz w:val="24"/>
          <w:szCs w:val="24"/>
        </w:rPr>
        <w:t xml:space="preserve"> power to 3,106 customers. </w:t>
      </w:r>
      <w:r w:rsidR="00516135" w:rsidRPr="006C4FBE">
        <w:rPr>
          <w:sz w:val="24"/>
          <w:szCs w:val="24"/>
        </w:rPr>
        <w:t>Emergency action support (which involves management, logistics, and enables shifting of resources rapidly) was</w:t>
      </w:r>
      <w:r w:rsidRPr="006C4FBE">
        <w:rPr>
          <w:sz w:val="24"/>
          <w:szCs w:val="24"/>
        </w:rPr>
        <w:t xml:space="preserve"> </w:t>
      </w:r>
      <w:r w:rsidR="00516135" w:rsidRPr="006C4FBE">
        <w:rPr>
          <w:sz w:val="24"/>
          <w:szCs w:val="24"/>
        </w:rPr>
        <w:t>brought into the response actions i</w:t>
      </w:r>
      <w:r w:rsidRPr="006C4FBE">
        <w:rPr>
          <w:sz w:val="24"/>
          <w:szCs w:val="24"/>
        </w:rPr>
        <w:t>mmediately</w:t>
      </w:r>
      <w:r w:rsidR="00516135" w:rsidRPr="006C4FBE">
        <w:rPr>
          <w:sz w:val="24"/>
          <w:szCs w:val="24"/>
        </w:rPr>
        <w:t xml:space="preserve"> and</w:t>
      </w:r>
      <w:r w:rsidRPr="006C4FBE">
        <w:rPr>
          <w:sz w:val="24"/>
          <w:szCs w:val="24"/>
        </w:rPr>
        <w:t xml:space="preserve"> all local crew</w:t>
      </w:r>
      <w:r w:rsidR="00516135" w:rsidRPr="006C4FBE">
        <w:rPr>
          <w:sz w:val="24"/>
          <w:szCs w:val="24"/>
        </w:rPr>
        <w:t>s were immediately re-deployed</w:t>
      </w:r>
      <w:r w:rsidRPr="006C4FBE">
        <w:rPr>
          <w:sz w:val="24"/>
          <w:szCs w:val="24"/>
        </w:rPr>
        <w:t xml:space="preserve"> to </w:t>
      </w:r>
      <w:r w:rsidR="00516135" w:rsidRPr="006C4FBE">
        <w:rPr>
          <w:sz w:val="24"/>
          <w:szCs w:val="24"/>
        </w:rPr>
        <w:t>support the restoration and reconstruction</w:t>
      </w:r>
      <w:r w:rsidRPr="006C4FBE">
        <w:rPr>
          <w:sz w:val="24"/>
          <w:szCs w:val="24"/>
        </w:rPr>
        <w:t xml:space="preserve">. </w:t>
      </w:r>
      <w:r w:rsidR="00516135" w:rsidRPr="006C4FBE">
        <w:rPr>
          <w:sz w:val="24"/>
          <w:szCs w:val="24"/>
        </w:rPr>
        <w:t xml:space="preserve"> </w:t>
      </w:r>
      <w:r w:rsidRPr="006C4FBE">
        <w:rPr>
          <w:sz w:val="24"/>
          <w:szCs w:val="24"/>
        </w:rPr>
        <w:t xml:space="preserve">Over 30 employees </w:t>
      </w:r>
      <w:r w:rsidR="00516135" w:rsidRPr="006C4FBE">
        <w:rPr>
          <w:sz w:val="24"/>
          <w:szCs w:val="24"/>
        </w:rPr>
        <w:t>supported the major event</w:t>
      </w:r>
      <w:r w:rsidRPr="006C4FBE">
        <w:rPr>
          <w:sz w:val="24"/>
          <w:szCs w:val="24"/>
        </w:rPr>
        <w:t xml:space="preserve">, including flaggers, logistics, substation operations, and engineers. </w:t>
      </w:r>
      <w:r w:rsidR="00516135" w:rsidRPr="006C4FBE">
        <w:rPr>
          <w:sz w:val="24"/>
          <w:szCs w:val="24"/>
        </w:rPr>
        <w:t xml:space="preserve"> </w:t>
      </w:r>
      <w:r w:rsidRPr="006C4FBE">
        <w:rPr>
          <w:sz w:val="24"/>
          <w:szCs w:val="24"/>
        </w:rPr>
        <w:t xml:space="preserve">Additional crews from Hood River, Pendleton, Walla Walla, and Portland were called in to assist </w:t>
      </w:r>
      <w:r w:rsidR="00516135" w:rsidRPr="006C4FBE">
        <w:rPr>
          <w:sz w:val="24"/>
          <w:szCs w:val="24"/>
        </w:rPr>
        <w:t>with</w:t>
      </w:r>
      <w:r w:rsidRPr="006C4FBE">
        <w:rPr>
          <w:sz w:val="24"/>
          <w:szCs w:val="24"/>
        </w:rPr>
        <w:t xml:space="preserve"> the restoration.</w:t>
      </w:r>
      <w:r w:rsidR="00516135" w:rsidRPr="006C4FBE">
        <w:rPr>
          <w:sz w:val="24"/>
          <w:szCs w:val="24"/>
        </w:rPr>
        <w:t xml:space="preserve"> </w:t>
      </w:r>
      <w:r w:rsidRPr="006C4FBE">
        <w:rPr>
          <w:sz w:val="24"/>
          <w:szCs w:val="24"/>
        </w:rPr>
        <w:t xml:space="preserve"> At approximately 4:20</w:t>
      </w:r>
      <w:r w:rsidR="00B165C1" w:rsidRPr="006C4FBE">
        <w:rPr>
          <w:sz w:val="24"/>
          <w:szCs w:val="24"/>
        </w:rPr>
        <w:t xml:space="preserve"> </w:t>
      </w:r>
      <w:r w:rsidRPr="006C4FBE">
        <w:rPr>
          <w:sz w:val="24"/>
          <w:szCs w:val="24"/>
        </w:rPr>
        <w:t xml:space="preserve">pm crews were able to isolate part of the outage </w:t>
      </w:r>
      <w:r w:rsidR="00516135" w:rsidRPr="006C4FBE">
        <w:rPr>
          <w:sz w:val="24"/>
          <w:szCs w:val="24"/>
        </w:rPr>
        <w:t xml:space="preserve">enabling </w:t>
      </w:r>
      <w:r w:rsidRPr="006C4FBE">
        <w:rPr>
          <w:sz w:val="24"/>
          <w:szCs w:val="24"/>
        </w:rPr>
        <w:t>restor</w:t>
      </w:r>
      <w:r w:rsidR="00516135" w:rsidRPr="006C4FBE">
        <w:rPr>
          <w:sz w:val="24"/>
          <w:szCs w:val="24"/>
        </w:rPr>
        <w:t>ation of</w:t>
      </w:r>
      <w:r w:rsidRPr="006C4FBE">
        <w:rPr>
          <w:sz w:val="24"/>
          <w:szCs w:val="24"/>
        </w:rPr>
        <w:t xml:space="preserve"> power to 1,496 customers. </w:t>
      </w:r>
      <w:r w:rsidR="00516135" w:rsidRPr="006C4FBE">
        <w:rPr>
          <w:sz w:val="24"/>
          <w:szCs w:val="24"/>
        </w:rPr>
        <w:t xml:space="preserve"> </w:t>
      </w:r>
      <w:r w:rsidR="005966CA" w:rsidRPr="006C4FBE">
        <w:rPr>
          <w:sz w:val="24"/>
          <w:szCs w:val="24"/>
        </w:rPr>
        <w:t xml:space="preserve">Personnel worked through the night in </w:t>
      </w:r>
      <w:r w:rsidR="00B55E89" w:rsidRPr="006C4FBE">
        <w:rPr>
          <w:sz w:val="24"/>
          <w:szCs w:val="24"/>
        </w:rPr>
        <w:t>below</w:t>
      </w:r>
      <w:r w:rsidR="005F0244" w:rsidRPr="006C4FBE">
        <w:rPr>
          <w:sz w:val="24"/>
          <w:szCs w:val="24"/>
        </w:rPr>
        <w:t>-</w:t>
      </w:r>
      <w:r w:rsidR="005966CA" w:rsidRPr="006C4FBE">
        <w:rPr>
          <w:sz w:val="24"/>
          <w:szCs w:val="24"/>
        </w:rPr>
        <w:t xml:space="preserve">freezing temperatures to </w:t>
      </w:r>
      <w:r w:rsidR="00516135" w:rsidRPr="006C4FBE">
        <w:rPr>
          <w:sz w:val="24"/>
          <w:szCs w:val="24"/>
        </w:rPr>
        <w:t>complete</w:t>
      </w:r>
      <w:r w:rsidR="005966CA" w:rsidRPr="006C4FBE">
        <w:rPr>
          <w:sz w:val="24"/>
          <w:szCs w:val="24"/>
        </w:rPr>
        <w:t xml:space="preserve"> repairs. </w:t>
      </w:r>
      <w:r w:rsidR="00516135" w:rsidRPr="006C4FBE">
        <w:rPr>
          <w:sz w:val="24"/>
          <w:szCs w:val="24"/>
        </w:rPr>
        <w:t xml:space="preserve"> </w:t>
      </w:r>
      <w:r w:rsidRPr="006C4FBE">
        <w:rPr>
          <w:sz w:val="24"/>
          <w:szCs w:val="24"/>
        </w:rPr>
        <w:t>Restoration</w:t>
      </w:r>
      <w:r w:rsidR="002017D2" w:rsidRPr="006C4FBE">
        <w:rPr>
          <w:sz w:val="24"/>
          <w:szCs w:val="24"/>
        </w:rPr>
        <w:t xml:space="preserve"> of the remaining </w:t>
      </w:r>
      <w:r w:rsidRPr="006C4FBE">
        <w:rPr>
          <w:sz w:val="24"/>
          <w:szCs w:val="24"/>
        </w:rPr>
        <w:t>1,610 customer</w:t>
      </w:r>
      <w:r w:rsidR="002017D2" w:rsidRPr="006C4FBE">
        <w:rPr>
          <w:sz w:val="24"/>
          <w:szCs w:val="24"/>
        </w:rPr>
        <w:t>s</w:t>
      </w:r>
      <w:r w:rsidRPr="006C4FBE">
        <w:rPr>
          <w:sz w:val="24"/>
          <w:szCs w:val="24"/>
        </w:rPr>
        <w:t xml:space="preserve"> </w:t>
      </w:r>
      <w:r w:rsidR="002017D2" w:rsidRPr="006C4FBE">
        <w:rPr>
          <w:sz w:val="24"/>
          <w:szCs w:val="24"/>
        </w:rPr>
        <w:t>was</w:t>
      </w:r>
      <w:r w:rsidRPr="006C4FBE">
        <w:rPr>
          <w:sz w:val="24"/>
          <w:szCs w:val="24"/>
        </w:rPr>
        <w:t xml:space="preserve"> completed between 7:04</w:t>
      </w:r>
      <w:r w:rsidR="00B165C1" w:rsidRPr="006C4FBE">
        <w:rPr>
          <w:sz w:val="24"/>
          <w:szCs w:val="24"/>
        </w:rPr>
        <w:t xml:space="preserve"> </w:t>
      </w:r>
      <w:r w:rsidRPr="006C4FBE">
        <w:rPr>
          <w:sz w:val="24"/>
          <w:szCs w:val="24"/>
        </w:rPr>
        <w:t>am and 7:47</w:t>
      </w:r>
      <w:r w:rsidR="00B165C1" w:rsidRPr="006C4FBE">
        <w:rPr>
          <w:sz w:val="24"/>
          <w:szCs w:val="24"/>
        </w:rPr>
        <w:t xml:space="preserve"> </w:t>
      </w:r>
      <w:r w:rsidR="005966CA" w:rsidRPr="006C4FBE">
        <w:rPr>
          <w:sz w:val="24"/>
          <w:szCs w:val="24"/>
        </w:rPr>
        <w:t>am the following morning</w:t>
      </w:r>
      <w:r w:rsidR="00C82D64" w:rsidRPr="006C4FBE">
        <w:rPr>
          <w:sz w:val="24"/>
          <w:szCs w:val="24"/>
        </w:rPr>
        <w:t>.</w:t>
      </w:r>
      <w:r w:rsidR="002017D2" w:rsidRPr="006C4FBE">
        <w:rPr>
          <w:sz w:val="24"/>
          <w:szCs w:val="24"/>
        </w:rPr>
        <w:t xml:space="preserve"> </w:t>
      </w:r>
      <w:r w:rsidR="00C82D64" w:rsidRPr="006C4FBE">
        <w:rPr>
          <w:sz w:val="24"/>
          <w:szCs w:val="24"/>
        </w:rPr>
        <w:t xml:space="preserve"> </w:t>
      </w:r>
      <w:r w:rsidR="002017D2" w:rsidRPr="006C4FBE">
        <w:rPr>
          <w:sz w:val="24"/>
          <w:szCs w:val="24"/>
        </w:rPr>
        <w:t>An a</w:t>
      </w:r>
      <w:r w:rsidRPr="006C4FBE">
        <w:rPr>
          <w:sz w:val="24"/>
          <w:szCs w:val="24"/>
        </w:rPr>
        <w:t xml:space="preserve">dditional </w:t>
      </w:r>
      <w:r w:rsidR="005966CA" w:rsidRPr="006C4FBE">
        <w:rPr>
          <w:sz w:val="24"/>
          <w:szCs w:val="24"/>
        </w:rPr>
        <w:t>planned emergency damage repair outage occurred between 6:17</w:t>
      </w:r>
      <w:r w:rsidR="002017D2" w:rsidRPr="006C4FBE">
        <w:rPr>
          <w:sz w:val="24"/>
          <w:szCs w:val="24"/>
        </w:rPr>
        <w:t xml:space="preserve"> </w:t>
      </w:r>
      <w:r w:rsidR="005966CA" w:rsidRPr="006C4FBE">
        <w:rPr>
          <w:sz w:val="24"/>
          <w:szCs w:val="24"/>
        </w:rPr>
        <w:t>am and 7:04</w:t>
      </w:r>
      <w:r w:rsidR="00B165C1" w:rsidRPr="006C4FBE">
        <w:rPr>
          <w:sz w:val="24"/>
          <w:szCs w:val="24"/>
        </w:rPr>
        <w:t xml:space="preserve"> </w:t>
      </w:r>
      <w:r w:rsidR="005966CA" w:rsidRPr="006C4FBE">
        <w:rPr>
          <w:sz w:val="24"/>
          <w:szCs w:val="24"/>
        </w:rPr>
        <w:t xml:space="preserve">am for the 1,496 customers whose power </w:t>
      </w:r>
      <w:r w:rsidR="002017D2" w:rsidRPr="006C4FBE">
        <w:rPr>
          <w:sz w:val="24"/>
          <w:szCs w:val="24"/>
        </w:rPr>
        <w:t>had been</w:t>
      </w:r>
      <w:r w:rsidR="005966CA" w:rsidRPr="006C4FBE">
        <w:rPr>
          <w:sz w:val="24"/>
          <w:szCs w:val="24"/>
        </w:rPr>
        <w:t xml:space="preserve"> restored the previous day. A</w:t>
      </w:r>
      <w:r w:rsidR="00F55D0C" w:rsidRPr="006C4FBE">
        <w:rPr>
          <w:sz w:val="24"/>
          <w:szCs w:val="24"/>
        </w:rPr>
        <w:t xml:space="preserve">dditional work and cleanup continued until 1pm that afternoon.  </w:t>
      </w:r>
    </w:p>
    <w:p w:rsidR="005966CA" w:rsidRPr="006C4FBE" w:rsidRDefault="005966CA" w:rsidP="005966CA">
      <w:pPr>
        <w:ind w:left="180"/>
        <w:rPr>
          <w:sz w:val="24"/>
          <w:szCs w:val="24"/>
        </w:rPr>
      </w:pPr>
    </w:p>
    <w:p w:rsidR="00C73D7F" w:rsidRPr="006C4FBE" w:rsidRDefault="00D533ED" w:rsidP="00C73D7F">
      <w:pPr>
        <w:ind w:left="180"/>
        <w:rPr>
          <w:sz w:val="24"/>
          <w:szCs w:val="24"/>
        </w:rPr>
      </w:pPr>
      <w:r w:rsidRPr="006C4FBE">
        <w:rPr>
          <w:sz w:val="24"/>
          <w:szCs w:val="24"/>
        </w:rPr>
        <w:t xml:space="preserve">There were no company or commission </w:t>
      </w:r>
      <w:r w:rsidR="00381E7A" w:rsidRPr="006C4FBE">
        <w:rPr>
          <w:sz w:val="24"/>
          <w:szCs w:val="24"/>
        </w:rPr>
        <w:t>cus</w:t>
      </w:r>
      <w:r w:rsidRPr="006C4FBE">
        <w:rPr>
          <w:sz w:val="24"/>
          <w:szCs w:val="24"/>
        </w:rPr>
        <w:t>tomer complaints made regarding the m</w:t>
      </w:r>
      <w:r w:rsidR="00381E7A" w:rsidRPr="006C4FBE">
        <w:rPr>
          <w:sz w:val="24"/>
          <w:szCs w:val="24"/>
        </w:rPr>
        <w:t xml:space="preserve">ajor </w:t>
      </w:r>
      <w:r w:rsidRPr="006C4FBE">
        <w:rPr>
          <w:sz w:val="24"/>
          <w:szCs w:val="24"/>
        </w:rPr>
        <w:t>e</w:t>
      </w:r>
      <w:r w:rsidR="00381E7A" w:rsidRPr="006C4FBE">
        <w:rPr>
          <w:sz w:val="24"/>
          <w:szCs w:val="24"/>
        </w:rPr>
        <w:t>vent</w:t>
      </w:r>
      <w:r w:rsidRPr="006C4FBE">
        <w:rPr>
          <w:sz w:val="24"/>
          <w:szCs w:val="24"/>
        </w:rPr>
        <w:t xml:space="preserve">. </w:t>
      </w:r>
    </w:p>
    <w:p w:rsidR="00936C03" w:rsidRPr="006C4FBE" w:rsidRDefault="00C638B9" w:rsidP="003E3DF1">
      <w:pPr>
        <w:spacing w:before="240" w:after="120" w:line="360" w:lineRule="auto"/>
        <w:jc w:val="both"/>
        <w:rPr>
          <w:b/>
          <w:sz w:val="26"/>
          <w:szCs w:val="26"/>
        </w:rPr>
      </w:pPr>
      <w:r w:rsidRPr="006C4FBE">
        <w:rPr>
          <w:b/>
          <w:sz w:val="26"/>
          <w:szCs w:val="26"/>
        </w:rPr>
        <w:t>Restoration Intervals</w:t>
      </w:r>
    </w:p>
    <w:tbl>
      <w:tblPr>
        <w:tblW w:w="5404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303"/>
        <w:gridCol w:w="1260"/>
        <w:gridCol w:w="1260"/>
      </w:tblGrid>
      <w:tr w:rsidR="00C91CA7" w:rsidRPr="006C4FBE" w:rsidTr="00FC2DB9">
        <w:trPr>
          <w:trHeight w:val="467"/>
          <w:jc w:val="center"/>
        </w:trPr>
        <w:tc>
          <w:tcPr>
            <w:tcW w:w="1581" w:type="dxa"/>
            <w:shd w:val="clear" w:color="auto" w:fill="262626"/>
            <w:vAlign w:val="center"/>
          </w:tcPr>
          <w:p w:rsidR="00C91CA7" w:rsidRPr="006C4FBE" w:rsidRDefault="00C91CA7" w:rsidP="00FC2DB9">
            <w:pPr>
              <w:spacing w:before="240"/>
              <w:rPr>
                <w:b/>
                <w:color w:val="FFFFFF"/>
              </w:rPr>
            </w:pPr>
            <w:r w:rsidRPr="006C4FBE">
              <w:rPr>
                <w:b/>
                <w:color w:val="FFFFFF"/>
              </w:rPr>
              <w:t>Total Customers Sustained</w:t>
            </w:r>
          </w:p>
        </w:tc>
        <w:tc>
          <w:tcPr>
            <w:tcW w:w="1303" w:type="dxa"/>
            <w:shd w:val="clear" w:color="auto" w:fill="262626"/>
            <w:noWrap/>
            <w:vAlign w:val="center"/>
          </w:tcPr>
          <w:p w:rsidR="00C91CA7" w:rsidRPr="006C4FBE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6C4FBE">
              <w:rPr>
                <w:b/>
                <w:color w:val="FFFFFF"/>
              </w:rPr>
              <w:t>&lt; 3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6C4FBE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6C4FBE">
              <w:rPr>
                <w:b/>
                <w:color w:val="FFFFFF"/>
              </w:rPr>
              <w:t>3 - 24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6C4FBE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6C4FBE">
              <w:rPr>
                <w:b/>
                <w:color w:val="FFFFFF"/>
              </w:rPr>
              <w:t>24+ Hrs.</w:t>
            </w:r>
          </w:p>
        </w:tc>
      </w:tr>
      <w:tr w:rsidR="00C91CA7" w:rsidRPr="006C4FBE" w:rsidTr="00FC2DB9">
        <w:trPr>
          <w:trHeight w:val="359"/>
          <w:jc w:val="center"/>
        </w:trPr>
        <w:tc>
          <w:tcPr>
            <w:tcW w:w="1581" w:type="dxa"/>
            <w:shd w:val="clear" w:color="auto" w:fill="F2F2F2" w:themeFill="background1" w:themeFillShade="F2"/>
          </w:tcPr>
          <w:p w:rsidR="00C91CA7" w:rsidRPr="006C4FBE" w:rsidRDefault="00F55D0C" w:rsidP="00C76640">
            <w:pPr>
              <w:spacing w:before="240"/>
              <w:jc w:val="center"/>
              <w:rPr>
                <w:b/>
                <w:sz w:val="21"/>
                <w:szCs w:val="21"/>
              </w:rPr>
            </w:pPr>
            <w:r w:rsidRPr="006C4FBE">
              <w:rPr>
                <w:b/>
                <w:sz w:val="21"/>
                <w:szCs w:val="21"/>
              </w:rPr>
              <w:t>4,622</w:t>
            </w:r>
          </w:p>
        </w:tc>
        <w:tc>
          <w:tcPr>
            <w:tcW w:w="1303" w:type="dxa"/>
            <w:shd w:val="clear" w:color="auto" w:fill="auto"/>
            <w:noWrap/>
          </w:tcPr>
          <w:p w:rsidR="00C91CA7" w:rsidRPr="006C4FBE" w:rsidRDefault="00F55D0C" w:rsidP="00943615">
            <w:pPr>
              <w:spacing w:before="240"/>
              <w:jc w:val="center"/>
            </w:pPr>
            <w:r w:rsidRPr="006C4FBE">
              <w:t>1,495</w:t>
            </w:r>
          </w:p>
        </w:tc>
        <w:tc>
          <w:tcPr>
            <w:tcW w:w="1260" w:type="dxa"/>
            <w:shd w:val="clear" w:color="auto" w:fill="auto"/>
            <w:noWrap/>
          </w:tcPr>
          <w:p w:rsidR="00C91CA7" w:rsidRPr="006C4FBE" w:rsidRDefault="00F55D0C" w:rsidP="00943615">
            <w:pPr>
              <w:spacing w:before="240"/>
              <w:jc w:val="center"/>
            </w:pPr>
            <w:r w:rsidRPr="006C4FBE">
              <w:t>3,127</w:t>
            </w:r>
          </w:p>
        </w:tc>
        <w:tc>
          <w:tcPr>
            <w:tcW w:w="1260" w:type="dxa"/>
            <w:shd w:val="clear" w:color="auto" w:fill="auto"/>
            <w:noWrap/>
          </w:tcPr>
          <w:p w:rsidR="00C91CA7" w:rsidRPr="006C4FBE" w:rsidRDefault="00C91CA7" w:rsidP="00C76640">
            <w:pPr>
              <w:spacing w:before="240"/>
              <w:jc w:val="center"/>
            </w:pPr>
            <w:r w:rsidRPr="006C4FBE">
              <w:t>0</w:t>
            </w:r>
          </w:p>
        </w:tc>
      </w:tr>
    </w:tbl>
    <w:p w:rsidR="00626DD1" w:rsidRPr="006C4FBE" w:rsidRDefault="00626DD1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5966CA" w:rsidRPr="006C4FBE" w:rsidRDefault="005966CA" w:rsidP="00CC6759">
      <w:pPr>
        <w:spacing w:after="240"/>
        <w:jc w:val="both"/>
        <w:rPr>
          <w:b/>
          <w:sz w:val="26"/>
          <w:szCs w:val="26"/>
        </w:rPr>
      </w:pPr>
    </w:p>
    <w:p w:rsidR="00C82D64" w:rsidRPr="006C4FBE" w:rsidRDefault="00C82D64" w:rsidP="00CC6759">
      <w:pPr>
        <w:spacing w:after="240"/>
        <w:jc w:val="both"/>
        <w:rPr>
          <w:b/>
          <w:sz w:val="26"/>
          <w:szCs w:val="26"/>
        </w:rPr>
      </w:pPr>
    </w:p>
    <w:p w:rsidR="00C72C2B" w:rsidRPr="006C4FBE" w:rsidRDefault="002511E9" w:rsidP="00C72C2B">
      <w:pPr>
        <w:spacing w:after="240"/>
        <w:jc w:val="both"/>
        <w:rPr>
          <w:b/>
          <w:sz w:val="26"/>
          <w:szCs w:val="26"/>
        </w:rPr>
      </w:pPr>
      <w:r w:rsidRPr="006C4FBE">
        <w:rPr>
          <w:b/>
          <w:sz w:val="26"/>
          <w:szCs w:val="26"/>
        </w:rPr>
        <w:lastRenderedPageBreak/>
        <w:t xml:space="preserve">Restoration Resources </w:t>
      </w:r>
    </w:p>
    <w:tbl>
      <w:tblPr>
        <w:tblW w:w="0" w:type="auto"/>
        <w:jc w:val="center"/>
        <w:tblInd w:w="-2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583"/>
      </w:tblGrid>
      <w:tr w:rsidR="00C72C2B" w:rsidRPr="006C4FBE" w:rsidTr="008E311E">
        <w:trPr>
          <w:trHeight w:val="341"/>
          <w:jc w:val="center"/>
        </w:trPr>
        <w:tc>
          <w:tcPr>
            <w:tcW w:w="5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2B" w:rsidRPr="006C4FBE" w:rsidRDefault="00C72C2B" w:rsidP="008E311E">
            <w:pPr>
              <w:ind w:left="-55"/>
              <w:jc w:val="center"/>
              <w:rPr>
                <w:rFonts w:eastAsiaTheme="minorHAnsi"/>
                <w:b/>
                <w:bCs/>
                <w:i/>
                <w:iCs/>
                <w:color w:val="FFFFFF"/>
              </w:rPr>
            </w:pPr>
            <w:r w:rsidRPr="006C4FBE">
              <w:rPr>
                <w:b/>
                <w:bCs/>
                <w:color w:val="FFFFFF"/>
              </w:rPr>
              <w:t>Personnel Resources</w:t>
            </w:r>
          </w:p>
        </w:tc>
      </w:tr>
      <w:tr w:rsidR="00C72C2B" w:rsidRPr="006C4FBE" w:rsidTr="008E311E">
        <w:trPr>
          <w:trHeight w:val="367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2B" w:rsidRPr="006C4FBE" w:rsidRDefault="00C72C2B" w:rsidP="008E311E">
            <w:pPr>
              <w:rPr>
                <w:rFonts w:eastAsiaTheme="minorHAnsi"/>
                <w:b/>
                <w:bCs/>
              </w:rPr>
            </w:pPr>
            <w:r w:rsidRPr="006C4FBE">
              <w:rPr>
                <w:b/>
                <w:bCs/>
              </w:rPr>
              <w:t>Journeyman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C72C2B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24</w:t>
            </w:r>
          </w:p>
        </w:tc>
      </w:tr>
      <w:tr w:rsidR="00C72C2B" w:rsidRPr="006C4FBE" w:rsidTr="008E311E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C72C2B" w:rsidP="008E311E">
            <w:pPr>
              <w:rPr>
                <w:b/>
                <w:bCs/>
              </w:rPr>
            </w:pPr>
            <w:r w:rsidRPr="006C4FBE">
              <w:rPr>
                <w:b/>
                <w:bCs/>
              </w:rPr>
              <w:t>Collectors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C72C2B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2</w:t>
            </w:r>
          </w:p>
        </w:tc>
      </w:tr>
      <w:tr w:rsidR="00C72C2B" w:rsidRPr="006C4FBE" w:rsidTr="008E311E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C72C2B" w:rsidP="008E311E">
            <w:pPr>
              <w:rPr>
                <w:b/>
                <w:bCs/>
              </w:rPr>
            </w:pPr>
            <w:r w:rsidRPr="006C4FBE">
              <w:rPr>
                <w:b/>
                <w:bCs/>
              </w:rPr>
              <w:t>Estimators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C72C2B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1</w:t>
            </w:r>
          </w:p>
        </w:tc>
      </w:tr>
      <w:tr w:rsidR="00C72C2B" w:rsidRPr="006C4FBE" w:rsidTr="008E311E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C72C2B" w:rsidP="008E311E">
            <w:pPr>
              <w:rPr>
                <w:b/>
                <w:bCs/>
              </w:rPr>
            </w:pPr>
            <w:r w:rsidRPr="006C4FBE">
              <w:rPr>
                <w:b/>
                <w:bCs/>
              </w:rPr>
              <w:t>General Foreman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C72C2B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1</w:t>
            </w:r>
          </w:p>
        </w:tc>
      </w:tr>
      <w:tr w:rsidR="00C72C2B" w:rsidRPr="006C4FBE" w:rsidTr="008E311E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2B" w:rsidRPr="006C4FBE" w:rsidRDefault="00C72C2B" w:rsidP="008E311E">
            <w:pPr>
              <w:rPr>
                <w:rFonts w:eastAsiaTheme="minorHAnsi"/>
                <w:b/>
                <w:bCs/>
              </w:rPr>
            </w:pPr>
            <w:r w:rsidRPr="006C4FBE">
              <w:rPr>
                <w:b/>
                <w:bCs/>
              </w:rPr>
              <w:t>Other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C72C2B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3</w:t>
            </w:r>
          </w:p>
        </w:tc>
      </w:tr>
      <w:tr w:rsidR="00C72C2B" w:rsidRPr="006C4FBE" w:rsidTr="008E311E">
        <w:trPr>
          <w:trHeight w:val="310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2B" w:rsidRPr="006C4FBE" w:rsidRDefault="00C72C2B" w:rsidP="008E311E">
            <w:pPr>
              <w:jc w:val="right"/>
              <w:rPr>
                <w:rFonts w:eastAsiaTheme="minorHAnsi"/>
                <w:b/>
                <w:bCs/>
              </w:rPr>
            </w:pPr>
            <w:r w:rsidRPr="006C4FBE">
              <w:rPr>
                <w:b/>
                <w:bCs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2B" w:rsidRPr="006C4FBE" w:rsidRDefault="00C72C2B" w:rsidP="008E311E">
            <w:pPr>
              <w:jc w:val="center"/>
              <w:rPr>
                <w:rFonts w:eastAsiaTheme="minorHAnsi"/>
                <w:b/>
                <w:bCs/>
              </w:rPr>
            </w:pPr>
            <w:r w:rsidRPr="006C4FBE">
              <w:rPr>
                <w:b/>
                <w:bCs/>
              </w:rPr>
              <w:t>31</w:t>
            </w:r>
          </w:p>
        </w:tc>
      </w:tr>
    </w:tbl>
    <w:p w:rsidR="00C72C2B" w:rsidRPr="006C4FBE" w:rsidRDefault="00C72C2B" w:rsidP="00C72C2B">
      <w:pPr>
        <w:jc w:val="both"/>
        <w:rPr>
          <w:color w:val="FF0000"/>
        </w:rPr>
      </w:pPr>
    </w:p>
    <w:tbl>
      <w:tblPr>
        <w:tblW w:w="0" w:type="auto"/>
        <w:jc w:val="center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583"/>
      </w:tblGrid>
      <w:tr w:rsidR="00C72C2B" w:rsidRPr="006C4FBE" w:rsidTr="008E311E">
        <w:trPr>
          <w:trHeight w:val="341"/>
          <w:jc w:val="center"/>
        </w:trPr>
        <w:tc>
          <w:tcPr>
            <w:tcW w:w="5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2B" w:rsidRPr="006C4FBE" w:rsidRDefault="00C72C2B" w:rsidP="008E311E">
            <w:pPr>
              <w:jc w:val="center"/>
              <w:rPr>
                <w:rFonts w:eastAsiaTheme="minorHAnsi"/>
                <w:b/>
                <w:bCs/>
                <w:i/>
                <w:iCs/>
                <w:color w:val="FFFFFF"/>
              </w:rPr>
            </w:pPr>
            <w:r w:rsidRPr="006C4FBE">
              <w:rPr>
                <w:b/>
                <w:bCs/>
                <w:color w:val="FFFFFF"/>
              </w:rPr>
              <w:t>Materials</w:t>
            </w:r>
          </w:p>
        </w:tc>
      </w:tr>
      <w:tr w:rsidR="00C72C2B" w:rsidRPr="006C4FBE" w:rsidTr="008E311E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F928E9" w:rsidP="008E311E">
            <w:pPr>
              <w:rPr>
                <w:b/>
                <w:bCs/>
              </w:rPr>
            </w:pPr>
            <w:r w:rsidRPr="006C4FBE">
              <w:rPr>
                <w:b/>
                <w:bCs/>
              </w:rPr>
              <w:t>Poles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2B" w:rsidRPr="006C4FBE" w:rsidRDefault="00F928E9" w:rsidP="008E311E">
            <w:pPr>
              <w:jc w:val="center"/>
            </w:pPr>
            <w:r w:rsidRPr="006C4FBE">
              <w:t>3</w:t>
            </w:r>
          </w:p>
        </w:tc>
      </w:tr>
      <w:tr w:rsidR="00F928E9" w:rsidRPr="006C4FBE" w:rsidTr="008E311E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FC2C43">
            <w:pPr>
              <w:rPr>
                <w:rFonts w:eastAsiaTheme="minorHAnsi"/>
                <w:b/>
                <w:bCs/>
              </w:rPr>
            </w:pPr>
            <w:r w:rsidRPr="006C4FBE">
              <w:rPr>
                <w:b/>
                <w:bCs/>
              </w:rPr>
              <w:t>Crossarms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jc w:val="center"/>
            </w:pPr>
            <w:r w:rsidRPr="006C4FBE">
              <w:t>1</w:t>
            </w:r>
          </w:p>
        </w:tc>
      </w:tr>
      <w:tr w:rsidR="00F928E9" w:rsidRPr="006C4FBE" w:rsidTr="008E311E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F409E3">
            <w:pPr>
              <w:rPr>
                <w:rFonts w:eastAsiaTheme="minorHAnsi"/>
                <w:b/>
                <w:bCs/>
              </w:rPr>
            </w:pPr>
            <w:r w:rsidRPr="006C4FBE">
              <w:rPr>
                <w:b/>
                <w:bCs/>
              </w:rPr>
              <w:t>Transformers (pole mounted)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jc w:val="center"/>
            </w:pPr>
            <w:r w:rsidRPr="006C4FBE">
              <w:t>1</w:t>
            </w:r>
          </w:p>
        </w:tc>
      </w:tr>
      <w:tr w:rsidR="00F928E9" w:rsidRPr="006C4FBE" w:rsidTr="008E311E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rPr>
                <w:b/>
                <w:bCs/>
              </w:rPr>
            </w:pPr>
            <w:r w:rsidRPr="006C4FBE">
              <w:rPr>
                <w:b/>
                <w:bCs/>
              </w:rPr>
              <w:t>Transformer platform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jc w:val="center"/>
            </w:pPr>
            <w:r w:rsidRPr="006C4FBE">
              <w:t>1</w:t>
            </w:r>
          </w:p>
        </w:tc>
      </w:tr>
      <w:tr w:rsidR="00F928E9" w:rsidRPr="006C4FBE" w:rsidTr="00C72C2B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rPr>
                <w:b/>
                <w:bCs/>
              </w:rPr>
            </w:pPr>
            <w:r w:rsidRPr="006C4FBE">
              <w:rPr>
                <w:b/>
                <w:bCs/>
              </w:rPr>
              <w:t>Switches (bypass)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1</w:t>
            </w:r>
          </w:p>
        </w:tc>
      </w:tr>
      <w:tr w:rsidR="00F928E9" w:rsidRPr="006C4FBE" w:rsidTr="00C72C2B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112FE4">
            <w:pPr>
              <w:rPr>
                <w:b/>
                <w:bCs/>
              </w:rPr>
            </w:pPr>
            <w:r w:rsidRPr="006C4FBE">
              <w:rPr>
                <w:b/>
                <w:bCs/>
              </w:rPr>
              <w:t>Cutouts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577BD0">
            <w:pPr>
              <w:jc w:val="center"/>
            </w:pPr>
            <w:r w:rsidRPr="006C4FBE">
              <w:t>1</w:t>
            </w:r>
          </w:p>
        </w:tc>
      </w:tr>
      <w:tr w:rsidR="00F928E9" w:rsidRPr="006C4FBE" w:rsidTr="00C72C2B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3E3894">
            <w:pPr>
              <w:rPr>
                <w:b/>
                <w:bCs/>
              </w:rPr>
            </w:pPr>
            <w:r w:rsidRPr="006C4FBE">
              <w:rPr>
                <w:b/>
                <w:bCs/>
              </w:rPr>
              <w:t>Insulators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16</w:t>
            </w:r>
          </w:p>
        </w:tc>
      </w:tr>
      <w:tr w:rsidR="00F928E9" w:rsidRPr="006C4FBE" w:rsidTr="00C72C2B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3E3894">
            <w:pPr>
              <w:rPr>
                <w:rFonts w:eastAsiaTheme="minorHAnsi"/>
                <w:b/>
                <w:bCs/>
              </w:rPr>
            </w:pPr>
            <w:r w:rsidRPr="006C4FBE">
              <w:rPr>
                <w:rFonts w:eastAsiaTheme="minorHAnsi"/>
                <w:b/>
                <w:bCs/>
              </w:rPr>
              <w:t>Line regulator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1</w:t>
            </w:r>
          </w:p>
        </w:tc>
      </w:tr>
      <w:tr w:rsidR="00F928E9" w:rsidRPr="006C4FBE" w:rsidTr="00C72C2B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3E3894">
            <w:pPr>
              <w:rPr>
                <w:rFonts w:eastAsiaTheme="minorHAnsi"/>
                <w:b/>
                <w:bCs/>
              </w:rPr>
            </w:pPr>
            <w:r w:rsidRPr="006C4FBE">
              <w:rPr>
                <w:rFonts w:eastAsiaTheme="minorHAnsi"/>
                <w:b/>
                <w:bCs/>
              </w:rPr>
              <w:t>Lightning arrestor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9" w:rsidRPr="006C4FBE" w:rsidRDefault="00F928E9" w:rsidP="008E311E">
            <w:pPr>
              <w:jc w:val="center"/>
              <w:rPr>
                <w:rFonts w:eastAsiaTheme="minorHAnsi"/>
              </w:rPr>
            </w:pPr>
            <w:r w:rsidRPr="006C4FBE">
              <w:rPr>
                <w:rFonts w:eastAsiaTheme="minorHAnsi"/>
              </w:rPr>
              <w:t>4</w:t>
            </w:r>
          </w:p>
        </w:tc>
      </w:tr>
    </w:tbl>
    <w:p w:rsidR="009F2204" w:rsidRPr="006C4FBE" w:rsidRDefault="009F2204" w:rsidP="002511E9">
      <w:pPr>
        <w:jc w:val="both"/>
        <w:rPr>
          <w:color w:val="FF0000"/>
          <w:sz w:val="24"/>
          <w:szCs w:val="24"/>
        </w:rPr>
      </w:pPr>
    </w:p>
    <w:p w:rsidR="00D5595D" w:rsidRPr="006C4FBE" w:rsidRDefault="00D5595D" w:rsidP="002511E9">
      <w:pPr>
        <w:jc w:val="both"/>
        <w:rPr>
          <w:color w:val="FF0000"/>
          <w:sz w:val="24"/>
          <w:szCs w:val="24"/>
        </w:rPr>
      </w:pPr>
    </w:p>
    <w:p w:rsidR="00CC6759" w:rsidRPr="006C4FBE" w:rsidRDefault="00CC6759" w:rsidP="00C73D7F">
      <w:pPr>
        <w:spacing w:after="240"/>
        <w:jc w:val="both"/>
        <w:rPr>
          <w:b/>
          <w:sz w:val="26"/>
          <w:szCs w:val="26"/>
        </w:rPr>
      </w:pPr>
      <w:r w:rsidRPr="006C4FBE">
        <w:rPr>
          <w:b/>
          <w:sz w:val="26"/>
          <w:szCs w:val="26"/>
        </w:rPr>
        <w:t xml:space="preserve">State Estimated Major Event Costs </w:t>
      </w:r>
    </w:p>
    <w:tbl>
      <w:tblPr>
        <w:tblW w:w="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504"/>
        <w:gridCol w:w="1503"/>
        <w:gridCol w:w="1503"/>
      </w:tblGrid>
      <w:tr w:rsidR="00F928E9" w:rsidRPr="006C4FBE" w:rsidTr="00F928E9">
        <w:trPr>
          <w:trHeight w:val="548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F928E9" w:rsidRPr="006C4FBE" w:rsidRDefault="00F928E9" w:rsidP="00253514">
            <w:pPr>
              <w:jc w:val="center"/>
              <w:rPr>
                <w:b/>
                <w:color w:val="FFFFFF"/>
                <w:sz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F928E9" w:rsidRPr="006C4FBE" w:rsidRDefault="00F928E9" w:rsidP="00253514">
            <w:pPr>
              <w:jc w:val="center"/>
              <w:rPr>
                <w:b/>
                <w:color w:val="FFFFFF"/>
                <w:sz w:val="22"/>
              </w:rPr>
            </w:pPr>
            <w:r w:rsidRPr="006C4FBE">
              <w:rPr>
                <w:b/>
                <w:color w:val="FFFFFF"/>
                <w:sz w:val="22"/>
              </w:rPr>
              <w:t>Labor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F928E9" w:rsidRPr="006C4FBE" w:rsidRDefault="00F928E9" w:rsidP="00253514">
            <w:pPr>
              <w:jc w:val="center"/>
              <w:rPr>
                <w:b/>
                <w:color w:val="FFFFFF"/>
                <w:sz w:val="22"/>
              </w:rPr>
            </w:pPr>
            <w:r w:rsidRPr="006C4FBE">
              <w:rPr>
                <w:b/>
                <w:color w:val="FFFFFF"/>
                <w:sz w:val="22"/>
              </w:rPr>
              <w:t>Materials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F928E9" w:rsidRPr="006C4FBE" w:rsidRDefault="00F928E9" w:rsidP="00253514">
            <w:pPr>
              <w:jc w:val="center"/>
              <w:rPr>
                <w:b/>
                <w:color w:val="FFFFFF"/>
                <w:sz w:val="22"/>
              </w:rPr>
            </w:pPr>
            <w:r w:rsidRPr="006C4FBE">
              <w:rPr>
                <w:b/>
                <w:color w:val="FFFFFF"/>
                <w:sz w:val="22"/>
              </w:rPr>
              <w:t>Total</w:t>
            </w:r>
          </w:p>
        </w:tc>
      </w:tr>
      <w:tr w:rsidR="00F928E9" w:rsidRPr="006C4FBE" w:rsidTr="00F928E9">
        <w:trPr>
          <w:trHeight w:val="288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8E9" w:rsidRPr="006C4FBE" w:rsidRDefault="00F928E9" w:rsidP="00253514">
            <w:pPr>
              <w:jc w:val="right"/>
              <w:rPr>
                <w:b/>
                <w:sz w:val="22"/>
                <w:szCs w:val="22"/>
              </w:rPr>
            </w:pPr>
            <w:r w:rsidRPr="006C4FBE">
              <w:rPr>
                <w:b/>
                <w:sz w:val="22"/>
              </w:rPr>
              <w:t>Estimate $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28E9" w:rsidRPr="006C4FBE" w:rsidRDefault="00F928E9" w:rsidP="00F928E9">
            <w:pPr>
              <w:jc w:val="right"/>
              <w:rPr>
                <w:sz w:val="22"/>
                <w:szCs w:val="22"/>
              </w:rPr>
            </w:pPr>
            <w:r w:rsidRPr="006C4FBE">
              <w:rPr>
                <w:sz w:val="22"/>
                <w:szCs w:val="22"/>
              </w:rPr>
              <w:t>$61,030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28E9" w:rsidRPr="006C4FBE" w:rsidRDefault="00F928E9" w:rsidP="00F928E9">
            <w:pPr>
              <w:jc w:val="right"/>
              <w:rPr>
                <w:sz w:val="22"/>
                <w:szCs w:val="22"/>
              </w:rPr>
            </w:pPr>
            <w:r w:rsidRPr="006C4FBE">
              <w:rPr>
                <w:sz w:val="22"/>
                <w:szCs w:val="22"/>
              </w:rPr>
              <w:t>$66,220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28E9" w:rsidRPr="006C4FBE" w:rsidRDefault="00F928E9" w:rsidP="00F928E9">
            <w:pPr>
              <w:jc w:val="right"/>
              <w:rPr>
                <w:sz w:val="22"/>
                <w:szCs w:val="22"/>
              </w:rPr>
            </w:pPr>
            <w:r w:rsidRPr="006C4FBE">
              <w:rPr>
                <w:sz w:val="22"/>
                <w:szCs w:val="22"/>
              </w:rPr>
              <w:t>$127,250</w:t>
            </w:r>
          </w:p>
        </w:tc>
      </w:tr>
    </w:tbl>
    <w:p w:rsidR="00072734" w:rsidRPr="006C4FBE" w:rsidRDefault="00072734" w:rsidP="00C73D7F">
      <w:pPr>
        <w:spacing w:after="240"/>
        <w:jc w:val="both"/>
        <w:rPr>
          <w:b/>
          <w:sz w:val="26"/>
          <w:szCs w:val="26"/>
        </w:rPr>
      </w:pPr>
    </w:p>
    <w:p w:rsidR="00683D2F" w:rsidRPr="006C4FBE" w:rsidRDefault="00683D2F" w:rsidP="00C73D7F">
      <w:pPr>
        <w:spacing w:after="240"/>
        <w:jc w:val="both"/>
        <w:rPr>
          <w:b/>
          <w:sz w:val="26"/>
          <w:szCs w:val="26"/>
        </w:rPr>
      </w:pPr>
      <w:r w:rsidRPr="006C4FBE">
        <w:rPr>
          <w:b/>
          <w:sz w:val="26"/>
          <w:szCs w:val="26"/>
        </w:rPr>
        <w:t>Major Event Declaration</w:t>
      </w:r>
    </w:p>
    <w:p w:rsidR="000B679C" w:rsidRPr="006C4FBE" w:rsidRDefault="000B679C" w:rsidP="000B679C">
      <w:pPr>
        <w:spacing w:before="240"/>
        <w:ind w:left="180"/>
        <w:rPr>
          <w:sz w:val="24"/>
        </w:rPr>
      </w:pPr>
      <w:r w:rsidRPr="006C4FBE">
        <w:rPr>
          <w:sz w:val="24"/>
        </w:rPr>
        <w:t xml:space="preserve">Pacific Power is requesting designation of this event and its consequences to be classified as a “Major Event” for exclusion from network performance reporting with the IEEE 1366-2003.  This major event exceeded the company’s current Washington threshold of 1,299,474 customer minutes lost (9.46 state SAIDI minutes) in a 24-hour period. </w:t>
      </w:r>
    </w:p>
    <w:p w:rsidR="00C73D7F" w:rsidRPr="006C4FBE" w:rsidRDefault="00C73D7F">
      <w:pPr>
        <w:rPr>
          <w:b/>
          <w:sz w:val="26"/>
          <w:szCs w:val="26"/>
        </w:rPr>
      </w:pPr>
    </w:p>
    <w:p w:rsidR="005966CA" w:rsidRPr="006C4FBE" w:rsidRDefault="005966CA">
      <w:pPr>
        <w:rPr>
          <w:b/>
          <w:sz w:val="26"/>
          <w:szCs w:val="26"/>
          <w:highlight w:val="yellow"/>
        </w:rPr>
      </w:pPr>
      <w:r w:rsidRPr="006C4FBE">
        <w:rPr>
          <w:b/>
          <w:sz w:val="26"/>
          <w:szCs w:val="26"/>
          <w:highlight w:val="yellow"/>
        </w:rPr>
        <w:br w:type="page"/>
      </w:r>
    </w:p>
    <w:p w:rsidR="00943615" w:rsidRPr="006C4FBE" w:rsidRDefault="00A85DAE" w:rsidP="00943615">
      <w:pPr>
        <w:spacing w:after="240"/>
        <w:jc w:val="both"/>
        <w:rPr>
          <w:b/>
          <w:sz w:val="26"/>
          <w:szCs w:val="26"/>
        </w:rPr>
      </w:pPr>
      <w:r w:rsidRPr="006C4FBE">
        <w:rPr>
          <w:b/>
          <w:sz w:val="26"/>
          <w:szCs w:val="26"/>
        </w:rPr>
        <w:lastRenderedPageBreak/>
        <w:t>Event Detail</w:t>
      </w:r>
    </w:p>
    <w:p w:rsidR="00A85DAE" w:rsidRPr="006C4FBE" w:rsidRDefault="005966CA" w:rsidP="00943615">
      <w:pPr>
        <w:spacing w:after="120"/>
        <w:ind w:left="180"/>
        <w:jc w:val="both"/>
        <w:rPr>
          <w:b/>
          <w:sz w:val="24"/>
        </w:rPr>
      </w:pPr>
      <w:r w:rsidRPr="006C4FBE">
        <w:rPr>
          <w:b/>
          <w:noProof/>
          <w:sz w:val="24"/>
        </w:rPr>
        <w:drawing>
          <wp:inline distT="0" distB="0" distL="0" distR="0" wp14:anchorId="16921182" wp14:editId="7CB655C8">
            <wp:extent cx="5943600" cy="6211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1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6CA" w:rsidRPr="006C4FBE" w:rsidRDefault="005966CA" w:rsidP="00A85DAE">
      <w:pPr>
        <w:tabs>
          <w:tab w:val="decimal" w:pos="4320"/>
        </w:tabs>
        <w:spacing w:after="240"/>
        <w:jc w:val="both"/>
        <w:rPr>
          <w:b/>
          <w:sz w:val="24"/>
        </w:rPr>
      </w:pPr>
    </w:p>
    <w:p w:rsidR="00A85DAE" w:rsidRPr="006C4FBE" w:rsidRDefault="00A85DAE" w:rsidP="00A85DAE">
      <w:pPr>
        <w:tabs>
          <w:tab w:val="decimal" w:pos="4320"/>
        </w:tabs>
        <w:spacing w:after="240"/>
        <w:jc w:val="both"/>
        <w:rPr>
          <w:sz w:val="24"/>
          <w:szCs w:val="24"/>
        </w:rPr>
      </w:pPr>
      <w:r w:rsidRPr="006C4FBE">
        <w:rPr>
          <w:b/>
          <w:sz w:val="24"/>
        </w:rPr>
        <w:t xml:space="preserve">SAIDI, SAIFI, CAIDI by Reliability Reporting Region </w:t>
      </w:r>
    </w:p>
    <w:p w:rsidR="00191F6F" w:rsidRPr="006C4FBE" w:rsidRDefault="00A85DAE" w:rsidP="00943615">
      <w:pPr>
        <w:tabs>
          <w:tab w:val="decimal" w:pos="4320"/>
        </w:tabs>
        <w:ind w:left="180"/>
        <w:jc w:val="both"/>
        <w:rPr>
          <w:sz w:val="24"/>
        </w:rPr>
      </w:pPr>
      <w:r w:rsidRPr="006C4FBE">
        <w:rPr>
          <w:sz w:val="24"/>
          <w:szCs w:val="24"/>
        </w:rPr>
        <w:t>Please see the attached system-generated reports.</w:t>
      </w:r>
    </w:p>
    <w:sectPr w:rsidR="00191F6F" w:rsidRPr="006C4FBE" w:rsidSect="004A6C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92" w:rsidRDefault="006E5592">
      <w:r>
        <w:separator/>
      </w:r>
    </w:p>
  </w:endnote>
  <w:endnote w:type="continuationSeparator" w:id="0">
    <w:p w:rsidR="006E5592" w:rsidRDefault="006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6D" w:rsidRDefault="00DA16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09" w:rsidRPr="00C34FB4" w:rsidRDefault="00285709">
    <w:pPr>
      <w:pStyle w:val="Footer"/>
      <w:jc w:val="center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t xml:space="preserve"> </w:t>
    </w:r>
    <w:r w:rsidR="009761C2" w:rsidRPr="00C34FB4">
      <w:rPr>
        <w:rFonts w:asciiTheme="minorHAnsi" w:hAnsiTheme="minorHAnsi"/>
        <w:snapToGrid w:val="0"/>
      </w:rPr>
      <w:fldChar w:fldCharType="begin"/>
    </w:r>
    <w:r w:rsidRPr="00C34FB4">
      <w:rPr>
        <w:rFonts w:asciiTheme="minorHAnsi" w:hAnsiTheme="minorHAnsi"/>
        <w:snapToGrid w:val="0"/>
      </w:rPr>
      <w:instrText xml:space="preserve"> PAGE </w:instrText>
    </w:r>
    <w:r w:rsidR="009761C2" w:rsidRPr="00C34FB4">
      <w:rPr>
        <w:rFonts w:asciiTheme="minorHAnsi" w:hAnsiTheme="minorHAnsi"/>
        <w:snapToGrid w:val="0"/>
      </w:rPr>
      <w:fldChar w:fldCharType="separate"/>
    </w:r>
    <w:r w:rsidR="00DA166D">
      <w:rPr>
        <w:rFonts w:asciiTheme="minorHAnsi" w:hAnsiTheme="minorHAnsi"/>
        <w:noProof/>
        <w:snapToGrid w:val="0"/>
      </w:rPr>
      <w:t>4</w:t>
    </w:r>
    <w:r w:rsidR="009761C2" w:rsidRPr="00C34FB4">
      <w:rPr>
        <w:rFonts w:asciiTheme="minorHAnsi" w:hAnsiTheme="minorHAnsi"/>
        <w:snapToGrid w:val="0"/>
      </w:rPr>
      <w:fldChar w:fldCharType="end"/>
    </w:r>
    <w:r w:rsidRPr="00C34FB4">
      <w:rPr>
        <w:rFonts w:asciiTheme="minorHAnsi" w:hAnsiTheme="minorHAnsi"/>
        <w:snapToGrid w:val="0"/>
      </w:rPr>
      <w:t xml:space="preserve"> of </w:t>
    </w:r>
    <w:r w:rsidR="009761C2" w:rsidRPr="00C34FB4">
      <w:rPr>
        <w:rStyle w:val="PageNumber"/>
        <w:rFonts w:asciiTheme="minorHAnsi" w:hAnsiTheme="minorHAnsi"/>
      </w:rPr>
      <w:fldChar w:fldCharType="begin"/>
    </w:r>
    <w:r w:rsidRPr="00C34FB4">
      <w:rPr>
        <w:rStyle w:val="PageNumber"/>
        <w:rFonts w:asciiTheme="minorHAnsi" w:hAnsiTheme="minorHAnsi"/>
      </w:rPr>
      <w:instrText xml:space="preserve"> NUMPAGES </w:instrText>
    </w:r>
    <w:r w:rsidR="009761C2" w:rsidRPr="00C34FB4">
      <w:rPr>
        <w:rStyle w:val="PageNumber"/>
        <w:rFonts w:asciiTheme="minorHAnsi" w:hAnsiTheme="minorHAnsi"/>
      </w:rPr>
      <w:fldChar w:fldCharType="separate"/>
    </w:r>
    <w:r w:rsidR="00DA166D">
      <w:rPr>
        <w:rStyle w:val="PageNumber"/>
        <w:rFonts w:asciiTheme="minorHAnsi" w:hAnsiTheme="minorHAnsi"/>
        <w:noProof/>
      </w:rPr>
      <w:t>4</w:t>
    </w:r>
    <w:r w:rsidR="009761C2"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09" w:rsidRDefault="00285709">
    <w:pPr>
      <w:pStyle w:val="Footer"/>
    </w:pPr>
    <w:r>
      <w:tab/>
    </w:r>
    <w:r w:rsidR="009761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61C2">
      <w:rPr>
        <w:rStyle w:val="PageNumber"/>
      </w:rPr>
      <w:fldChar w:fldCharType="separate"/>
    </w:r>
    <w:r w:rsidR="00DA166D">
      <w:rPr>
        <w:rStyle w:val="PageNumber"/>
        <w:noProof/>
      </w:rPr>
      <w:t>1</w:t>
    </w:r>
    <w:r w:rsidR="009761C2">
      <w:rPr>
        <w:rStyle w:val="PageNumber"/>
      </w:rPr>
      <w:fldChar w:fldCharType="end"/>
    </w:r>
    <w:r>
      <w:rPr>
        <w:rStyle w:val="PageNumber"/>
      </w:rPr>
      <w:t xml:space="preserve"> of </w:t>
    </w:r>
    <w:r w:rsidR="009761C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761C2">
      <w:rPr>
        <w:rStyle w:val="PageNumber"/>
      </w:rPr>
      <w:fldChar w:fldCharType="separate"/>
    </w:r>
    <w:r w:rsidR="00DA166D">
      <w:rPr>
        <w:rStyle w:val="PageNumber"/>
        <w:noProof/>
      </w:rPr>
      <w:t>4</w:t>
    </w:r>
    <w:r w:rsidR="009761C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92" w:rsidRDefault="006E5592">
      <w:r>
        <w:separator/>
      </w:r>
    </w:p>
  </w:footnote>
  <w:footnote w:type="continuationSeparator" w:id="0">
    <w:p w:rsidR="006E5592" w:rsidRDefault="006E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6D" w:rsidRDefault="00DA16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6D" w:rsidRDefault="00DA16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6D" w:rsidRDefault="00DA16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1"/>
    <w:rsid w:val="000012EF"/>
    <w:rsid w:val="0000188E"/>
    <w:rsid w:val="00002878"/>
    <w:rsid w:val="00004DFF"/>
    <w:rsid w:val="00005846"/>
    <w:rsid w:val="000062C6"/>
    <w:rsid w:val="00007FD4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56D"/>
    <w:rsid w:val="000325B6"/>
    <w:rsid w:val="00034A62"/>
    <w:rsid w:val="00035733"/>
    <w:rsid w:val="00036666"/>
    <w:rsid w:val="000371DB"/>
    <w:rsid w:val="000372A7"/>
    <w:rsid w:val="00042265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CA"/>
    <w:rsid w:val="0006148E"/>
    <w:rsid w:val="00063D6F"/>
    <w:rsid w:val="00064479"/>
    <w:rsid w:val="00064B05"/>
    <w:rsid w:val="0006720D"/>
    <w:rsid w:val="000704DC"/>
    <w:rsid w:val="000714D1"/>
    <w:rsid w:val="00071562"/>
    <w:rsid w:val="00071E58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337D"/>
    <w:rsid w:val="000837CD"/>
    <w:rsid w:val="000857D7"/>
    <w:rsid w:val="0008718B"/>
    <w:rsid w:val="00087BDE"/>
    <w:rsid w:val="00087EBC"/>
    <w:rsid w:val="00090D1C"/>
    <w:rsid w:val="00091FA8"/>
    <w:rsid w:val="00092588"/>
    <w:rsid w:val="00092842"/>
    <w:rsid w:val="00093124"/>
    <w:rsid w:val="000942AD"/>
    <w:rsid w:val="00097852"/>
    <w:rsid w:val="000A08EB"/>
    <w:rsid w:val="000A1F23"/>
    <w:rsid w:val="000A59E9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79C"/>
    <w:rsid w:val="000B6A61"/>
    <w:rsid w:val="000C12B6"/>
    <w:rsid w:val="000C281B"/>
    <w:rsid w:val="000C33B2"/>
    <w:rsid w:val="000C3C4B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5075"/>
    <w:rsid w:val="000E6547"/>
    <w:rsid w:val="000E6A95"/>
    <w:rsid w:val="000E6DC4"/>
    <w:rsid w:val="000F0BB0"/>
    <w:rsid w:val="000F17C2"/>
    <w:rsid w:val="000F2803"/>
    <w:rsid w:val="000F39AD"/>
    <w:rsid w:val="000F3D4D"/>
    <w:rsid w:val="000F400F"/>
    <w:rsid w:val="000F51B8"/>
    <w:rsid w:val="000F6763"/>
    <w:rsid w:val="000F7186"/>
    <w:rsid w:val="000F7C6F"/>
    <w:rsid w:val="00102035"/>
    <w:rsid w:val="00102F5E"/>
    <w:rsid w:val="00103D77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B6F"/>
    <w:rsid w:val="001463E7"/>
    <w:rsid w:val="00146CA1"/>
    <w:rsid w:val="00146CF6"/>
    <w:rsid w:val="00151324"/>
    <w:rsid w:val="001519F4"/>
    <w:rsid w:val="00151A9F"/>
    <w:rsid w:val="001521D8"/>
    <w:rsid w:val="00153FFD"/>
    <w:rsid w:val="001548FB"/>
    <w:rsid w:val="001549AE"/>
    <w:rsid w:val="00160290"/>
    <w:rsid w:val="00160579"/>
    <w:rsid w:val="00161128"/>
    <w:rsid w:val="001613E2"/>
    <w:rsid w:val="00162C3E"/>
    <w:rsid w:val="001642B9"/>
    <w:rsid w:val="00164D94"/>
    <w:rsid w:val="001651F8"/>
    <w:rsid w:val="001668ED"/>
    <w:rsid w:val="00167861"/>
    <w:rsid w:val="00170222"/>
    <w:rsid w:val="0017040F"/>
    <w:rsid w:val="00170CCC"/>
    <w:rsid w:val="00171C86"/>
    <w:rsid w:val="00171E61"/>
    <w:rsid w:val="00172217"/>
    <w:rsid w:val="00173115"/>
    <w:rsid w:val="00173653"/>
    <w:rsid w:val="00175A40"/>
    <w:rsid w:val="00176AEE"/>
    <w:rsid w:val="00177240"/>
    <w:rsid w:val="00181D5A"/>
    <w:rsid w:val="00183A84"/>
    <w:rsid w:val="00183C82"/>
    <w:rsid w:val="00186CE7"/>
    <w:rsid w:val="00187822"/>
    <w:rsid w:val="00191F6F"/>
    <w:rsid w:val="00193202"/>
    <w:rsid w:val="00196C82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AB6"/>
    <w:rsid w:val="001B0139"/>
    <w:rsid w:val="001B179E"/>
    <w:rsid w:val="001B2391"/>
    <w:rsid w:val="001B25DC"/>
    <w:rsid w:val="001B2AAA"/>
    <w:rsid w:val="001B3D7C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7205"/>
    <w:rsid w:val="001E0D2F"/>
    <w:rsid w:val="001E1A38"/>
    <w:rsid w:val="001E2EAD"/>
    <w:rsid w:val="001E3A9E"/>
    <w:rsid w:val="001E3B1D"/>
    <w:rsid w:val="001E3F87"/>
    <w:rsid w:val="001E4FCF"/>
    <w:rsid w:val="001E53FC"/>
    <w:rsid w:val="001E7B9D"/>
    <w:rsid w:val="001F1567"/>
    <w:rsid w:val="001F29B1"/>
    <w:rsid w:val="001F2E45"/>
    <w:rsid w:val="001F3FFB"/>
    <w:rsid w:val="001F46BC"/>
    <w:rsid w:val="001F4983"/>
    <w:rsid w:val="001F5A63"/>
    <w:rsid w:val="001F654A"/>
    <w:rsid w:val="00200124"/>
    <w:rsid w:val="002004AC"/>
    <w:rsid w:val="00200810"/>
    <w:rsid w:val="002017D2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FCB"/>
    <w:rsid w:val="00225635"/>
    <w:rsid w:val="00225EB3"/>
    <w:rsid w:val="0022713B"/>
    <w:rsid w:val="00227B95"/>
    <w:rsid w:val="00230275"/>
    <w:rsid w:val="00230566"/>
    <w:rsid w:val="002321C0"/>
    <w:rsid w:val="0023347B"/>
    <w:rsid w:val="00236CBE"/>
    <w:rsid w:val="00236F5A"/>
    <w:rsid w:val="00236FB7"/>
    <w:rsid w:val="002400AC"/>
    <w:rsid w:val="00240199"/>
    <w:rsid w:val="00240C50"/>
    <w:rsid w:val="00241C93"/>
    <w:rsid w:val="00243C8D"/>
    <w:rsid w:val="00245217"/>
    <w:rsid w:val="002472B6"/>
    <w:rsid w:val="002501A9"/>
    <w:rsid w:val="00250398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807"/>
    <w:rsid w:val="00266B35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A0186"/>
    <w:rsid w:val="002A046A"/>
    <w:rsid w:val="002A05D6"/>
    <w:rsid w:val="002A4D0A"/>
    <w:rsid w:val="002A4F73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F8B"/>
    <w:rsid w:val="002B450C"/>
    <w:rsid w:val="002B5B39"/>
    <w:rsid w:val="002B5EC5"/>
    <w:rsid w:val="002C31C7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5857"/>
    <w:rsid w:val="002D7E1C"/>
    <w:rsid w:val="002E0FAC"/>
    <w:rsid w:val="002E10D0"/>
    <w:rsid w:val="002E2B38"/>
    <w:rsid w:val="002E36C3"/>
    <w:rsid w:val="002E7C77"/>
    <w:rsid w:val="002F08B7"/>
    <w:rsid w:val="002F25DC"/>
    <w:rsid w:val="002F2D6F"/>
    <w:rsid w:val="002F3044"/>
    <w:rsid w:val="002F3CCA"/>
    <w:rsid w:val="002F4225"/>
    <w:rsid w:val="002F6DF4"/>
    <w:rsid w:val="002F7356"/>
    <w:rsid w:val="00300573"/>
    <w:rsid w:val="00301BC5"/>
    <w:rsid w:val="00303F9E"/>
    <w:rsid w:val="003055FE"/>
    <w:rsid w:val="0030609C"/>
    <w:rsid w:val="00307509"/>
    <w:rsid w:val="00307599"/>
    <w:rsid w:val="003078AA"/>
    <w:rsid w:val="0031053C"/>
    <w:rsid w:val="00311298"/>
    <w:rsid w:val="003116C2"/>
    <w:rsid w:val="00313217"/>
    <w:rsid w:val="00313D77"/>
    <w:rsid w:val="00316A7C"/>
    <w:rsid w:val="00320CC4"/>
    <w:rsid w:val="00321454"/>
    <w:rsid w:val="00321E7A"/>
    <w:rsid w:val="00323074"/>
    <w:rsid w:val="00324857"/>
    <w:rsid w:val="003255DC"/>
    <w:rsid w:val="00326C19"/>
    <w:rsid w:val="0032744D"/>
    <w:rsid w:val="003276F3"/>
    <w:rsid w:val="003315D6"/>
    <w:rsid w:val="00331724"/>
    <w:rsid w:val="00333419"/>
    <w:rsid w:val="00336C83"/>
    <w:rsid w:val="00337F70"/>
    <w:rsid w:val="00340963"/>
    <w:rsid w:val="00341549"/>
    <w:rsid w:val="00341CAE"/>
    <w:rsid w:val="00342362"/>
    <w:rsid w:val="0034253B"/>
    <w:rsid w:val="00343464"/>
    <w:rsid w:val="00345C43"/>
    <w:rsid w:val="00347D8B"/>
    <w:rsid w:val="003513EF"/>
    <w:rsid w:val="00351735"/>
    <w:rsid w:val="00352581"/>
    <w:rsid w:val="00352A0F"/>
    <w:rsid w:val="00353654"/>
    <w:rsid w:val="0035489F"/>
    <w:rsid w:val="0035515C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79FB"/>
    <w:rsid w:val="00370405"/>
    <w:rsid w:val="00372301"/>
    <w:rsid w:val="003729BE"/>
    <w:rsid w:val="00373F15"/>
    <w:rsid w:val="00374071"/>
    <w:rsid w:val="003755EB"/>
    <w:rsid w:val="00376909"/>
    <w:rsid w:val="00377126"/>
    <w:rsid w:val="00377A04"/>
    <w:rsid w:val="003801BB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6808"/>
    <w:rsid w:val="00386BDF"/>
    <w:rsid w:val="00387481"/>
    <w:rsid w:val="0039038B"/>
    <w:rsid w:val="0039163D"/>
    <w:rsid w:val="0039414F"/>
    <w:rsid w:val="00394870"/>
    <w:rsid w:val="003957E9"/>
    <w:rsid w:val="0039639E"/>
    <w:rsid w:val="00396FAF"/>
    <w:rsid w:val="003A0313"/>
    <w:rsid w:val="003A0F27"/>
    <w:rsid w:val="003A142E"/>
    <w:rsid w:val="003A23B4"/>
    <w:rsid w:val="003A2EE9"/>
    <w:rsid w:val="003A371C"/>
    <w:rsid w:val="003A4BB9"/>
    <w:rsid w:val="003A7810"/>
    <w:rsid w:val="003B0714"/>
    <w:rsid w:val="003B0E48"/>
    <w:rsid w:val="003B1767"/>
    <w:rsid w:val="003B54A9"/>
    <w:rsid w:val="003B586A"/>
    <w:rsid w:val="003C3BF2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E16B0"/>
    <w:rsid w:val="003E316D"/>
    <w:rsid w:val="003E32BC"/>
    <w:rsid w:val="003E3DF1"/>
    <w:rsid w:val="003E4FD6"/>
    <w:rsid w:val="003E5BBB"/>
    <w:rsid w:val="003E5E15"/>
    <w:rsid w:val="003E7079"/>
    <w:rsid w:val="003F1389"/>
    <w:rsid w:val="003F2B0C"/>
    <w:rsid w:val="003F3F88"/>
    <w:rsid w:val="003F604A"/>
    <w:rsid w:val="003F6791"/>
    <w:rsid w:val="003F69B9"/>
    <w:rsid w:val="00402CD3"/>
    <w:rsid w:val="00402E5A"/>
    <w:rsid w:val="0040330C"/>
    <w:rsid w:val="00406544"/>
    <w:rsid w:val="004076D6"/>
    <w:rsid w:val="004103AD"/>
    <w:rsid w:val="0041059F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1662"/>
    <w:rsid w:val="00424060"/>
    <w:rsid w:val="0042485D"/>
    <w:rsid w:val="00426059"/>
    <w:rsid w:val="00426156"/>
    <w:rsid w:val="00432D4F"/>
    <w:rsid w:val="00434C02"/>
    <w:rsid w:val="00437203"/>
    <w:rsid w:val="00437919"/>
    <w:rsid w:val="0044084D"/>
    <w:rsid w:val="004417A2"/>
    <w:rsid w:val="00442779"/>
    <w:rsid w:val="00442F0D"/>
    <w:rsid w:val="00443427"/>
    <w:rsid w:val="00445945"/>
    <w:rsid w:val="00445B9C"/>
    <w:rsid w:val="004506BC"/>
    <w:rsid w:val="0045287C"/>
    <w:rsid w:val="00452AC1"/>
    <w:rsid w:val="00454967"/>
    <w:rsid w:val="0045642E"/>
    <w:rsid w:val="0046129C"/>
    <w:rsid w:val="00461372"/>
    <w:rsid w:val="00461BCB"/>
    <w:rsid w:val="00464A6D"/>
    <w:rsid w:val="00465162"/>
    <w:rsid w:val="004653B9"/>
    <w:rsid w:val="004665C2"/>
    <w:rsid w:val="004665F8"/>
    <w:rsid w:val="004675A5"/>
    <w:rsid w:val="0046798F"/>
    <w:rsid w:val="004704F5"/>
    <w:rsid w:val="00470652"/>
    <w:rsid w:val="004733E6"/>
    <w:rsid w:val="00473BCE"/>
    <w:rsid w:val="004758D1"/>
    <w:rsid w:val="00475A32"/>
    <w:rsid w:val="00477F0C"/>
    <w:rsid w:val="004811F0"/>
    <w:rsid w:val="004824CF"/>
    <w:rsid w:val="00483F1D"/>
    <w:rsid w:val="00484B07"/>
    <w:rsid w:val="004860BB"/>
    <w:rsid w:val="00486CF5"/>
    <w:rsid w:val="00487069"/>
    <w:rsid w:val="00487A01"/>
    <w:rsid w:val="00487B3A"/>
    <w:rsid w:val="00490191"/>
    <w:rsid w:val="004911E4"/>
    <w:rsid w:val="00491332"/>
    <w:rsid w:val="00494791"/>
    <w:rsid w:val="004959ED"/>
    <w:rsid w:val="00496B2D"/>
    <w:rsid w:val="004973CF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DD8"/>
    <w:rsid w:val="004B3F1D"/>
    <w:rsid w:val="004B6AF5"/>
    <w:rsid w:val="004B6EA6"/>
    <w:rsid w:val="004B774C"/>
    <w:rsid w:val="004C012A"/>
    <w:rsid w:val="004C1D52"/>
    <w:rsid w:val="004C783A"/>
    <w:rsid w:val="004D15CC"/>
    <w:rsid w:val="004D1D29"/>
    <w:rsid w:val="004D5D1D"/>
    <w:rsid w:val="004D6ED8"/>
    <w:rsid w:val="004E1FB6"/>
    <w:rsid w:val="004E2861"/>
    <w:rsid w:val="004E2BF5"/>
    <w:rsid w:val="004E34E0"/>
    <w:rsid w:val="004E5005"/>
    <w:rsid w:val="004E56F1"/>
    <w:rsid w:val="004E65D3"/>
    <w:rsid w:val="004F0098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135"/>
    <w:rsid w:val="0051673B"/>
    <w:rsid w:val="00516958"/>
    <w:rsid w:val="005221C7"/>
    <w:rsid w:val="005225D4"/>
    <w:rsid w:val="005248F8"/>
    <w:rsid w:val="00525491"/>
    <w:rsid w:val="005254EC"/>
    <w:rsid w:val="005270BB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343"/>
    <w:rsid w:val="00542583"/>
    <w:rsid w:val="00543BFD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6CA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58BA"/>
    <w:rsid w:val="005B5BCA"/>
    <w:rsid w:val="005B5BFC"/>
    <w:rsid w:val="005B6E34"/>
    <w:rsid w:val="005B7165"/>
    <w:rsid w:val="005C1456"/>
    <w:rsid w:val="005C15CD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43A6"/>
    <w:rsid w:val="005E037B"/>
    <w:rsid w:val="005E0FBC"/>
    <w:rsid w:val="005E1AC5"/>
    <w:rsid w:val="005E1CC9"/>
    <w:rsid w:val="005E2B3F"/>
    <w:rsid w:val="005E472E"/>
    <w:rsid w:val="005E4B89"/>
    <w:rsid w:val="005E621B"/>
    <w:rsid w:val="005E794F"/>
    <w:rsid w:val="005F0244"/>
    <w:rsid w:val="005F034E"/>
    <w:rsid w:val="005F2AB0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4A10"/>
    <w:rsid w:val="00620F2E"/>
    <w:rsid w:val="00622BB0"/>
    <w:rsid w:val="00622C8C"/>
    <w:rsid w:val="00625E75"/>
    <w:rsid w:val="00626ACE"/>
    <w:rsid w:val="00626DD1"/>
    <w:rsid w:val="0063166A"/>
    <w:rsid w:val="00633B31"/>
    <w:rsid w:val="00637C37"/>
    <w:rsid w:val="0064034F"/>
    <w:rsid w:val="00640C1F"/>
    <w:rsid w:val="006412FB"/>
    <w:rsid w:val="00643314"/>
    <w:rsid w:val="0064387F"/>
    <w:rsid w:val="00644183"/>
    <w:rsid w:val="0064428B"/>
    <w:rsid w:val="00645AFE"/>
    <w:rsid w:val="006463CB"/>
    <w:rsid w:val="0064686C"/>
    <w:rsid w:val="00647777"/>
    <w:rsid w:val="00647A9D"/>
    <w:rsid w:val="00650AE5"/>
    <w:rsid w:val="006510BB"/>
    <w:rsid w:val="00651207"/>
    <w:rsid w:val="00653803"/>
    <w:rsid w:val="00653DBD"/>
    <w:rsid w:val="006542FA"/>
    <w:rsid w:val="00654DAB"/>
    <w:rsid w:val="00655140"/>
    <w:rsid w:val="00656036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7762C"/>
    <w:rsid w:val="00681219"/>
    <w:rsid w:val="00683390"/>
    <w:rsid w:val="00683D2F"/>
    <w:rsid w:val="006847B0"/>
    <w:rsid w:val="006847E0"/>
    <w:rsid w:val="00684A5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A1602"/>
    <w:rsid w:val="006A275B"/>
    <w:rsid w:val="006A38DF"/>
    <w:rsid w:val="006B1854"/>
    <w:rsid w:val="006B3D0D"/>
    <w:rsid w:val="006B436A"/>
    <w:rsid w:val="006B6DFD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C4FBE"/>
    <w:rsid w:val="006D01A4"/>
    <w:rsid w:val="006D01E2"/>
    <w:rsid w:val="006D1AE5"/>
    <w:rsid w:val="006D51FB"/>
    <w:rsid w:val="006D5AA2"/>
    <w:rsid w:val="006D5EDA"/>
    <w:rsid w:val="006D6EF0"/>
    <w:rsid w:val="006E02A8"/>
    <w:rsid w:val="006E12AF"/>
    <w:rsid w:val="006E1F57"/>
    <w:rsid w:val="006E2B6F"/>
    <w:rsid w:val="006E4C98"/>
    <w:rsid w:val="006E5592"/>
    <w:rsid w:val="006E5CC6"/>
    <w:rsid w:val="006E65E6"/>
    <w:rsid w:val="006E67C8"/>
    <w:rsid w:val="006E6D5C"/>
    <w:rsid w:val="006F19ED"/>
    <w:rsid w:val="006F45D8"/>
    <w:rsid w:val="006F654C"/>
    <w:rsid w:val="006F656E"/>
    <w:rsid w:val="006F681A"/>
    <w:rsid w:val="006F6E68"/>
    <w:rsid w:val="006F6F7E"/>
    <w:rsid w:val="006F796D"/>
    <w:rsid w:val="0070168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5CF"/>
    <w:rsid w:val="00724F7F"/>
    <w:rsid w:val="00725549"/>
    <w:rsid w:val="00725AC6"/>
    <w:rsid w:val="0073106B"/>
    <w:rsid w:val="007310A8"/>
    <w:rsid w:val="00731129"/>
    <w:rsid w:val="00735F74"/>
    <w:rsid w:val="00736985"/>
    <w:rsid w:val="00737D41"/>
    <w:rsid w:val="007401EE"/>
    <w:rsid w:val="0074033F"/>
    <w:rsid w:val="007409F0"/>
    <w:rsid w:val="00742129"/>
    <w:rsid w:val="00742F37"/>
    <w:rsid w:val="00743A84"/>
    <w:rsid w:val="00743F76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19C8"/>
    <w:rsid w:val="00782AAF"/>
    <w:rsid w:val="00782D2E"/>
    <w:rsid w:val="007855A1"/>
    <w:rsid w:val="00786B44"/>
    <w:rsid w:val="00787ADB"/>
    <w:rsid w:val="0079026B"/>
    <w:rsid w:val="00790875"/>
    <w:rsid w:val="00792AE8"/>
    <w:rsid w:val="00793E82"/>
    <w:rsid w:val="007A2E27"/>
    <w:rsid w:val="007A40BB"/>
    <w:rsid w:val="007A4161"/>
    <w:rsid w:val="007B139B"/>
    <w:rsid w:val="007B190B"/>
    <w:rsid w:val="007B28B8"/>
    <w:rsid w:val="007B2B55"/>
    <w:rsid w:val="007B3654"/>
    <w:rsid w:val="007B37D4"/>
    <w:rsid w:val="007B4074"/>
    <w:rsid w:val="007B4202"/>
    <w:rsid w:val="007B46E8"/>
    <w:rsid w:val="007B4990"/>
    <w:rsid w:val="007B4DCA"/>
    <w:rsid w:val="007B6156"/>
    <w:rsid w:val="007B70B7"/>
    <w:rsid w:val="007B72FA"/>
    <w:rsid w:val="007C096F"/>
    <w:rsid w:val="007C15E9"/>
    <w:rsid w:val="007C44A1"/>
    <w:rsid w:val="007C49CB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51E6"/>
    <w:rsid w:val="007F51F1"/>
    <w:rsid w:val="007F7C46"/>
    <w:rsid w:val="007F7E3C"/>
    <w:rsid w:val="0080030D"/>
    <w:rsid w:val="0080177C"/>
    <w:rsid w:val="00802D46"/>
    <w:rsid w:val="008037DD"/>
    <w:rsid w:val="0080461D"/>
    <w:rsid w:val="00804FF0"/>
    <w:rsid w:val="0080738C"/>
    <w:rsid w:val="00811100"/>
    <w:rsid w:val="00814EDB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8DD"/>
    <w:rsid w:val="0083508E"/>
    <w:rsid w:val="00835BD2"/>
    <w:rsid w:val="00836326"/>
    <w:rsid w:val="0083643C"/>
    <w:rsid w:val="0083712A"/>
    <w:rsid w:val="008408A8"/>
    <w:rsid w:val="00844110"/>
    <w:rsid w:val="0084472B"/>
    <w:rsid w:val="008473C5"/>
    <w:rsid w:val="00847719"/>
    <w:rsid w:val="0085134A"/>
    <w:rsid w:val="00852B13"/>
    <w:rsid w:val="008554E5"/>
    <w:rsid w:val="00856DFB"/>
    <w:rsid w:val="00861538"/>
    <w:rsid w:val="00863FC2"/>
    <w:rsid w:val="00865010"/>
    <w:rsid w:val="00866436"/>
    <w:rsid w:val="008679FE"/>
    <w:rsid w:val="00870057"/>
    <w:rsid w:val="0087076D"/>
    <w:rsid w:val="00871605"/>
    <w:rsid w:val="00871AB0"/>
    <w:rsid w:val="00873030"/>
    <w:rsid w:val="00873FA3"/>
    <w:rsid w:val="00873FC4"/>
    <w:rsid w:val="00875B3B"/>
    <w:rsid w:val="00876230"/>
    <w:rsid w:val="00876865"/>
    <w:rsid w:val="00876F40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FA1"/>
    <w:rsid w:val="0089407A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C176F"/>
    <w:rsid w:val="008C264C"/>
    <w:rsid w:val="008C4423"/>
    <w:rsid w:val="008C52E7"/>
    <w:rsid w:val="008C55B8"/>
    <w:rsid w:val="008C7D26"/>
    <w:rsid w:val="008D07D2"/>
    <w:rsid w:val="008D091D"/>
    <w:rsid w:val="008D3408"/>
    <w:rsid w:val="008D43F1"/>
    <w:rsid w:val="008D47EC"/>
    <w:rsid w:val="008D57A1"/>
    <w:rsid w:val="008D5BC4"/>
    <w:rsid w:val="008E16C6"/>
    <w:rsid w:val="008E1BB6"/>
    <w:rsid w:val="008E3434"/>
    <w:rsid w:val="008E4172"/>
    <w:rsid w:val="008E58E2"/>
    <w:rsid w:val="008E6157"/>
    <w:rsid w:val="008E6A84"/>
    <w:rsid w:val="008F066A"/>
    <w:rsid w:val="008F2A97"/>
    <w:rsid w:val="008F40EA"/>
    <w:rsid w:val="008F513E"/>
    <w:rsid w:val="008F733A"/>
    <w:rsid w:val="008F79BC"/>
    <w:rsid w:val="00900938"/>
    <w:rsid w:val="009031FC"/>
    <w:rsid w:val="00903D77"/>
    <w:rsid w:val="00904744"/>
    <w:rsid w:val="00910153"/>
    <w:rsid w:val="00912224"/>
    <w:rsid w:val="00912B1D"/>
    <w:rsid w:val="009132CC"/>
    <w:rsid w:val="009135BE"/>
    <w:rsid w:val="00916103"/>
    <w:rsid w:val="009215E3"/>
    <w:rsid w:val="00921E87"/>
    <w:rsid w:val="00922C75"/>
    <w:rsid w:val="009244A5"/>
    <w:rsid w:val="00924AC5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41693"/>
    <w:rsid w:val="00942485"/>
    <w:rsid w:val="009426C6"/>
    <w:rsid w:val="00943615"/>
    <w:rsid w:val="0094501D"/>
    <w:rsid w:val="00945F90"/>
    <w:rsid w:val="0094622D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3264"/>
    <w:rsid w:val="00974A3A"/>
    <w:rsid w:val="00975058"/>
    <w:rsid w:val="009757E3"/>
    <w:rsid w:val="00975868"/>
    <w:rsid w:val="009761C2"/>
    <w:rsid w:val="00977403"/>
    <w:rsid w:val="00980F7C"/>
    <w:rsid w:val="009810E0"/>
    <w:rsid w:val="0098307C"/>
    <w:rsid w:val="00983D58"/>
    <w:rsid w:val="009845FF"/>
    <w:rsid w:val="009848E9"/>
    <w:rsid w:val="009877DF"/>
    <w:rsid w:val="00991574"/>
    <w:rsid w:val="00992E9C"/>
    <w:rsid w:val="00993744"/>
    <w:rsid w:val="00993F36"/>
    <w:rsid w:val="009944FF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8C9"/>
    <w:rsid w:val="009C2A0C"/>
    <w:rsid w:val="009C3502"/>
    <w:rsid w:val="009C673A"/>
    <w:rsid w:val="009C74CB"/>
    <w:rsid w:val="009D172F"/>
    <w:rsid w:val="009D4F4C"/>
    <w:rsid w:val="009D5448"/>
    <w:rsid w:val="009D58BB"/>
    <w:rsid w:val="009D60A2"/>
    <w:rsid w:val="009E0AA2"/>
    <w:rsid w:val="009E0D1B"/>
    <w:rsid w:val="009E3553"/>
    <w:rsid w:val="009E3B54"/>
    <w:rsid w:val="009E41F7"/>
    <w:rsid w:val="009E7B6C"/>
    <w:rsid w:val="009F0645"/>
    <w:rsid w:val="009F2204"/>
    <w:rsid w:val="009F2B45"/>
    <w:rsid w:val="009F5A25"/>
    <w:rsid w:val="009F5F46"/>
    <w:rsid w:val="009F72F5"/>
    <w:rsid w:val="009F78A1"/>
    <w:rsid w:val="00A0243A"/>
    <w:rsid w:val="00A029F3"/>
    <w:rsid w:val="00A02B31"/>
    <w:rsid w:val="00A042DB"/>
    <w:rsid w:val="00A045CA"/>
    <w:rsid w:val="00A0477F"/>
    <w:rsid w:val="00A04C03"/>
    <w:rsid w:val="00A04F20"/>
    <w:rsid w:val="00A05F35"/>
    <w:rsid w:val="00A068EA"/>
    <w:rsid w:val="00A07D88"/>
    <w:rsid w:val="00A111EF"/>
    <w:rsid w:val="00A11258"/>
    <w:rsid w:val="00A151FC"/>
    <w:rsid w:val="00A16DA7"/>
    <w:rsid w:val="00A22312"/>
    <w:rsid w:val="00A22B0C"/>
    <w:rsid w:val="00A23683"/>
    <w:rsid w:val="00A23C85"/>
    <w:rsid w:val="00A246E6"/>
    <w:rsid w:val="00A2549F"/>
    <w:rsid w:val="00A26D9A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1832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7474"/>
    <w:rsid w:val="00A907D1"/>
    <w:rsid w:val="00A90BA6"/>
    <w:rsid w:val="00A91413"/>
    <w:rsid w:val="00A9211F"/>
    <w:rsid w:val="00A964B5"/>
    <w:rsid w:val="00AA0B8B"/>
    <w:rsid w:val="00AA0DD4"/>
    <w:rsid w:val="00AA22F4"/>
    <w:rsid w:val="00AA3431"/>
    <w:rsid w:val="00AA7F3C"/>
    <w:rsid w:val="00AB000B"/>
    <w:rsid w:val="00AB0CC4"/>
    <w:rsid w:val="00AB0E59"/>
    <w:rsid w:val="00AB1C02"/>
    <w:rsid w:val="00AB3C3F"/>
    <w:rsid w:val="00AB4610"/>
    <w:rsid w:val="00AB5A59"/>
    <w:rsid w:val="00AB66FA"/>
    <w:rsid w:val="00AB73D0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2A59"/>
    <w:rsid w:val="00AE4490"/>
    <w:rsid w:val="00AE5247"/>
    <w:rsid w:val="00AE565D"/>
    <w:rsid w:val="00AF18D0"/>
    <w:rsid w:val="00AF27CD"/>
    <w:rsid w:val="00AF2C35"/>
    <w:rsid w:val="00AF4C9B"/>
    <w:rsid w:val="00AF565B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2386"/>
    <w:rsid w:val="00B12D83"/>
    <w:rsid w:val="00B137D1"/>
    <w:rsid w:val="00B1653B"/>
    <w:rsid w:val="00B165C1"/>
    <w:rsid w:val="00B16CFA"/>
    <w:rsid w:val="00B17B44"/>
    <w:rsid w:val="00B17FD0"/>
    <w:rsid w:val="00B20482"/>
    <w:rsid w:val="00B205EB"/>
    <w:rsid w:val="00B20C33"/>
    <w:rsid w:val="00B23755"/>
    <w:rsid w:val="00B23FFB"/>
    <w:rsid w:val="00B265AE"/>
    <w:rsid w:val="00B26ABE"/>
    <w:rsid w:val="00B27505"/>
    <w:rsid w:val="00B27713"/>
    <w:rsid w:val="00B30339"/>
    <w:rsid w:val="00B30934"/>
    <w:rsid w:val="00B30956"/>
    <w:rsid w:val="00B30E85"/>
    <w:rsid w:val="00B3332A"/>
    <w:rsid w:val="00B337E5"/>
    <w:rsid w:val="00B33B4D"/>
    <w:rsid w:val="00B35246"/>
    <w:rsid w:val="00B35F40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5F3"/>
    <w:rsid w:val="00B46072"/>
    <w:rsid w:val="00B4635A"/>
    <w:rsid w:val="00B47B04"/>
    <w:rsid w:val="00B51D15"/>
    <w:rsid w:val="00B52471"/>
    <w:rsid w:val="00B52C1F"/>
    <w:rsid w:val="00B53239"/>
    <w:rsid w:val="00B54168"/>
    <w:rsid w:val="00B55274"/>
    <w:rsid w:val="00B55661"/>
    <w:rsid w:val="00B55E89"/>
    <w:rsid w:val="00B56942"/>
    <w:rsid w:val="00B5798B"/>
    <w:rsid w:val="00B608BF"/>
    <w:rsid w:val="00B62505"/>
    <w:rsid w:val="00B6279D"/>
    <w:rsid w:val="00B63EE8"/>
    <w:rsid w:val="00B64029"/>
    <w:rsid w:val="00B64966"/>
    <w:rsid w:val="00B66A3F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30A"/>
    <w:rsid w:val="00BC1993"/>
    <w:rsid w:val="00BC28BC"/>
    <w:rsid w:val="00BC2BC3"/>
    <w:rsid w:val="00BC2D05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B9C"/>
    <w:rsid w:val="00BD6CDE"/>
    <w:rsid w:val="00BD6D11"/>
    <w:rsid w:val="00BE0C0A"/>
    <w:rsid w:val="00BE2224"/>
    <w:rsid w:val="00BE2600"/>
    <w:rsid w:val="00BE288F"/>
    <w:rsid w:val="00BE3CE9"/>
    <w:rsid w:val="00BE43D5"/>
    <w:rsid w:val="00BF06C7"/>
    <w:rsid w:val="00BF7313"/>
    <w:rsid w:val="00C0081F"/>
    <w:rsid w:val="00C028CF"/>
    <w:rsid w:val="00C02F16"/>
    <w:rsid w:val="00C03B85"/>
    <w:rsid w:val="00C04479"/>
    <w:rsid w:val="00C0505C"/>
    <w:rsid w:val="00C0615D"/>
    <w:rsid w:val="00C1024E"/>
    <w:rsid w:val="00C105A3"/>
    <w:rsid w:val="00C1151C"/>
    <w:rsid w:val="00C116BA"/>
    <w:rsid w:val="00C11757"/>
    <w:rsid w:val="00C12169"/>
    <w:rsid w:val="00C13108"/>
    <w:rsid w:val="00C1357C"/>
    <w:rsid w:val="00C13B6F"/>
    <w:rsid w:val="00C13CE2"/>
    <w:rsid w:val="00C15775"/>
    <w:rsid w:val="00C159E0"/>
    <w:rsid w:val="00C1701D"/>
    <w:rsid w:val="00C1740D"/>
    <w:rsid w:val="00C20BD1"/>
    <w:rsid w:val="00C21415"/>
    <w:rsid w:val="00C22F20"/>
    <w:rsid w:val="00C23542"/>
    <w:rsid w:val="00C2406A"/>
    <w:rsid w:val="00C24D21"/>
    <w:rsid w:val="00C25752"/>
    <w:rsid w:val="00C25793"/>
    <w:rsid w:val="00C26A92"/>
    <w:rsid w:val="00C26DC4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60F5E"/>
    <w:rsid w:val="00C6224A"/>
    <w:rsid w:val="00C62B73"/>
    <w:rsid w:val="00C638B9"/>
    <w:rsid w:val="00C63F02"/>
    <w:rsid w:val="00C6497A"/>
    <w:rsid w:val="00C67F8E"/>
    <w:rsid w:val="00C71198"/>
    <w:rsid w:val="00C71406"/>
    <w:rsid w:val="00C715A4"/>
    <w:rsid w:val="00C717F9"/>
    <w:rsid w:val="00C72C18"/>
    <w:rsid w:val="00C72C2B"/>
    <w:rsid w:val="00C73BB1"/>
    <w:rsid w:val="00C73D7F"/>
    <w:rsid w:val="00C74C46"/>
    <w:rsid w:val="00C74CB5"/>
    <w:rsid w:val="00C74F2B"/>
    <w:rsid w:val="00C7549D"/>
    <w:rsid w:val="00C75E81"/>
    <w:rsid w:val="00C76640"/>
    <w:rsid w:val="00C76DFA"/>
    <w:rsid w:val="00C771BF"/>
    <w:rsid w:val="00C77581"/>
    <w:rsid w:val="00C81BD0"/>
    <w:rsid w:val="00C81D89"/>
    <w:rsid w:val="00C82D64"/>
    <w:rsid w:val="00C83349"/>
    <w:rsid w:val="00C84F9E"/>
    <w:rsid w:val="00C90834"/>
    <w:rsid w:val="00C90A97"/>
    <w:rsid w:val="00C91635"/>
    <w:rsid w:val="00C91CA7"/>
    <w:rsid w:val="00C9252C"/>
    <w:rsid w:val="00C92EA3"/>
    <w:rsid w:val="00C935ED"/>
    <w:rsid w:val="00C938D1"/>
    <w:rsid w:val="00C940B6"/>
    <w:rsid w:val="00C945D4"/>
    <w:rsid w:val="00C94C69"/>
    <w:rsid w:val="00C96076"/>
    <w:rsid w:val="00C96430"/>
    <w:rsid w:val="00C96B6F"/>
    <w:rsid w:val="00CA19B1"/>
    <w:rsid w:val="00CA2347"/>
    <w:rsid w:val="00CA2C75"/>
    <w:rsid w:val="00CA5066"/>
    <w:rsid w:val="00CA59AF"/>
    <w:rsid w:val="00CB4F9D"/>
    <w:rsid w:val="00CB5D8B"/>
    <w:rsid w:val="00CB6F2F"/>
    <w:rsid w:val="00CB7036"/>
    <w:rsid w:val="00CC034A"/>
    <w:rsid w:val="00CC0BA8"/>
    <w:rsid w:val="00CC1302"/>
    <w:rsid w:val="00CC4233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935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F90"/>
    <w:rsid w:val="00D232A8"/>
    <w:rsid w:val="00D23CE4"/>
    <w:rsid w:val="00D25F6B"/>
    <w:rsid w:val="00D2640E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DD6"/>
    <w:rsid w:val="00D42C1E"/>
    <w:rsid w:val="00D445C6"/>
    <w:rsid w:val="00D45974"/>
    <w:rsid w:val="00D46466"/>
    <w:rsid w:val="00D46F9F"/>
    <w:rsid w:val="00D50405"/>
    <w:rsid w:val="00D51C55"/>
    <w:rsid w:val="00D51F71"/>
    <w:rsid w:val="00D533ED"/>
    <w:rsid w:val="00D54C4D"/>
    <w:rsid w:val="00D5595D"/>
    <w:rsid w:val="00D56DFD"/>
    <w:rsid w:val="00D5798A"/>
    <w:rsid w:val="00D6187D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58B3"/>
    <w:rsid w:val="00D77DCF"/>
    <w:rsid w:val="00D81B47"/>
    <w:rsid w:val="00D835C2"/>
    <w:rsid w:val="00D84564"/>
    <w:rsid w:val="00D8568D"/>
    <w:rsid w:val="00D860C3"/>
    <w:rsid w:val="00D862E8"/>
    <w:rsid w:val="00D869F8"/>
    <w:rsid w:val="00D86C2A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166D"/>
    <w:rsid w:val="00DA2417"/>
    <w:rsid w:val="00DA4D7E"/>
    <w:rsid w:val="00DA4E78"/>
    <w:rsid w:val="00DA5152"/>
    <w:rsid w:val="00DA5E06"/>
    <w:rsid w:val="00DA5F35"/>
    <w:rsid w:val="00DA67D3"/>
    <w:rsid w:val="00DB2134"/>
    <w:rsid w:val="00DB2443"/>
    <w:rsid w:val="00DB6C5F"/>
    <w:rsid w:val="00DC08FD"/>
    <w:rsid w:val="00DC0C83"/>
    <w:rsid w:val="00DC13E6"/>
    <w:rsid w:val="00DC29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69F6"/>
    <w:rsid w:val="00DD6A8C"/>
    <w:rsid w:val="00DD753D"/>
    <w:rsid w:val="00DE0024"/>
    <w:rsid w:val="00DE338C"/>
    <w:rsid w:val="00DE3F8B"/>
    <w:rsid w:val="00DE480E"/>
    <w:rsid w:val="00DE5AAA"/>
    <w:rsid w:val="00DE650A"/>
    <w:rsid w:val="00DF0C8E"/>
    <w:rsid w:val="00DF106E"/>
    <w:rsid w:val="00DF3043"/>
    <w:rsid w:val="00DF4E17"/>
    <w:rsid w:val="00DF5254"/>
    <w:rsid w:val="00DF54B0"/>
    <w:rsid w:val="00DF5685"/>
    <w:rsid w:val="00DF6533"/>
    <w:rsid w:val="00DF7627"/>
    <w:rsid w:val="00E011F0"/>
    <w:rsid w:val="00E01C3B"/>
    <w:rsid w:val="00E03F25"/>
    <w:rsid w:val="00E0448D"/>
    <w:rsid w:val="00E05340"/>
    <w:rsid w:val="00E071B3"/>
    <w:rsid w:val="00E1076F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3033"/>
    <w:rsid w:val="00E2375F"/>
    <w:rsid w:val="00E240A4"/>
    <w:rsid w:val="00E25EA2"/>
    <w:rsid w:val="00E25EBF"/>
    <w:rsid w:val="00E265C4"/>
    <w:rsid w:val="00E26D3B"/>
    <w:rsid w:val="00E2741D"/>
    <w:rsid w:val="00E276FF"/>
    <w:rsid w:val="00E32CE0"/>
    <w:rsid w:val="00E33359"/>
    <w:rsid w:val="00E33A7E"/>
    <w:rsid w:val="00E3459A"/>
    <w:rsid w:val="00E3509D"/>
    <w:rsid w:val="00E3569A"/>
    <w:rsid w:val="00E3633C"/>
    <w:rsid w:val="00E364A6"/>
    <w:rsid w:val="00E371B1"/>
    <w:rsid w:val="00E37B14"/>
    <w:rsid w:val="00E40478"/>
    <w:rsid w:val="00E40C3B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2393"/>
    <w:rsid w:val="00E53549"/>
    <w:rsid w:val="00E5366D"/>
    <w:rsid w:val="00E555D1"/>
    <w:rsid w:val="00E56637"/>
    <w:rsid w:val="00E56FBB"/>
    <w:rsid w:val="00E60392"/>
    <w:rsid w:val="00E6067B"/>
    <w:rsid w:val="00E60D22"/>
    <w:rsid w:val="00E62738"/>
    <w:rsid w:val="00E62810"/>
    <w:rsid w:val="00E6471F"/>
    <w:rsid w:val="00E65443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66B8"/>
    <w:rsid w:val="00E87225"/>
    <w:rsid w:val="00E87721"/>
    <w:rsid w:val="00E904A3"/>
    <w:rsid w:val="00E9259C"/>
    <w:rsid w:val="00E942D8"/>
    <w:rsid w:val="00E95BB2"/>
    <w:rsid w:val="00E96362"/>
    <w:rsid w:val="00E96C9E"/>
    <w:rsid w:val="00EA10F5"/>
    <w:rsid w:val="00EA19FC"/>
    <w:rsid w:val="00EA219B"/>
    <w:rsid w:val="00EA4687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CDA"/>
    <w:rsid w:val="00EC343C"/>
    <w:rsid w:val="00EC4B99"/>
    <w:rsid w:val="00EC56A9"/>
    <w:rsid w:val="00EC5A41"/>
    <w:rsid w:val="00EC7403"/>
    <w:rsid w:val="00EC7975"/>
    <w:rsid w:val="00ED00A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F2D25"/>
    <w:rsid w:val="00EF3535"/>
    <w:rsid w:val="00EF36E3"/>
    <w:rsid w:val="00EF540A"/>
    <w:rsid w:val="00EF6B8B"/>
    <w:rsid w:val="00EF6F11"/>
    <w:rsid w:val="00EF7035"/>
    <w:rsid w:val="00EF7E8E"/>
    <w:rsid w:val="00F01271"/>
    <w:rsid w:val="00F0306E"/>
    <w:rsid w:val="00F031C8"/>
    <w:rsid w:val="00F03DD1"/>
    <w:rsid w:val="00F045C6"/>
    <w:rsid w:val="00F05089"/>
    <w:rsid w:val="00F068E7"/>
    <w:rsid w:val="00F06DAA"/>
    <w:rsid w:val="00F06F92"/>
    <w:rsid w:val="00F07209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612F"/>
    <w:rsid w:val="00F4712E"/>
    <w:rsid w:val="00F51021"/>
    <w:rsid w:val="00F5270F"/>
    <w:rsid w:val="00F54891"/>
    <w:rsid w:val="00F54DE3"/>
    <w:rsid w:val="00F55D0C"/>
    <w:rsid w:val="00F57568"/>
    <w:rsid w:val="00F6214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A69"/>
    <w:rsid w:val="00F71235"/>
    <w:rsid w:val="00F7195E"/>
    <w:rsid w:val="00F720F2"/>
    <w:rsid w:val="00F73D48"/>
    <w:rsid w:val="00F747F2"/>
    <w:rsid w:val="00F76E8E"/>
    <w:rsid w:val="00F80775"/>
    <w:rsid w:val="00F84967"/>
    <w:rsid w:val="00F86974"/>
    <w:rsid w:val="00F87D36"/>
    <w:rsid w:val="00F90C82"/>
    <w:rsid w:val="00F91143"/>
    <w:rsid w:val="00F91528"/>
    <w:rsid w:val="00F922D5"/>
    <w:rsid w:val="00F92651"/>
    <w:rsid w:val="00F928E9"/>
    <w:rsid w:val="00F92E25"/>
    <w:rsid w:val="00F95D4A"/>
    <w:rsid w:val="00F96955"/>
    <w:rsid w:val="00F97006"/>
    <w:rsid w:val="00F975B8"/>
    <w:rsid w:val="00FA089D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2DB9"/>
    <w:rsid w:val="00FC3B75"/>
    <w:rsid w:val="00FC5AC0"/>
    <w:rsid w:val="00FC630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F03B1"/>
    <w:rsid w:val="00FF06C3"/>
    <w:rsid w:val="00FF0F3C"/>
    <w:rsid w:val="00FF1311"/>
    <w:rsid w:val="00FF1D01"/>
    <w:rsid w:val="00FF1E9B"/>
    <w:rsid w:val="00FF31B1"/>
    <w:rsid w:val="00FF31CA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F899AA57C2BF4284820FC00B4A69CE" ma:contentTypeVersion="104" ma:contentTypeDescription="" ma:contentTypeScope="" ma:versionID="1d5f4a281c55a612768244a81fb7d5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2016-01-27T08:00:00+00:00</OpenedDate>
    <Date1 xmlns="dc463f71-b30c-4ab2-9473-d307f9d35888">2016-01-27T08:00:00+00:00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160143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7777BA-619D-4565-9B7C-AF54625E6833}"/>
</file>

<file path=customXml/itemProps2.xml><?xml version="1.0" encoding="utf-8"?>
<ds:datastoreItem xmlns:ds="http://schemas.openxmlformats.org/officeDocument/2006/customXml" ds:itemID="{E9362A92-4136-4E94-B885-5CA7AAEC9B08}"/>
</file>

<file path=customXml/itemProps3.xml><?xml version="1.0" encoding="utf-8"?>
<ds:datastoreItem xmlns:ds="http://schemas.openxmlformats.org/officeDocument/2006/customXml" ds:itemID="{7C0429F7-CE35-486C-ADA4-D099475C801E}"/>
</file>

<file path=customXml/itemProps4.xml><?xml version="1.0" encoding="utf-8"?>
<ds:datastoreItem xmlns:ds="http://schemas.openxmlformats.org/officeDocument/2006/customXml" ds:itemID="{473463E8-D03B-4DBA-8E46-42316D227E0E}"/>
</file>

<file path=customXml/itemProps5.xml><?xml version="1.0" encoding="utf-8"?>
<ds:datastoreItem xmlns:ds="http://schemas.openxmlformats.org/officeDocument/2006/customXml" ds:itemID="{8B974B32-3A50-4BB3-BE50-1B8BA1430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2016-01-27T18:57:00Z</dcterms:created>
  <dcterms:modified xsi:type="dcterms:W3CDTF">2016-01-27T18:58:00Z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0x0101006E56B4D1795A2E4DB2F0B01679ED314A0019F899AA57C2BF4284820FC00B4A69CE</vt:lpwstr>
  </property>
  <property fmtid="{D5CDD505-2E9C-101B-9397-08002B2CF9AE}" pid="4" name="_docset_NoMedatataSyncRequired">
    <vt:lpwstr>False</vt:lpwstr>
  </property>
</Properties>
</file>