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EA3B621" w:rsidR="005B43A6" w:rsidRDefault="006D77E8" w:rsidP="00BC4721">
      <w:pPr>
        <w:pStyle w:val="NoSpacing"/>
      </w:pPr>
      <w:r>
        <w:t>June 1</w:t>
      </w:r>
      <w:r w:rsidR="00D826D8">
        <w:t>5</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C5A1CA6" w:rsidR="005B43A6" w:rsidRDefault="005B43A6" w:rsidP="006D77E8">
      <w:pPr>
        <w:pStyle w:val="NoSpacing"/>
        <w:ind w:left="504" w:hanging="504"/>
        <w:rPr>
          <w:i/>
        </w:rPr>
      </w:pPr>
      <w:r>
        <w:t xml:space="preserve">RE:  </w:t>
      </w:r>
      <w:r>
        <w:rPr>
          <w:i/>
        </w:rPr>
        <w:t xml:space="preserve">Washington Utilities and Transportation Commission v. </w:t>
      </w:r>
      <w:r w:rsidR="00D826D8">
        <w:rPr>
          <w:i/>
        </w:rPr>
        <w:t>Agyen, Linda T.</w:t>
      </w:r>
    </w:p>
    <w:p w14:paraId="0AFBF38B" w14:textId="77777777" w:rsidR="005B43A6" w:rsidRDefault="005B43A6" w:rsidP="00BC4721">
      <w:pPr>
        <w:pStyle w:val="NoSpacing"/>
      </w:pPr>
    </w:p>
    <w:p w14:paraId="5ECB61D4" w14:textId="1461296F" w:rsidR="005B43A6" w:rsidRDefault="005B43A6" w:rsidP="00BC4721">
      <w:pPr>
        <w:pStyle w:val="NoSpacing"/>
      </w:pPr>
      <w:r>
        <w:tab/>
      </w:r>
      <w:r w:rsidR="00A14BAF">
        <w:t>Staff’s Request to Rescind Penalty Assessment</w:t>
      </w:r>
      <w:r>
        <w:t xml:space="preserve"> </w:t>
      </w:r>
      <w:r w:rsidR="00D826D8">
        <w:t>TE-150998</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51D3FD9F" w:rsidR="005B43A6" w:rsidRDefault="006D77E8" w:rsidP="00BC4721">
      <w:pPr>
        <w:pStyle w:val="NoSpacing"/>
      </w:pPr>
      <w:r>
        <w:t xml:space="preserve">On </w:t>
      </w:r>
      <w:r w:rsidR="00D826D8">
        <w:t>June 8</w:t>
      </w:r>
      <w:r w:rsidR="005B43A6">
        <w:t xml:space="preserve">, 2015, the Utilities and Transportation Commission issued a $1,000 Penalty Assessment in Docket </w:t>
      </w:r>
      <w:r w:rsidR="00D826D8">
        <w:t>TE-150998</w:t>
      </w:r>
      <w:r w:rsidR="005B43A6">
        <w:t xml:space="preserve"> against </w:t>
      </w:r>
      <w:r w:rsidR="00D826D8">
        <w:t>Linda T. Agyen</w:t>
      </w:r>
      <w:r w:rsidR="005B43A6">
        <w:t xml:space="preserve"> for 10 violations of Washington Administrative Code (WAC </w:t>
      </w:r>
      <w:r w:rsidR="00D826D8">
        <w:t>480-30-071</w:t>
      </w:r>
      <w:r w:rsidR="005B43A6">
        <w:t xml:space="preserve">), which requires </w:t>
      </w:r>
      <w:r w:rsidR="00D826D8">
        <w:t>charter and excursion carriers</w:t>
      </w:r>
      <w:r w:rsidR="005B43A6">
        <w:t xml:space="preserve"> to furnish annual reports to the commission no later than May 1 each year.</w:t>
      </w:r>
      <w:bookmarkStart w:id="0" w:name="_GoBack"/>
      <w:bookmarkEnd w:id="0"/>
    </w:p>
    <w:p w14:paraId="3707CA7E" w14:textId="77777777" w:rsidR="00A14BAF" w:rsidRDefault="00A14BAF" w:rsidP="00BC4721">
      <w:pPr>
        <w:pStyle w:val="NoSpacing"/>
      </w:pPr>
    </w:p>
    <w:p w14:paraId="40F01BE4" w14:textId="2D0E5884" w:rsidR="00A14BAF" w:rsidRDefault="00D826D8" w:rsidP="00BC4721">
      <w:pPr>
        <w:pStyle w:val="NoSpacing"/>
      </w:pPr>
      <w:r>
        <w:t xml:space="preserve">The company contacted commission staff on June 8, 2015 via phone inquiring if she needed to respond to the penalty assessment issued as she ceased doing business in 2013.  Upon further research, staff discovered that while the company had a status of “Active” in the commission database, the company had been cancelled for </w:t>
      </w:r>
      <w:r w:rsidR="008A1FC2">
        <w:t>lack of insurance in Doc</w:t>
      </w:r>
      <w:r>
        <w:t xml:space="preserve">ket TE-143577 on November 3, 2014.  The company’s status now reflects “Inactive” in the database.  Due to the technical error, staff recommends the penalty against Linda T. Agyen be rescinded.  </w:t>
      </w:r>
    </w:p>
    <w:p w14:paraId="2E5EB56E" w14:textId="77777777" w:rsidR="008A5B39" w:rsidRDefault="008A5B39"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2B033B3D" w14:textId="2CB1A367" w:rsidR="00121610" w:rsidRPr="00F84BFD" w:rsidRDefault="00121610" w:rsidP="00F84BFD">
      <w:pPr>
        <w:tabs>
          <w:tab w:val="left" w:pos="6262"/>
        </w:tabs>
      </w:pP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32710" w14:textId="77777777" w:rsidR="00225810" w:rsidRDefault="00225810" w:rsidP="00AB61BF">
      <w:r>
        <w:separator/>
      </w:r>
    </w:p>
  </w:endnote>
  <w:endnote w:type="continuationSeparator" w:id="0">
    <w:p w14:paraId="3B90E518" w14:textId="77777777" w:rsidR="00225810" w:rsidRDefault="00225810"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4953" w14:textId="77777777" w:rsidR="00225810" w:rsidRDefault="00225810" w:rsidP="00AB61BF">
      <w:r>
        <w:separator/>
      </w:r>
    </w:p>
  </w:footnote>
  <w:footnote w:type="continuationSeparator" w:id="0">
    <w:p w14:paraId="4DE8D4DB" w14:textId="77777777" w:rsidR="00225810" w:rsidRDefault="00225810"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25810"/>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3C37"/>
    <w:rsid w:val="006032AE"/>
    <w:rsid w:val="00603E96"/>
    <w:rsid w:val="0061735E"/>
    <w:rsid w:val="006267CA"/>
    <w:rsid w:val="00637DAF"/>
    <w:rsid w:val="0064615A"/>
    <w:rsid w:val="006563B8"/>
    <w:rsid w:val="0068645B"/>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6FEA"/>
    <w:rsid w:val="0083782A"/>
    <w:rsid w:val="00856CAA"/>
    <w:rsid w:val="008A1FC2"/>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E555D"/>
    <w:rsid w:val="00CF33A3"/>
    <w:rsid w:val="00CF7C80"/>
    <w:rsid w:val="00D32561"/>
    <w:rsid w:val="00D57864"/>
    <w:rsid w:val="00D826D8"/>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2015-06-15T18:15:03+00:00</Date1>
    <IsDocumentOrder xmlns="dc463f71-b30c-4ab2-9473-d307f9d35888" xsi:nil="true"/>
    <IsHighlyConfidential xmlns="dc463f71-b30c-4ab2-9473-d307f9d35888">false</IsHighlyConfidential>
    <CaseCompanyNames xmlns="dc463f71-b30c-4ab2-9473-d307f9d35888">Agyen, Linda T.</CaseCompanyNames>
    <DocketNumber xmlns="dc463f71-b30c-4ab2-9473-d307f9d35888">150998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3F4CEF26C329408C7C66F137DFD97C" ma:contentTypeVersion="119" ma:contentTypeDescription="" ma:contentTypeScope="" ma:versionID="5aba120b5ff91a4846f346a5277b50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25FC-C471-4F01-AC2D-903179E127A2}"/>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B1753FFC-53B7-4CC4-B73F-36108A362BE1}"/>
</file>

<file path=customXml/itemProps5.xml><?xml version="1.0" encoding="utf-8"?>
<ds:datastoreItem xmlns:ds="http://schemas.openxmlformats.org/officeDocument/2006/customXml" ds:itemID="{B5288410-9823-496E-AA29-E96DABFF8811}"/>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2015-06-12T22:46:00Z</cp:lastPrinted>
  <dcterms:created xsi:type="dcterms:W3CDTF">2015-06-12T16:09:00Z</dcterms:created>
  <dcterms:modified xsi:type="dcterms:W3CDTF">2015-06-12T22:46:00Z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0x0101006E56B4D1795A2E4DB2F0B01679ED314A00203F4CEF26C329408C7C66F137DFD97C</vt:lpwstr>
  </property>
  <property fmtid="{D5CDD505-2E9C-101B-9397-08002B2CF9AE}" pid="3" name="Status">
    <vt:lpwstr>Templates</vt:lpwstr>
  </property>
  <property fmtid="{D5CDD505-2E9C-101B-9397-08002B2CF9AE}" pid="4" name="_docset_NoMedatataSyncRequired">
    <vt:lpwstr>False</vt:lpwstr>
  </property>
</Properties>
</file>