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A0" w:rsidRDefault="00C879A0" w:rsidP="00C879A0">
      <w:pPr>
        <w:pStyle w:val="Header"/>
        <w:tabs>
          <w:tab w:val="clear" w:pos="4320"/>
          <w:tab w:val="clear" w:pos="8640"/>
          <w:tab w:val="center" w:pos="4680"/>
        </w:tabs>
        <w:spacing w:line="480" w:lineRule="auto"/>
        <w:jc w:val="center"/>
        <w:rPr>
          <w:b/>
          <w:bCs/>
          <w:sz w:val="24"/>
        </w:rPr>
      </w:pPr>
      <w:r>
        <w:rPr>
          <w:b/>
          <w:bCs/>
          <w:sz w:val="24"/>
        </w:rPr>
        <w:t>BEFORE THE</w:t>
      </w:r>
    </w:p>
    <w:p w:rsidR="00C879A0" w:rsidRDefault="00C879A0" w:rsidP="00C879A0">
      <w:pPr>
        <w:pStyle w:val="Heading1"/>
        <w:jc w:val="center"/>
        <w:rPr>
          <w:sz w:val="24"/>
        </w:rPr>
      </w:pPr>
      <w:r>
        <w:rPr>
          <w:sz w:val="24"/>
        </w:rPr>
        <w:t>WASHINGTON UTILITIES AND TRANSPORTATION COMMISSION</w:t>
      </w:r>
    </w:p>
    <w:p w:rsidR="00C879A0" w:rsidRPr="004F0FFA" w:rsidRDefault="00C879A0" w:rsidP="00C879A0"/>
    <w:p w:rsidR="00C879A0" w:rsidRDefault="00C879A0" w:rsidP="00C879A0">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C879A0" w:rsidTr="00317177">
        <w:tc>
          <w:tcPr>
            <w:tcW w:w="4328" w:type="dxa"/>
            <w:tcBorders>
              <w:bottom w:val="single" w:sz="4" w:space="0" w:color="auto"/>
            </w:tcBorders>
          </w:tcPr>
          <w:p w:rsidR="00C879A0" w:rsidRPr="003D3DCC" w:rsidRDefault="002D756B" w:rsidP="00317177">
            <w:pPr>
              <w:pStyle w:val="Footer"/>
              <w:widowControl/>
              <w:tabs>
                <w:tab w:val="clear" w:pos="4320"/>
                <w:tab w:val="clear" w:pos="8640"/>
                <w:tab w:val="left" w:pos="2160"/>
              </w:tabs>
              <w:rPr>
                <w:snapToGrid/>
                <w:lang w:val="en-US" w:eastAsia="en-US"/>
              </w:rPr>
            </w:pPr>
            <w:bookmarkStart w:id="0" w:name="Parties"/>
            <w:bookmarkEnd w:id="0"/>
            <w:r>
              <w:rPr>
                <w:snapToGrid/>
                <w:lang w:val="en-US" w:eastAsia="en-US"/>
              </w:rPr>
              <w:t>In the Matter of</w:t>
            </w:r>
          </w:p>
          <w:p w:rsidR="00C879A0" w:rsidRDefault="00C879A0" w:rsidP="00317177">
            <w:pPr>
              <w:tabs>
                <w:tab w:val="left" w:pos="2168"/>
              </w:tabs>
            </w:pPr>
          </w:p>
          <w:p w:rsidR="00C879A0" w:rsidRDefault="00C879A0" w:rsidP="00317177">
            <w:pPr>
              <w:tabs>
                <w:tab w:val="left" w:pos="2168"/>
              </w:tabs>
            </w:pPr>
            <w:r>
              <w:t>PACIFIC POWER &amp;</w:t>
            </w:r>
            <w:r w:rsidR="002D756B">
              <w:t xml:space="preserve"> </w:t>
            </w:r>
            <w:r>
              <w:t>LIGHT COMPANY</w:t>
            </w:r>
          </w:p>
          <w:p w:rsidR="00C879A0" w:rsidRDefault="00C879A0" w:rsidP="00317177">
            <w:pPr>
              <w:pStyle w:val="Footer"/>
              <w:widowControl/>
              <w:tabs>
                <w:tab w:val="clear" w:pos="4320"/>
                <w:tab w:val="clear" w:pos="8640"/>
              </w:tabs>
              <w:rPr>
                <w:snapToGrid/>
                <w:lang w:val="en-US" w:eastAsia="en-US"/>
              </w:rPr>
            </w:pPr>
          </w:p>
          <w:p w:rsidR="00C879A0" w:rsidRDefault="00C879A0" w:rsidP="00317177">
            <w:pPr>
              <w:pStyle w:val="Footer"/>
              <w:widowControl/>
              <w:tabs>
                <w:tab w:val="clear" w:pos="4320"/>
                <w:tab w:val="clear" w:pos="8640"/>
              </w:tabs>
              <w:rPr>
                <w:snapToGrid/>
                <w:lang w:val="en-US" w:eastAsia="en-US"/>
              </w:rPr>
            </w:pPr>
            <w:r>
              <w:rPr>
                <w:snapToGrid/>
                <w:lang w:val="en-US" w:eastAsia="en-US"/>
              </w:rPr>
              <w:t>Petition for an Order Approving Deferral of</w:t>
            </w:r>
          </w:p>
          <w:p w:rsidR="00C879A0" w:rsidRPr="003D3DCC" w:rsidRDefault="00C879A0" w:rsidP="002D756B">
            <w:pPr>
              <w:pStyle w:val="Footer"/>
              <w:widowControl/>
              <w:tabs>
                <w:tab w:val="clear" w:pos="4320"/>
                <w:tab w:val="clear" w:pos="8640"/>
              </w:tabs>
              <w:rPr>
                <w:snapToGrid/>
                <w:lang w:val="en-US" w:eastAsia="en-US"/>
              </w:rPr>
            </w:pPr>
            <w:r>
              <w:rPr>
                <w:snapToGrid/>
                <w:lang w:val="en-US" w:eastAsia="en-US"/>
              </w:rPr>
              <w:t xml:space="preserve">Costs Related to </w:t>
            </w:r>
            <w:r w:rsidR="002D756B">
              <w:rPr>
                <w:snapToGrid/>
                <w:lang w:val="en-US" w:eastAsia="en-US"/>
              </w:rPr>
              <w:t>Purchases of Renewable Energy Credits</w:t>
            </w:r>
          </w:p>
        </w:tc>
        <w:tc>
          <w:tcPr>
            <w:tcW w:w="270" w:type="dxa"/>
          </w:tcPr>
          <w:p w:rsidR="00C879A0" w:rsidRDefault="00C879A0" w:rsidP="00317177">
            <w:pPr>
              <w:pStyle w:val="SingleSpacing"/>
              <w:spacing w:line="240" w:lineRule="auto"/>
            </w:pPr>
            <w:r>
              <w:t>)</w:t>
            </w:r>
          </w:p>
          <w:p w:rsidR="00C879A0" w:rsidRDefault="00C879A0" w:rsidP="00317177">
            <w:pPr>
              <w:pStyle w:val="SingleSpacing"/>
              <w:spacing w:line="240" w:lineRule="auto"/>
            </w:pPr>
            <w:r>
              <w:t>)</w:t>
            </w:r>
          </w:p>
          <w:p w:rsidR="00C879A0" w:rsidRDefault="00C879A0" w:rsidP="00317177">
            <w:pPr>
              <w:pStyle w:val="SingleSpacing"/>
              <w:spacing w:line="240" w:lineRule="auto"/>
            </w:pPr>
            <w:r>
              <w:t>)</w:t>
            </w:r>
          </w:p>
          <w:p w:rsidR="00C879A0" w:rsidRDefault="00C879A0" w:rsidP="00317177">
            <w:pPr>
              <w:pStyle w:val="SingleSpacing"/>
              <w:spacing w:line="240" w:lineRule="auto"/>
            </w:pPr>
            <w:r>
              <w:t>)</w:t>
            </w:r>
          </w:p>
          <w:p w:rsidR="00C879A0" w:rsidRDefault="00C879A0" w:rsidP="00317177">
            <w:pPr>
              <w:pStyle w:val="SingleSpacing"/>
              <w:spacing w:line="240" w:lineRule="auto"/>
            </w:pPr>
            <w:r>
              <w:t>)</w:t>
            </w:r>
          </w:p>
          <w:p w:rsidR="00C879A0" w:rsidRDefault="00C879A0" w:rsidP="00317177">
            <w:pPr>
              <w:pStyle w:val="SingleSpacing"/>
              <w:spacing w:line="240" w:lineRule="auto"/>
            </w:pPr>
            <w:r>
              <w:t>)</w:t>
            </w:r>
          </w:p>
          <w:p w:rsidR="00C879A0" w:rsidRDefault="00C879A0" w:rsidP="00317177">
            <w:pPr>
              <w:pStyle w:val="SingleSpacing"/>
              <w:spacing w:line="240" w:lineRule="auto"/>
            </w:pPr>
            <w:r>
              <w:t>)</w:t>
            </w:r>
          </w:p>
          <w:p w:rsidR="00C879A0" w:rsidRDefault="00C879A0" w:rsidP="00317177">
            <w:pPr>
              <w:pStyle w:val="SingleSpacing"/>
              <w:spacing w:line="240" w:lineRule="auto"/>
            </w:pPr>
            <w:r>
              <w:t>)</w:t>
            </w:r>
          </w:p>
        </w:tc>
        <w:tc>
          <w:tcPr>
            <w:tcW w:w="4050" w:type="dxa"/>
          </w:tcPr>
          <w:p w:rsidR="00C879A0" w:rsidRDefault="00C879A0" w:rsidP="00317177">
            <w:pPr>
              <w:pStyle w:val="SingleSpacing"/>
              <w:spacing w:line="240" w:lineRule="auto"/>
            </w:pPr>
            <w:bookmarkStart w:id="1" w:name="CaseNumber"/>
            <w:bookmarkEnd w:id="1"/>
          </w:p>
          <w:p w:rsidR="00C879A0" w:rsidRDefault="00C879A0" w:rsidP="00317177">
            <w:pPr>
              <w:pStyle w:val="SingleSpacing"/>
              <w:spacing w:line="240" w:lineRule="auto"/>
            </w:pPr>
          </w:p>
          <w:p w:rsidR="00C879A0" w:rsidRDefault="00C879A0" w:rsidP="00317177">
            <w:pPr>
              <w:pStyle w:val="SingleSpacing"/>
              <w:spacing w:line="240" w:lineRule="auto"/>
            </w:pPr>
            <w:r>
              <w:t>DOCKET NO. UE</w:t>
            </w:r>
            <w:r w:rsidR="00966E57">
              <w:t>-</w:t>
            </w:r>
            <w:r>
              <w:t>1</w:t>
            </w:r>
            <w:r w:rsidR="002D756B">
              <w:t>43915</w:t>
            </w:r>
          </w:p>
          <w:p w:rsidR="00C879A0" w:rsidRDefault="00C879A0" w:rsidP="00317177">
            <w:pPr>
              <w:pStyle w:val="SingleSpacing"/>
              <w:spacing w:line="240" w:lineRule="auto"/>
            </w:pPr>
          </w:p>
          <w:p w:rsidR="00C879A0" w:rsidRDefault="00C879A0" w:rsidP="00317177">
            <w:pPr>
              <w:pStyle w:val="SingleSpacing"/>
              <w:spacing w:line="240" w:lineRule="auto"/>
            </w:pPr>
          </w:p>
          <w:p w:rsidR="00C879A0" w:rsidRDefault="00C879A0" w:rsidP="00317177">
            <w:pPr>
              <w:pStyle w:val="BodyText2"/>
            </w:pPr>
            <w:r>
              <w:t xml:space="preserve">PETITION TO INTERVENE OF BOISE </w:t>
            </w:r>
          </w:p>
          <w:p w:rsidR="00C879A0" w:rsidRDefault="00C879A0" w:rsidP="00317177">
            <w:pPr>
              <w:pStyle w:val="SingleSpacing"/>
              <w:spacing w:line="240" w:lineRule="auto"/>
            </w:pPr>
            <w:r>
              <w:t>WHITE PAPER, L.L.C.</w:t>
            </w:r>
          </w:p>
        </w:tc>
      </w:tr>
    </w:tbl>
    <w:p w:rsidR="00C879A0" w:rsidRDefault="00C879A0" w:rsidP="002924ED">
      <w:pPr>
        <w:pStyle w:val="WUTCParagraph"/>
        <w:tabs>
          <w:tab w:val="clear" w:pos="0"/>
        </w:tabs>
        <w:spacing w:before="240"/>
      </w:pPr>
      <w:r>
        <w:t xml:space="preserve">                        Pursuant to WAC § 480-07-355, Boise White Paper, L.L.C. (“Boise”) hereby petitions the Washington Utilities and Transportation Commission (“WUTC” or “Commission”) for leave to intervene in the above-referenced Dock</w:t>
      </w:r>
      <w:r w:rsidR="00966E57">
        <w:t>et</w:t>
      </w:r>
      <w:r>
        <w:t xml:space="preserve"> as an </w:t>
      </w:r>
      <w:proofErr w:type="spellStart"/>
      <w:r>
        <w:t>intervenor</w:t>
      </w:r>
      <w:proofErr w:type="spellEnd"/>
      <w:r>
        <w:t xml:space="preserve"> with full party status</w:t>
      </w:r>
      <w:r w:rsidR="00966E57">
        <w:t>,</w:t>
      </w:r>
      <w:r>
        <w:t xml:space="preserve"> as described in WAC § 480-07-340.  The business address of Boise is:</w:t>
      </w:r>
    </w:p>
    <w:p w:rsidR="00C879A0" w:rsidRDefault="00C879A0" w:rsidP="00BB09EA">
      <w:pPr>
        <w:ind w:left="3600"/>
        <w:rPr>
          <w:szCs w:val="24"/>
        </w:rPr>
      </w:pPr>
      <w:r>
        <w:t>Boise White Paper, L.L.C</w:t>
      </w:r>
      <w:proofErr w:type="gramStart"/>
      <w:r>
        <w:t>.</w:t>
      </w:r>
      <w:proofErr w:type="gramEnd"/>
      <w:r>
        <w:br/>
      </w:r>
      <w:r w:rsidRPr="006D5B97">
        <w:rPr>
          <w:szCs w:val="24"/>
        </w:rPr>
        <w:t>1111 W. Jefferson Street</w:t>
      </w:r>
    </w:p>
    <w:p w:rsidR="00C879A0" w:rsidRDefault="00C879A0" w:rsidP="00BB09EA">
      <w:pPr>
        <w:ind w:left="3600"/>
        <w:rPr>
          <w:szCs w:val="24"/>
        </w:rPr>
      </w:pPr>
      <w:r w:rsidRPr="006D5B97">
        <w:rPr>
          <w:szCs w:val="24"/>
        </w:rPr>
        <w:t>PO Box 50</w:t>
      </w:r>
    </w:p>
    <w:p w:rsidR="00C879A0" w:rsidRPr="00504368" w:rsidRDefault="00C879A0" w:rsidP="00BB09EA">
      <w:pPr>
        <w:ind w:left="3600"/>
        <w:rPr>
          <w:szCs w:val="24"/>
        </w:rPr>
      </w:pPr>
      <w:r w:rsidRPr="006D5B97">
        <w:rPr>
          <w:szCs w:val="24"/>
        </w:rPr>
        <w:t>Boise, ID  83728</w:t>
      </w:r>
    </w:p>
    <w:p w:rsidR="002924ED" w:rsidRDefault="002924ED" w:rsidP="002924ED">
      <w:pPr>
        <w:pStyle w:val="WUTCParagraph"/>
        <w:tabs>
          <w:tab w:val="clear" w:pos="0"/>
        </w:tabs>
        <w:spacing w:before="240"/>
      </w:pPr>
      <w:r>
        <w:t xml:space="preserve">                        Boise will be represented in this proceeding by Davison Van Cleve, P.C.  All documents relating to these proceedings should also be served on Boise’s attorneys at the following address:</w:t>
      </w:r>
    </w:p>
    <w:p w:rsidR="00966E57" w:rsidRDefault="00966E57" w:rsidP="00BB09EA">
      <w:pPr>
        <w:ind w:left="3600"/>
      </w:pPr>
      <w:r>
        <w:t>Melinda J. Davison</w:t>
      </w:r>
    </w:p>
    <w:p w:rsidR="00966E57" w:rsidRDefault="00966E57" w:rsidP="00BB09EA">
      <w:pPr>
        <w:ind w:left="3600"/>
      </w:pPr>
      <w:r>
        <w:t>Tyler C. Pepple</w:t>
      </w:r>
    </w:p>
    <w:p w:rsidR="00966E57" w:rsidRDefault="00966E57" w:rsidP="00BB09EA">
      <w:pPr>
        <w:ind w:left="3600"/>
      </w:pPr>
      <w:r>
        <w:t>Davison Van Cleve, P.C.</w:t>
      </w:r>
    </w:p>
    <w:p w:rsidR="00966E57" w:rsidRDefault="00966E57" w:rsidP="00BB09EA">
      <w:pPr>
        <w:ind w:left="3600"/>
      </w:pPr>
      <w:r>
        <w:t xml:space="preserve">333 S.W. Taylor, </w:t>
      </w:r>
      <w:smartTag w:uri="urn:schemas-microsoft-com:office:smarttags" w:element="address">
        <w:smartTag w:uri="urn:schemas-microsoft-com:office:smarttags" w:element="Street">
          <w:r>
            <w:t>Suite</w:t>
          </w:r>
        </w:smartTag>
        <w:r>
          <w:t xml:space="preserve"> 400</w:t>
        </w:r>
      </w:smartTag>
    </w:p>
    <w:p w:rsidR="00966E57" w:rsidRDefault="00966E57" w:rsidP="00BB09EA">
      <w:pPr>
        <w:ind w:left="3600"/>
      </w:pPr>
      <w:r>
        <w:t>Portland, OR  97204</w:t>
      </w:r>
    </w:p>
    <w:p w:rsidR="00966E57" w:rsidRDefault="00966E57" w:rsidP="00BB09EA">
      <w:pPr>
        <w:ind w:left="3600"/>
      </w:pPr>
      <w:r>
        <w:t>mjd</w:t>
      </w:r>
      <w:r w:rsidRPr="002E1995">
        <w:t>@dvclaw.com</w:t>
      </w:r>
    </w:p>
    <w:p w:rsidR="00966E57" w:rsidRDefault="00966E57" w:rsidP="00BB09EA">
      <w:pPr>
        <w:ind w:left="3600"/>
      </w:pPr>
      <w:r>
        <w:t>tcp@dvclaw.com</w:t>
      </w:r>
    </w:p>
    <w:p w:rsidR="00966E57" w:rsidRDefault="00966E57" w:rsidP="00BB09EA">
      <w:pPr>
        <w:ind w:left="3600"/>
      </w:pPr>
      <w:r>
        <w:t>Telephone:  (503) 241-7242</w:t>
      </w:r>
    </w:p>
    <w:p w:rsidR="00966E57" w:rsidRDefault="00966E57" w:rsidP="00BB09EA">
      <w:pPr>
        <w:pStyle w:val="WUTCParagraph"/>
        <w:numPr>
          <w:ilvl w:val="0"/>
          <w:numId w:val="0"/>
        </w:numPr>
        <w:spacing w:line="240" w:lineRule="auto"/>
        <w:ind w:left="3600"/>
      </w:pPr>
      <w:r>
        <w:t>Facsimile:   (503) 241-8160</w:t>
      </w:r>
    </w:p>
    <w:p w:rsidR="00C879A0" w:rsidRDefault="00C879A0" w:rsidP="00C879A0">
      <w:pPr>
        <w:pStyle w:val="WUTCParagraph"/>
        <w:tabs>
          <w:tab w:val="clear" w:pos="0"/>
        </w:tabs>
        <w:spacing w:before="240"/>
      </w:pPr>
      <w:r>
        <w:t xml:space="preserve">                        The administrative rules at issue are </w:t>
      </w:r>
      <w:r w:rsidRPr="002E1995">
        <w:t>WAC § 480-07-340, -355.</w:t>
      </w:r>
    </w:p>
    <w:p w:rsidR="00C879A0" w:rsidRDefault="00C879A0" w:rsidP="002924ED">
      <w:pPr>
        <w:pStyle w:val="WUTCParagraph"/>
        <w:tabs>
          <w:tab w:val="clear" w:pos="0"/>
        </w:tabs>
      </w:pPr>
      <w:r>
        <w:lastRenderedPageBreak/>
        <w:t xml:space="preserve">                        Boise is</w:t>
      </w:r>
      <w:r w:rsidRPr="002E7053">
        <w:t xml:space="preserve"> </w:t>
      </w:r>
      <w:r>
        <w:t xml:space="preserve">Pacific Power &amp; Light’s (“PacifiCorp” or the “Company”) largest customer in Washington, purchasing both power and power delivery services at its mill in </w:t>
      </w:r>
      <w:proofErr w:type="spellStart"/>
      <w:r>
        <w:t>Wallula</w:t>
      </w:r>
      <w:proofErr w:type="spellEnd"/>
      <w:r>
        <w:t xml:space="preserve">, Washington.  </w:t>
      </w:r>
      <w:r w:rsidR="00DE2AC9">
        <w:t xml:space="preserve">Boise was a party to </w:t>
      </w:r>
      <w:r>
        <w:t>PacifiCorp’s most recent</w:t>
      </w:r>
      <w:r w:rsidR="008B0F5D">
        <w:t xml:space="preserve"> completed</w:t>
      </w:r>
      <w:r>
        <w:t xml:space="preserve"> general rate case (UE-1</w:t>
      </w:r>
      <w:r w:rsidR="00DE2AC9">
        <w:t>30043</w:t>
      </w:r>
      <w:r>
        <w:t>)</w:t>
      </w:r>
      <w:r w:rsidR="008B0F5D">
        <w:t>, and is a party to its pending general rate case (UE-</w:t>
      </w:r>
      <w:r w:rsidR="003B3C47">
        <w:t>140762), which has been consolidated with three separate deferred accounting petitions filed by the Company</w:t>
      </w:r>
      <w:r>
        <w:t>.</w:t>
      </w:r>
    </w:p>
    <w:p w:rsidR="00C879A0" w:rsidRDefault="00DE2AC9" w:rsidP="00C879A0">
      <w:pPr>
        <w:pStyle w:val="WUTCParagraph"/>
        <w:tabs>
          <w:tab w:val="clear" w:pos="0"/>
        </w:tabs>
      </w:pPr>
      <w:r>
        <w:t xml:space="preserve">                        </w:t>
      </w:r>
      <w:r w:rsidR="00C879A0">
        <w:t xml:space="preserve">Boise has a substantial interest in PacifiCorp’s </w:t>
      </w:r>
      <w:r>
        <w:t xml:space="preserve">request to defer for later recovery in rates costs associated with </w:t>
      </w:r>
      <w:r w:rsidR="003B3C47">
        <w:t>the purchase of renewable energy credits (“RECs”)</w:t>
      </w:r>
      <w:r w:rsidR="00C879A0">
        <w:t xml:space="preserve">.  </w:t>
      </w:r>
      <w:r>
        <w:t xml:space="preserve">PacifiCorp </w:t>
      </w:r>
      <w:r w:rsidR="003B3C47">
        <w:t>estimates that these REC purchases will cost it up to $</w:t>
      </w:r>
      <w:proofErr w:type="gramStart"/>
      <w:r w:rsidR="003B3C47">
        <w:t xml:space="preserve">500,000 </w:t>
      </w:r>
      <w:r w:rsidR="002F1F3E">
        <w:t>.</w:t>
      </w:r>
      <w:proofErr w:type="gramEnd"/>
      <w:r w:rsidR="00C879A0">
        <w:t xml:space="preserve">  The </w:t>
      </w:r>
      <w:r>
        <w:t>inclusion of these costs in rates</w:t>
      </w:r>
      <w:r w:rsidR="00C879A0">
        <w:t xml:space="preserve"> would substantially and directly affect Boise.  Boise requests leave to intervene in this Docket to represent its interests which are directly affected by PacifiCorp’s </w:t>
      </w:r>
      <w:r>
        <w:t>deferred accounting proposal</w:t>
      </w:r>
      <w:r w:rsidR="00C879A0">
        <w:t>.</w:t>
      </w:r>
    </w:p>
    <w:p w:rsidR="00C879A0" w:rsidRDefault="00DE2AC9" w:rsidP="00C879A0">
      <w:pPr>
        <w:pStyle w:val="WUTCParagraph"/>
        <w:tabs>
          <w:tab w:val="clear" w:pos="0"/>
        </w:tabs>
      </w:pPr>
      <w:r>
        <w:t xml:space="preserve">                        </w:t>
      </w:r>
      <w:r w:rsidR="00C879A0">
        <w:t xml:space="preserve">Boise’s legal counsel </w:t>
      </w:r>
      <w:r w:rsidR="002F1F3E">
        <w:t>has</w:t>
      </w:r>
      <w:r w:rsidR="00C879A0">
        <w:t xml:space="preserve"> extensive experience in proceedings before the Commission involving PacifiCorp’s rates.  Boise</w:t>
      </w:r>
      <w:r>
        <w:t xml:space="preserve"> directly</w:t>
      </w:r>
      <w:r w:rsidR="00C879A0">
        <w:t xml:space="preserve"> participated in PacifiCorp’s most recent general rate case</w:t>
      </w:r>
      <w:r>
        <w:t xml:space="preserve"> and has participated, </w:t>
      </w:r>
      <w:r w:rsidR="002924ED">
        <w:t>as a member of</w:t>
      </w:r>
      <w:r>
        <w:t xml:space="preserve"> </w:t>
      </w:r>
      <w:r w:rsidR="002924ED">
        <w:t xml:space="preserve">the </w:t>
      </w:r>
      <w:r>
        <w:t>I</w:t>
      </w:r>
      <w:r w:rsidR="002924ED">
        <w:t xml:space="preserve">ndustrial </w:t>
      </w:r>
      <w:r>
        <w:t>C</w:t>
      </w:r>
      <w:r w:rsidR="002924ED">
        <w:t xml:space="preserve">ustomers of </w:t>
      </w:r>
      <w:r>
        <w:t>N</w:t>
      </w:r>
      <w:r w:rsidR="002924ED">
        <w:t xml:space="preserve">orthwest </w:t>
      </w:r>
      <w:r>
        <w:t>U</w:t>
      </w:r>
      <w:r w:rsidR="002924ED">
        <w:t>tilities</w:t>
      </w:r>
      <w:r>
        <w:t>, in other PacifiCorp rate proceedings</w:t>
      </w:r>
      <w:r w:rsidR="00C879A0" w:rsidRPr="00A659ED">
        <w:t>, including UE-991832</w:t>
      </w:r>
      <w:r w:rsidR="00C879A0">
        <w:t xml:space="preserve">, </w:t>
      </w:r>
      <w:r w:rsidR="00C879A0" w:rsidRPr="00A659ED">
        <w:t>UE-032065</w:t>
      </w:r>
      <w:r w:rsidR="00C879A0">
        <w:t>, UE-050684, UE-060669, UE-061546, UE-080220, UE-090205, UE-100749, and UE 111190.  Boise’s intervention in this proceeding will assist the Commission in resolving the issues and will not unreasonably broaden the issues, burden the record, or delay this proceeding.</w:t>
      </w:r>
    </w:p>
    <w:p w:rsidR="00C879A0" w:rsidRDefault="00DE2AC9" w:rsidP="00C879A0">
      <w:pPr>
        <w:pStyle w:val="WUTCParagraph"/>
        <w:tabs>
          <w:tab w:val="clear" w:pos="0"/>
        </w:tabs>
      </w:pPr>
      <w:r>
        <w:t xml:space="preserve">                        </w:t>
      </w:r>
      <w:r w:rsidR="00C879A0">
        <w:t>As described above, Boise has a direct and substantial interest in this proceeding that will not be adequately represented by any other party, and may be affected by any Commission determination made in connection with this proceeding.  It is in the public interest to allow Boise to intervene in this proceeding.</w:t>
      </w:r>
    </w:p>
    <w:p w:rsidR="00C879A0" w:rsidRDefault="00DE2AC9" w:rsidP="00DE2AC9">
      <w:pPr>
        <w:pStyle w:val="WUTCParagraph"/>
        <w:keepNext/>
        <w:tabs>
          <w:tab w:val="clear" w:pos="0"/>
        </w:tabs>
      </w:pPr>
      <w:r>
        <w:lastRenderedPageBreak/>
        <w:t xml:space="preserve">                        </w:t>
      </w:r>
      <w:r w:rsidR="00C879A0">
        <w:t>WHEREFORE, Boise respectfully petitions the Commission for leave to intervene in this proceeding.</w:t>
      </w:r>
    </w:p>
    <w:p w:rsidR="00C879A0" w:rsidRDefault="00C879A0" w:rsidP="00C879A0">
      <w:pPr>
        <w:keepNext/>
        <w:spacing w:line="480" w:lineRule="auto"/>
        <w:ind w:firstLine="1440"/>
      </w:pPr>
      <w:r>
        <w:t xml:space="preserve">Dated this </w:t>
      </w:r>
      <w:r w:rsidR="00843921">
        <w:t>4th</w:t>
      </w:r>
      <w:bookmarkStart w:id="2" w:name="_GoBack"/>
      <w:bookmarkEnd w:id="2"/>
      <w:r>
        <w:t xml:space="preserve"> day of </w:t>
      </w:r>
      <w:r w:rsidR="00310DEB">
        <w:t>December</w:t>
      </w:r>
      <w:r>
        <w:t>, 201</w:t>
      </w:r>
      <w:r w:rsidR="00DE2AC9">
        <w:t>4</w:t>
      </w:r>
      <w:r>
        <w:t>.</w:t>
      </w:r>
    </w:p>
    <w:p w:rsidR="00C879A0" w:rsidRDefault="00C879A0" w:rsidP="00C879A0">
      <w:pPr>
        <w:keepNext/>
        <w:spacing w:line="480" w:lineRule="auto"/>
        <w:ind w:left="2880" w:firstLine="720"/>
      </w:pPr>
      <w:r>
        <w:t>Respectfully submitted,</w:t>
      </w:r>
    </w:p>
    <w:p w:rsidR="00C879A0" w:rsidRDefault="00C879A0" w:rsidP="00C879A0">
      <w:pPr>
        <w:keepNext/>
        <w:spacing w:line="480" w:lineRule="auto"/>
        <w:ind w:firstLine="3600"/>
      </w:pPr>
      <w:r>
        <w:t>DAVISON VAN CLEVE, P.C.</w:t>
      </w:r>
    </w:p>
    <w:p w:rsidR="00C879A0" w:rsidRDefault="00C879A0" w:rsidP="00C879A0">
      <w:pPr>
        <w:keepNext/>
        <w:ind w:firstLine="3600"/>
      </w:pPr>
    </w:p>
    <w:p w:rsidR="00C879A0" w:rsidRPr="00200EE5" w:rsidRDefault="00C879A0" w:rsidP="00C879A0">
      <w:pPr>
        <w:keepNext/>
        <w:ind w:firstLine="3600"/>
        <w:rPr>
          <w:u w:val="single"/>
        </w:rPr>
      </w:pPr>
      <w:r>
        <w:rPr>
          <w:i/>
          <w:u w:val="single"/>
        </w:rPr>
        <w:t>/s/ Melinda J. Davison</w:t>
      </w:r>
    </w:p>
    <w:p w:rsidR="00C879A0" w:rsidRDefault="00C879A0" w:rsidP="00C879A0">
      <w:pPr>
        <w:keepNext/>
        <w:ind w:firstLine="3600"/>
      </w:pPr>
      <w:r>
        <w:t>Melinda J. Davison</w:t>
      </w:r>
    </w:p>
    <w:p w:rsidR="00C879A0" w:rsidRDefault="00DE2AC9" w:rsidP="00C879A0">
      <w:pPr>
        <w:keepNext/>
        <w:ind w:firstLine="3600"/>
      </w:pPr>
      <w:r>
        <w:t>Tyler C. Pepple</w:t>
      </w:r>
    </w:p>
    <w:p w:rsidR="00C879A0" w:rsidRDefault="00C879A0" w:rsidP="00C879A0">
      <w:pPr>
        <w:keepNext/>
        <w:ind w:firstLine="3600"/>
      </w:pPr>
      <w:r>
        <w:t xml:space="preserve">333 S.W. Taylor, </w:t>
      </w:r>
      <w:smartTag w:uri="urn:schemas-microsoft-com:office:smarttags" w:element="address">
        <w:smartTag w:uri="urn:schemas-microsoft-com:office:smarttags" w:element="Street">
          <w:r>
            <w:t>Suite</w:t>
          </w:r>
        </w:smartTag>
        <w:r>
          <w:t xml:space="preserve"> 400</w:t>
        </w:r>
      </w:smartTag>
    </w:p>
    <w:p w:rsidR="00C879A0" w:rsidRDefault="00C879A0" w:rsidP="00C879A0">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phone">
          <w:r>
            <w:t>Oregon</w:t>
          </w:r>
        </w:smartTag>
        <w:r>
          <w:t xml:space="preserve"> </w:t>
        </w:r>
        <w:smartTag w:uri="urn:schemas-microsoft-com:office:smarttags" w:element="PostalCode">
          <w:r>
            <w:t>97204</w:t>
          </w:r>
        </w:smartTag>
      </w:smartTag>
    </w:p>
    <w:p w:rsidR="00C879A0" w:rsidRDefault="00C879A0" w:rsidP="00C879A0">
      <w:pPr>
        <w:keepNext/>
        <w:ind w:firstLine="3600"/>
      </w:pPr>
      <w:r>
        <w:t>(503) 241-7242 telephone</w:t>
      </w:r>
    </w:p>
    <w:p w:rsidR="00C879A0" w:rsidRDefault="00C879A0" w:rsidP="00C879A0">
      <w:pPr>
        <w:keepNext/>
        <w:ind w:firstLine="3600"/>
      </w:pPr>
      <w:r>
        <w:t>(503) 241-8160 facsimile</w:t>
      </w:r>
    </w:p>
    <w:p w:rsidR="00C879A0" w:rsidRDefault="00C879A0" w:rsidP="00C879A0">
      <w:pPr>
        <w:ind w:left="2912" w:firstLine="688"/>
      </w:pPr>
      <w:r>
        <w:t>mjd</w:t>
      </w:r>
      <w:r w:rsidRPr="002E1995">
        <w:t>@dvclaw.com</w:t>
      </w:r>
    </w:p>
    <w:p w:rsidR="00C879A0" w:rsidRDefault="00DE2AC9" w:rsidP="00C879A0">
      <w:pPr>
        <w:ind w:left="2912" w:firstLine="688"/>
      </w:pPr>
      <w:r>
        <w:t>tcp</w:t>
      </w:r>
      <w:r w:rsidR="00C879A0">
        <w:t>@dvclaw.com</w:t>
      </w:r>
    </w:p>
    <w:p w:rsidR="00C879A0" w:rsidRDefault="00C879A0" w:rsidP="00C879A0">
      <w:pPr>
        <w:ind w:left="3600"/>
      </w:pPr>
      <w:proofErr w:type="gramStart"/>
      <w:r>
        <w:t>Of Attorneys for Boise White Paper, L.L.C.</w:t>
      </w:r>
      <w:proofErr w:type="gramEnd"/>
    </w:p>
    <w:p w:rsidR="00C879A0" w:rsidRDefault="00C879A0" w:rsidP="00C879A0">
      <w:pPr>
        <w:pStyle w:val="Heading1"/>
      </w:pPr>
    </w:p>
    <w:p w:rsidR="001C6437" w:rsidRDefault="001C6437" w:rsidP="00DE2AC9">
      <w:pPr>
        <w:pStyle w:val="WUTCParagraph"/>
        <w:numPr>
          <w:ilvl w:val="0"/>
          <w:numId w:val="0"/>
        </w:numPr>
        <w:spacing w:before="240"/>
      </w:pPr>
    </w:p>
    <w:sectPr w:rsidR="001C64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9A0" w:rsidRDefault="00C879A0" w:rsidP="00C879A0">
      <w:r>
        <w:separator/>
      </w:r>
    </w:p>
  </w:endnote>
  <w:endnote w:type="continuationSeparator" w:id="0">
    <w:p w:rsidR="00C879A0" w:rsidRDefault="00C879A0" w:rsidP="00C8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57" w:rsidRDefault="00966E57" w:rsidP="00966E57">
    <w:pPr>
      <w:pStyle w:val="Footer"/>
    </w:pPr>
    <w:r>
      <w:t xml:space="preserve">PAGE </w:t>
    </w:r>
    <w:r>
      <w:fldChar w:fldCharType="begin"/>
    </w:r>
    <w:r>
      <w:instrText xml:space="preserve"> PAGE </w:instrText>
    </w:r>
    <w:r>
      <w:fldChar w:fldCharType="separate"/>
    </w:r>
    <w:r w:rsidR="00843921">
      <w:rPr>
        <w:noProof/>
      </w:rPr>
      <w:t>2</w:t>
    </w:r>
    <w:r>
      <w:fldChar w:fldCharType="end"/>
    </w:r>
    <w:r>
      <w:t xml:space="preserve"> – </w:t>
    </w:r>
    <w:r>
      <w:rPr>
        <w:lang w:val="en-US"/>
      </w:rPr>
      <w:t>PETITION TO INTERVENE</w:t>
    </w:r>
    <w:r>
      <w:t xml:space="preserve"> OF BOISE WHITE PAPER, L.L.C.</w:t>
    </w:r>
  </w:p>
  <w:p w:rsidR="00966E57" w:rsidRPr="001761F6" w:rsidRDefault="00966E57" w:rsidP="00966E57">
    <w:pPr>
      <w:pStyle w:val="Footer"/>
      <w:rPr>
        <w:rStyle w:val="PageNumber"/>
        <w:sz w:val="16"/>
        <w:szCs w:val="16"/>
      </w:rPr>
    </w:pPr>
  </w:p>
  <w:p w:rsidR="00966E57" w:rsidRPr="000835C7" w:rsidRDefault="00966E57" w:rsidP="00966E57">
    <w:pPr>
      <w:jc w:val="center"/>
      <w:rPr>
        <w:rFonts w:ascii="EngraversGothic BT" w:hAnsi="EngraversGothic BT"/>
        <w:sz w:val="15"/>
        <w:szCs w:val="15"/>
      </w:rPr>
    </w:pPr>
    <w:r w:rsidRPr="000835C7">
      <w:rPr>
        <w:rFonts w:ascii="EngraversGothic BT" w:hAnsi="EngraversGothic BT"/>
        <w:sz w:val="15"/>
        <w:szCs w:val="15"/>
      </w:rPr>
      <w:t>DAVISON VAN CLEVE, P.C.</w:t>
    </w:r>
  </w:p>
  <w:p w:rsidR="00966E57" w:rsidRPr="000835C7" w:rsidRDefault="00966E57" w:rsidP="00966E57">
    <w:pPr>
      <w:tabs>
        <w:tab w:val="center" w:pos="4680"/>
      </w:tabs>
      <w:jc w:val="center"/>
      <w:rPr>
        <w:rFonts w:ascii="EngraversGothic BT" w:hAnsi="EngraversGothic BT"/>
        <w:sz w:val="15"/>
        <w:szCs w:val="15"/>
      </w:rPr>
    </w:pPr>
    <w:r w:rsidRPr="000835C7">
      <w:rPr>
        <w:rFonts w:ascii="EngraversGothic BT" w:hAnsi="EngraversGothic BT"/>
        <w:sz w:val="15"/>
        <w:szCs w:val="15"/>
      </w:rPr>
      <w:t xml:space="preserve">333 S.W. Taylor, </w:t>
    </w:r>
    <w:smartTag w:uri="urn:schemas-microsoft-com:office:smarttags" w:element="address">
      <w:smartTag w:uri="urn:schemas-microsoft-com:office:smarttags" w:element="Street">
        <w:r w:rsidRPr="000835C7">
          <w:rPr>
            <w:rFonts w:ascii="EngraversGothic BT" w:hAnsi="EngraversGothic BT"/>
            <w:sz w:val="15"/>
            <w:szCs w:val="15"/>
          </w:rPr>
          <w:t>Suite</w:t>
        </w:r>
      </w:smartTag>
      <w:r w:rsidRPr="000835C7">
        <w:rPr>
          <w:rFonts w:ascii="EngraversGothic BT" w:hAnsi="EngraversGothic BT"/>
          <w:sz w:val="15"/>
          <w:szCs w:val="15"/>
        </w:rPr>
        <w:t xml:space="preserve"> 400</w:t>
      </w:r>
    </w:smartTag>
  </w:p>
  <w:p w:rsidR="00966E57" w:rsidRPr="000835C7" w:rsidRDefault="00966E57" w:rsidP="00966E57">
    <w:pPr>
      <w:tabs>
        <w:tab w:val="center" w:pos="4680"/>
      </w:tabs>
      <w:jc w:val="center"/>
      <w:rPr>
        <w:rFonts w:ascii="EngraversGothic BT" w:hAnsi="EngraversGothic BT"/>
        <w:sz w:val="15"/>
        <w:szCs w:val="15"/>
      </w:rPr>
    </w:pPr>
    <w:smartTag w:uri="urn:schemas-microsoft-com:office:smarttags" w:element="place">
      <w:smartTag w:uri="urn:schemas-microsoft-com:office:smarttags" w:element="City">
        <w:r w:rsidRPr="000835C7">
          <w:rPr>
            <w:rFonts w:ascii="EngraversGothic BT" w:hAnsi="EngraversGothic BT"/>
            <w:sz w:val="15"/>
            <w:szCs w:val="15"/>
          </w:rPr>
          <w:t>Portland</w:t>
        </w:r>
      </w:smartTag>
      <w:r w:rsidRPr="000835C7">
        <w:rPr>
          <w:rFonts w:ascii="EngraversGothic BT" w:hAnsi="EngraversGothic BT"/>
          <w:sz w:val="15"/>
          <w:szCs w:val="15"/>
        </w:rPr>
        <w:t xml:space="preserve">, </w:t>
      </w:r>
      <w:smartTag w:uri="urn:schemas-microsoft-com:office:smarttags" w:element="State">
        <w:r w:rsidRPr="000835C7">
          <w:rPr>
            <w:rFonts w:ascii="EngraversGothic BT" w:hAnsi="EngraversGothic BT"/>
            <w:sz w:val="15"/>
            <w:szCs w:val="15"/>
          </w:rPr>
          <w:t>OR</w:t>
        </w:r>
      </w:smartTag>
      <w:r w:rsidRPr="000835C7">
        <w:rPr>
          <w:rFonts w:ascii="EngraversGothic BT" w:hAnsi="EngraversGothic BT"/>
          <w:sz w:val="15"/>
          <w:szCs w:val="15"/>
        </w:rPr>
        <w:t xml:space="preserve"> </w:t>
      </w:r>
      <w:smartTag w:uri="urn:schemas-microsoft-com:office:smarttags" w:element="PostalCode">
        <w:r w:rsidRPr="000835C7">
          <w:rPr>
            <w:rFonts w:ascii="EngraversGothic BT" w:hAnsi="EngraversGothic BT"/>
            <w:sz w:val="15"/>
            <w:szCs w:val="15"/>
          </w:rPr>
          <w:t>97204</w:t>
        </w:r>
      </w:smartTag>
    </w:smartTag>
  </w:p>
  <w:p w:rsidR="00966E57" w:rsidRPr="00966E57" w:rsidRDefault="00966E57" w:rsidP="00966E57">
    <w:pPr>
      <w:tabs>
        <w:tab w:val="center" w:pos="4680"/>
      </w:tabs>
      <w:jc w:val="center"/>
      <w:rPr>
        <w:rFonts w:ascii="EngraversGothic BT" w:hAnsi="EngraversGothic BT"/>
        <w:sz w:val="15"/>
        <w:szCs w:val="15"/>
      </w:rPr>
    </w:pPr>
    <w:r>
      <w:rPr>
        <w:rFonts w:ascii="EngraversGothic BT" w:hAnsi="EngraversGothic BT"/>
        <w:sz w:val="15"/>
        <w:szCs w:val="15"/>
      </w:rPr>
      <w:t>Telephone:  (503) 241-7242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9A0" w:rsidRDefault="00C879A0" w:rsidP="00C879A0">
      <w:r>
        <w:separator/>
      </w:r>
    </w:p>
  </w:footnote>
  <w:footnote w:type="continuationSeparator" w:id="0">
    <w:p w:rsidR="00C879A0" w:rsidRDefault="00C879A0" w:rsidP="00C87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A0"/>
    <w:rsid w:val="001C6437"/>
    <w:rsid w:val="002924ED"/>
    <w:rsid w:val="002D756B"/>
    <w:rsid w:val="002F1F3E"/>
    <w:rsid w:val="00310DEB"/>
    <w:rsid w:val="003B3C47"/>
    <w:rsid w:val="00637C6D"/>
    <w:rsid w:val="00695016"/>
    <w:rsid w:val="006C1DBD"/>
    <w:rsid w:val="00701E45"/>
    <w:rsid w:val="00843921"/>
    <w:rsid w:val="008B0F5D"/>
    <w:rsid w:val="00966E57"/>
    <w:rsid w:val="00BB09EA"/>
    <w:rsid w:val="00C879A0"/>
    <w:rsid w:val="00DE2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phon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A0"/>
    <w:pPr>
      <w:spacing w:after="0" w:line="240" w:lineRule="auto"/>
    </w:pPr>
    <w:rPr>
      <w:rFonts w:eastAsia="Times New Roman"/>
      <w:color w:val="000000"/>
      <w:szCs w:val="20"/>
    </w:rPr>
  </w:style>
  <w:style w:type="paragraph" w:styleId="Heading1">
    <w:name w:val="heading 1"/>
    <w:basedOn w:val="Normal"/>
    <w:next w:val="Normal"/>
    <w:link w:val="Heading1Char"/>
    <w:qFormat/>
    <w:rsid w:val="00C879A0"/>
    <w:pPr>
      <w:keepNext/>
      <w:tabs>
        <w:tab w:val="center" w:pos="4680"/>
      </w:tabs>
      <w:outlineLvl w:val="0"/>
    </w:pPr>
    <w:rPr>
      <w:b/>
      <w:snapToGrid w:val="0"/>
      <w:color w:val="auto"/>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9A0"/>
    <w:rPr>
      <w:rFonts w:eastAsia="Times New Roman"/>
      <w:b/>
      <w:snapToGrid w:val="0"/>
      <w:sz w:val="28"/>
      <w:szCs w:val="20"/>
      <w:lang w:val="x-none" w:eastAsia="x-none"/>
    </w:rPr>
  </w:style>
  <w:style w:type="paragraph" w:customStyle="1" w:styleId="WUTCParagraph">
    <w:name w:val="WUTC Paragraph"/>
    <w:basedOn w:val="Normal"/>
    <w:rsid w:val="00C879A0"/>
    <w:pPr>
      <w:numPr>
        <w:numId w:val="1"/>
      </w:numPr>
      <w:tabs>
        <w:tab w:val="left" w:pos="1440"/>
      </w:tabs>
      <w:spacing w:line="480" w:lineRule="auto"/>
    </w:pPr>
  </w:style>
  <w:style w:type="paragraph" w:styleId="Footer">
    <w:name w:val="footer"/>
    <w:basedOn w:val="Normal"/>
    <w:link w:val="FooterChar"/>
    <w:uiPriority w:val="99"/>
    <w:rsid w:val="00C879A0"/>
    <w:pPr>
      <w:widowControl w:val="0"/>
      <w:tabs>
        <w:tab w:val="center" w:pos="4320"/>
        <w:tab w:val="right" w:pos="8640"/>
      </w:tabs>
    </w:pPr>
    <w:rPr>
      <w:snapToGrid w:val="0"/>
      <w:color w:val="auto"/>
      <w:lang w:val="x-none" w:eastAsia="x-none"/>
    </w:rPr>
  </w:style>
  <w:style w:type="character" w:customStyle="1" w:styleId="FooterChar">
    <w:name w:val="Footer Char"/>
    <w:basedOn w:val="DefaultParagraphFont"/>
    <w:link w:val="Footer"/>
    <w:uiPriority w:val="99"/>
    <w:rsid w:val="00C879A0"/>
    <w:rPr>
      <w:rFonts w:eastAsia="Times New Roman"/>
      <w:snapToGrid w:val="0"/>
      <w:szCs w:val="20"/>
      <w:lang w:val="x-none" w:eastAsia="x-none"/>
    </w:rPr>
  </w:style>
  <w:style w:type="paragraph" w:styleId="Header">
    <w:name w:val="header"/>
    <w:basedOn w:val="Normal"/>
    <w:link w:val="HeaderChar"/>
    <w:uiPriority w:val="99"/>
    <w:rsid w:val="00C879A0"/>
    <w:pPr>
      <w:tabs>
        <w:tab w:val="center" w:pos="4320"/>
        <w:tab w:val="right" w:pos="8640"/>
      </w:tabs>
    </w:pPr>
    <w:rPr>
      <w:color w:val="auto"/>
      <w:sz w:val="20"/>
    </w:rPr>
  </w:style>
  <w:style w:type="character" w:customStyle="1" w:styleId="HeaderChar">
    <w:name w:val="Header Char"/>
    <w:basedOn w:val="DefaultParagraphFont"/>
    <w:link w:val="Header"/>
    <w:uiPriority w:val="99"/>
    <w:rsid w:val="00C879A0"/>
    <w:rPr>
      <w:rFonts w:eastAsia="Times New Roman"/>
      <w:sz w:val="20"/>
      <w:szCs w:val="20"/>
    </w:rPr>
  </w:style>
  <w:style w:type="paragraph" w:customStyle="1" w:styleId="SingleSpacing">
    <w:name w:val="Single Spacing"/>
    <w:basedOn w:val="Normal"/>
    <w:rsid w:val="00C879A0"/>
    <w:pPr>
      <w:spacing w:line="254" w:lineRule="exact"/>
    </w:pPr>
    <w:rPr>
      <w:color w:val="auto"/>
    </w:rPr>
  </w:style>
  <w:style w:type="paragraph" w:styleId="BodyText2">
    <w:name w:val="Body Text 2"/>
    <w:basedOn w:val="Normal"/>
    <w:link w:val="BodyText2Char"/>
    <w:rsid w:val="00C879A0"/>
    <w:rPr>
      <w:color w:val="auto"/>
    </w:rPr>
  </w:style>
  <w:style w:type="character" w:customStyle="1" w:styleId="BodyText2Char">
    <w:name w:val="Body Text 2 Char"/>
    <w:basedOn w:val="DefaultParagraphFont"/>
    <w:link w:val="BodyText2"/>
    <w:rsid w:val="00C879A0"/>
    <w:rPr>
      <w:rFonts w:eastAsia="Times New Roman"/>
      <w:szCs w:val="20"/>
    </w:rPr>
  </w:style>
  <w:style w:type="paragraph" w:styleId="FootnoteText">
    <w:name w:val="footnote text"/>
    <w:basedOn w:val="Normal"/>
    <w:link w:val="FootnoteTextChar"/>
    <w:rsid w:val="00C879A0"/>
    <w:rPr>
      <w:sz w:val="20"/>
    </w:rPr>
  </w:style>
  <w:style w:type="character" w:customStyle="1" w:styleId="FootnoteTextChar">
    <w:name w:val="Footnote Text Char"/>
    <w:basedOn w:val="DefaultParagraphFont"/>
    <w:link w:val="FootnoteText"/>
    <w:rsid w:val="00C879A0"/>
    <w:rPr>
      <w:rFonts w:eastAsia="Times New Roman"/>
      <w:color w:val="000000"/>
      <w:sz w:val="20"/>
      <w:szCs w:val="20"/>
    </w:rPr>
  </w:style>
  <w:style w:type="character" w:styleId="FootnoteReference">
    <w:name w:val="footnote reference"/>
    <w:basedOn w:val="DefaultParagraphFont"/>
    <w:rsid w:val="00C879A0"/>
    <w:rPr>
      <w:vertAlign w:val="superscript"/>
    </w:rPr>
  </w:style>
  <w:style w:type="character" w:styleId="PageNumber">
    <w:name w:val="page number"/>
    <w:basedOn w:val="DefaultParagraphFont"/>
    <w:rsid w:val="00966E57"/>
  </w:style>
  <w:style w:type="paragraph" w:styleId="BalloonText">
    <w:name w:val="Balloon Text"/>
    <w:basedOn w:val="Normal"/>
    <w:link w:val="BalloonTextChar"/>
    <w:uiPriority w:val="99"/>
    <w:semiHidden/>
    <w:unhideWhenUsed/>
    <w:rsid w:val="00695016"/>
    <w:rPr>
      <w:rFonts w:ascii="Tahoma" w:hAnsi="Tahoma" w:cs="Tahoma"/>
      <w:sz w:val="16"/>
      <w:szCs w:val="16"/>
    </w:rPr>
  </w:style>
  <w:style w:type="character" w:customStyle="1" w:styleId="BalloonTextChar">
    <w:name w:val="Balloon Text Char"/>
    <w:basedOn w:val="DefaultParagraphFont"/>
    <w:link w:val="BalloonText"/>
    <w:uiPriority w:val="99"/>
    <w:semiHidden/>
    <w:rsid w:val="0069501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A0"/>
    <w:pPr>
      <w:spacing w:after="0" w:line="240" w:lineRule="auto"/>
    </w:pPr>
    <w:rPr>
      <w:rFonts w:eastAsia="Times New Roman"/>
      <w:color w:val="000000"/>
      <w:szCs w:val="20"/>
    </w:rPr>
  </w:style>
  <w:style w:type="paragraph" w:styleId="Heading1">
    <w:name w:val="heading 1"/>
    <w:basedOn w:val="Normal"/>
    <w:next w:val="Normal"/>
    <w:link w:val="Heading1Char"/>
    <w:qFormat/>
    <w:rsid w:val="00C879A0"/>
    <w:pPr>
      <w:keepNext/>
      <w:tabs>
        <w:tab w:val="center" w:pos="4680"/>
      </w:tabs>
      <w:outlineLvl w:val="0"/>
    </w:pPr>
    <w:rPr>
      <w:b/>
      <w:snapToGrid w:val="0"/>
      <w:color w:val="auto"/>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9A0"/>
    <w:rPr>
      <w:rFonts w:eastAsia="Times New Roman"/>
      <w:b/>
      <w:snapToGrid w:val="0"/>
      <w:sz w:val="28"/>
      <w:szCs w:val="20"/>
      <w:lang w:val="x-none" w:eastAsia="x-none"/>
    </w:rPr>
  </w:style>
  <w:style w:type="paragraph" w:customStyle="1" w:styleId="WUTCParagraph">
    <w:name w:val="WUTC Paragraph"/>
    <w:basedOn w:val="Normal"/>
    <w:rsid w:val="00C879A0"/>
    <w:pPr>
      <w:numPr>
        <w:numId w:val="1"/>
      </w:numPr>
      <w:tabs>
        <w:tab w:val="left" w:pos="1440"/>
      </w:tabs>
      <w:spacing w:line="480" w:lineRule="auto"/>
    </w:pPr>
  </w:style>
  <w:style w:type="paragraph" w:styleId="Footer">
    <w:name w:val="footer"/>
    <w:basedOn w:val="Normal"/>
    <w:link w:val="FooterChar"/>
    <w:uiPriority w:val="99"/>
    <w:rsid w:val="00C879A0"/>
    <w:pPr>
      <w:widowControl w:val="0"/>
      <w:tabs>
        <w:tab w:val="center" w:pos="4320"/>
        <w:tab w:val="right" w:pos="8640"/>
      </w:tabs>
    </w:pPr>
    <w:rPr>
      <w:snapToGrid w:val="0"/>
      <w:color w:val="auto"/>
      <w:lang w:val="x-none" w:eastAsia="x-none"/>
    </w:rPr>
  </w:style>
  <w:style w:type="character" w:customStyle="1" w:styleId="FooterChar">
    <w:name w:val="Footer Char"/>
    <w:basedOn w:val="DefaultParagraphFont"/>
    <w:link w:val="Footer"/>
    <w:uiPriority w:val="99"/>
    <w:rsid w:val="00C879A0"/>
    <w:rPr>
      <w:rFonts w:eastAsia="Times New Roman"/>
      <w:snapToGrid w:val="0"/>
      <w:szCs w:val="20"/>
      <w:lang w:val="x-none" w:eastAsia="x-none"/>
    </w:rPr>
  </w:style>
  <w:style w:type="paragraph" w:styleId="Header">
    <w:name w:val="header"/>
    <w:basedOn w:val="Normal"/>
    <w:link w:val="HeaderChar"/>
    <w:uiPriority w:val="99"/>
    <w:rsid w:val="00C879A0"/>
    <w:pPr>
      <w:tabs>
        <w:tab w:val="center" w:pos="4320"/>
        <w:tab w:val="right" w:pos="8640"/>
      </w:tabs>
    </w:pPr>
    <w:rPr>
      <w:color w:val="auto"/>
      <w:sz w:val="20"/>
    </w:rPr>
  </w:style>
  <w:style w:type="character" w:customStyle="1" w:styleId="HeaderChar">
    <w:name w:val="Header Char"/>
    <w:basedOn w:val="DefaultParagraphFont"/>
    <w:link w:val="Header"/>
    <w:uiPriority w:val="99"/>
    <w:rsid w:val="00C879A0"/>
    <w:rPr>
      <w:rFonts w:eastAsia="Times New Roman"/>
      <w:sz w:val="20"/>
      <w:szCs w:val="20"/>
    </w:rPr>
  </w:style>
  <w:style w:type="paragraph" w:customStyle="1" w:styleId="SingleSpacing">
    <w:name w:val="Single Spacing"/>
    <w:basedOn w:val="Normal"/>
    <w:rsid w:val="00C879A0"/>
    <w:pPr>
      <w:spacing w:line="254" w:lineRule="exact"/>
    </w:pPr>
    <w:rPr>
      <w:color w:val="auto"/>
    </w:rPr>
  </w:style>
  <w:style w:type="paragraph" w:styleId="BodyText2">
    <w:name w:val="Body Text 2"/>
    <w:basedOn w:val="Normal"/>
    <w:link w:val="BodyText2Char"/>
    <w:rsid w:val="00C879A0"/>
    <w:rPr>
      <w:color w:val="auto"/>
    </w:rPr>
  </w:style>
  <w:style w:type="character" w:customStyle="1" w:styleId="BodyText2Char">
    <w:name w:val="Body Text 2 Char"/>
    <w:basedOn w:val="DefaultParagraphFont"/>
    <w:link w:val="BodyText2"/>
    <w:rsid w:val="00C879A0"/>
    <w:rPr>
      <w:rFonts w:eastAsia="Times New Roman"/>
      <w:szCs w:val="20"/>
    </w:rPr>
  </w:style>
  <w:style w:type="paragraph" w:styleId="FootnoteText">
    <w:name w:val="footnote text"/>
    <w:basedOn w:val="Normal"/>
    <w:link w:val="FootnoteTextChar"/>
    <w:rsid w:val="00C879A0"/>
    <w:rPr>
      <w:sz w:val="20"/>
    </w:rPr>
  </w:style>
  <w:style w:type="character" w:customStyle="1" w:styleId="FootnoteTextChar">
    <w:name w:val="Footnote Text Char"/>
    <w:basedOn w:val="DefaultParagraphFont"/>
    <w:link w:val="FootnoteText"/>
    <w:rsid w:val="00C879A0"/>
    <w:rPr>
      <w:rFonts w:eastAsia="Times New Roman"/>
      <w:color w:val="000000"/>
      <w:sz w:val="20"/>
      <w:szCs w:val="20"/>
    </w:rPr>
  </w:style>
  <w:style w:type="character" w:styleId="FootnoteReference">
    <w:name w:val="footnote reference"/>
    <w:basedOn w:val="DefaultParagraphFont"/>
    <w:rsid w:val="00C879A0"/>
    <w:rPr>
      <w:vertAlign w:val="superscript"/>
    </w:rPr>
  </w:style>
  <w:style w:type="character" w:styleId="PageNumber">
    <w:name w:val="page number"/>
    <w:basedOn w:val="DefaultParagraphFont"/>
    <w:rsid w:val="00966E57"/>
  </w:style>
  <w:style w:type="paragraph" w:styleId="BalloonText">
    <w:name w:val="Balloon Text"/>
    <w:basedOn w:val="Normal"/>
    <w:link w:val="BalloonTextChar"/>
    <w:uiPriority w:val="99"/>
    <w:semiHidden/>
    <w:unhideWhenUsed/>
    <w:rsid w:val="00695016"/>
    <w:rPr>
      <w:rFonts w:ascii="Tahoma" w:hAnsi="Tahoma" w:cs="Tahoma"/>
      <w:sz w:val="16"/>
      <w:szCs w:val="16"/>
    </w:rPr>
  </w:style>
  <w:style w:type="character" w:customStyle="1" w:styleId="BalloonTextChar">
    <w:name w:val="Balloon Text Char"/>
    <w:basedOn w:val="DefaultParagraphFont"/>
    <w:link w:val="BalloonText"/>
    <w:uiPriority w:val="99"/>
    <w:semiHidden/>
    <w:rsid w:val="0069501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2014-11-18T08:00:00+00:00</OpenedDate>
    <Date1 xmlns="dc463f71-b30c-4ab2-9473-d307f9d35888">2014-12-04T08:00:00+00:00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143915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643C80764D77488DCA1FD348992143" ma:contentTypeVersion="175" ma:contentTypeDescription="" ma:contentTypeScope="" ma:versionID="d8c0892425b90bd33573e1b0dbe1f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986D7D1-77E3-40BD-88E9-BDA2097704CF}"/>
</file>

<file path=customXml/itemProps2.xml><?xml version="1.0" encoding="utf-8"?>
<ds:datastoreItem xmlns:ds="http://schemas.openxmlformats.org/officeDocument/2006/customXml" ds:itemID="{97748D04-A100-43EF-AC89-405C99988CCA}"/>
</file>

<file path=customXml/itemProps3.xml><?xml version="1.0" encoding="utf-8"?>
<ds:datastoreItem xmlns:ds="http://schemas.openxmlformats.org/officeDocument/2006/customXml" ds:itemID="{DF55195B-2409-4EC9-897F-58F8A2150ACC}"/>
</file>

<file path=customXml/itemProps4.xml><?xml version="1.0" encoding="utf-8"?>
<ds:datastoreItem xmlns:ds="http://schemas.openxmlformats.org/officeDocument/2006/customXml" ds:itemID="{B10C261A-E7FE-4E4D-9F0D-BED4E195169B}"/>
</file>

<file path=docProps/app.xml><?xml version="1.0" encoding="utf-8"?>
<Properties xmlns="http://schemas.openxmlformats.org/officeDocument/2006/extended-properties" xmlns:vt="http://schemas.openxmlformats.org/officeDocument/2006/docPropsVTypes">
  <Template>Normal</Template>
  <TotalTime>9</TotalTime>
  <Pages>3</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Tyler C. Pepple</cp:lastModifiedBy>
  <cp:revision>5</cp:revision>
  <cp:lastPrinted>2014-01-13T17:17:00Z</cp:lastPrinted>
  <dcterms:created xsi:type="dcterms:W3CDTF">2014-11-24T23:37:00Z</dcterms:created>
  <dcterms:modified xsi:type="dcterms:W3CDTF">2014-12-04T21:46:00Z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0x0101006E56B4D1795A2E4DB2F0B01679ED314A00B9643C80764D77488DCA1FD348992143</vt:lpwstr>
  </property>
  <property fmtid="{D5CDD505-2E9C-101B-9397-08002B2CF9AE}" pid="3" name="_docset_NoMedatataSyncRequired">
    <vt:lpwstr>False</vt:lpwstr>
  </property>
</Properties>
</file>