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7A3E71">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tblPrEx>
          <w:tblCellMar>
            <w:top w:w="0" w:type="dxa"/>
            <w:bottom w:w="0" w:type="dxa"/>
          </w:tblCellMar>
        </w:tblPrEx>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7A3E71">
              <w:rPr>
                <w:rFonts w:ascii="Times New Roman" w:hAnsi="Times New Roman" w:cs="Times New Roman"/>
              </w:rPr>
              <w:t>473</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7A3E71" w:rsidRDefault="007A3E71" w:rsidP="0004122C">
            <w:pPr>
              <w:pStyle w:val="Heading2"/>
              <w:jc w:val="left"/>
              <w:rPr>
                <w:rFonts w:ascii="Times New Roman" w:hAnsi="Times New Roman" w:cs="Times New Roman"/>
              </w:rPr>
            </w:pPr>
            <w:r>
              <w:rPr>
                <w:rFonts w:ascii="Times New Roman" w:hAnsi="Times New Roman" w:cs="Times New Roman"/>
              </w:rPr>
              <w:t>HECKMAN MOTORS, INC.</w:t>
            </w:r>
            <w:r w:rsidR="0012422B" w:rsidRPr="00BA653D">
              <w:rPr>
                <w:rFonts w:ascii="Times New Roman" w:hAnsi="Times New Roman" w:cs="Times New Roman"/>
              </w:rPr>
              <w:t xml:space="preserve">, </w:t>
            </w:r>
          </w:p>
          <w:p w:rsidR="0012422B" w:rsidRPr="00BA653D" w:rsidRDefault="007A3E71" w:rsidP="0004122C">
            <w:pPr>
              <w:pStyle w:val="Heading2"/>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OLYMPIC BUS LINES; BUDGET RENT A CAR OF PORT ANGELES,</w:t>
            </w:r>
          </w:p>
          <w:p w:rsidR="0012422B" w:rsidRPr="00BA653D" w:rsidRDefault="0012422B" w:rsidP="0012422B">
            <w:pPr>
              <w:rPr>
                <w:rFonts w:ascii="Times New Roman" w:hAnsi="Times New Roman"/>
              </w:rPr>
            </w:pPr>
          </w:p>
          <w:p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t xml:space="preserve">          </w:t>
            </w:r>
          </w:p>
          <w:p w:rsidR="00063F69" w:rsidRPr="00BA653D" w:rsidRDefault="0012422B" w:rsidP="00C53294">
            <w:pPr>
              <w:tabs>
                <w:tab w:val="center" w:pos="4680"/>
              </w:tabs>
              <w:rPr>
                <w:rFonts w:ascii="Times New Roman" w:hAnsi="Times New Roman"/>
              </w:rPr>
            </w:pPr>
            <w:r w:rsidRPr="00BA653D">
              <w:rPr>
                <w:rFonts w:ascii="Times New Roman" w:hAnsi="Times New Roman"/>
              </w:rPr>
              <w:t>. . . . . . . . . . . . . . . . . . . . . . . . . . . . . . . . . .</w:t>
            </w:r>
            <w:r w:rsidR="00063F69" w:rsidRPr="00BA653D">
              <w:rPr>
                <w:rFonts w:ascii="Times New Roman" w:hAnsi="Times New Roman"/>
              </w:rPr>
              <w:t xml:space="preserve">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7A3E71" w:rsidRDefault="0012422B" w:rsidP="008A01FC">
            <w:pPr>
              <w:tabs>
                <w:tab w:val="center" w:pos="4680"/>
              </w:tabs>
              <w:rPr>
                <w:rFonts w:ascii="Times New Roman" w:hAnsi="Times New Roman"/>
              </w:rPr>
            </w:pPr>
            <w:r>
              <w:rPr>
                <w:rFonts w:ascii="Times New Roman" w:hAnsi="Times New Roman"/>
              </w:rPr>
              <w:t>)</w:t>
            </w:r>
          </w:p>
          <w:p w:rsidR="007A3E71" w:rsidRDefault="007A3E71" w:rsidP="008A01FC">
            <w:pPr>
              <w:tabs>
                <w:tab w:val="center" w:pos="4680"/>
              </w:tabs>
              <w:rPr>
                <w:rFonts w:ascii="Times New Roman" w:hAnsi="Times New Roman"/>
              </w:rPr>
            </w:pPr>
            <w:r>
              <w:rPr>
                <w:rFonts w:ascii="Times New Roman" w:hAnsi="Times New Roman"/>
              </w:rPr>
              <w:t>)</w:t>
            </w:r>
          </w:p>
          <w:p w:rsidR="0012422B" w:rsidRPr="00BC5B5B" w:rsidRDefault="007A3E71"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7A3E71">
              <w:rPr>
                <w:rFonts w:ascii="Times New Roman" w:hAnsi="Times New Roman"/>
              </w:rPr>
              <w:t>141028</w:t>
            </w:r>
            <w:r w:rsidR="0087296C" w:rsidRPr="00BC5B5B">
              <w:rPr>
                <w:rFonts w:ascii="Times New Roman" w:hAnsi="Times New Roman"/>
              </w:rPr>
              <w:t xml:space="preserve"> </w:t>
            </w:r>
            <w:bookmarkStart w:id="0" w:name="bkFilingID"/>
            <w:bookmarkEnd w:id="0"/>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7A3E71">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7A3E71">
        <w:rPr>
          <w:rFonts w:ascii="Times New Roman" w:hAnsi="Times New Roman"/>
        </w:rPr>
        <w:t>May 14, 2014</w:t>
      </w:r>
      <w:r w:rsidR="00B23418">
        <w:rPr>
          <w:rFonts w:ascii="Times New Roman" w:hAnsi="Times New Roman"/>
        </w:rPr>
        <w:t>,</w:t>
      </w:r>
      <w:r w:rsidR="0012422B">
        <w:rPr>
          <w:rFonts w:ascii="Times New Roman" w:hAnsi="Times New Roman"/>
        </w:rPr>
        <w:t xml:space="preserve"> in Order </w:t>
      </w:r>
      <w:r w:rsidR="007A3E71">
        <w:rPr>
          <w:rFonts w:ascii="Times New Roman" w:hAnsi="Times New Roman"/>
        </w:rPr>
        <w:t>01</w:t>
      </w:r>
      <w:r w:rsidR="0012422B">
        <w:rPr>
          <w:rFonts w:ascii="Times New Roman" w:hAnsi="Times New Roman"/>
        </w:rPr>
        <w:t xml:space="preserve"> in this docket, the Washington Utilities and Transportation </w:t>
      </w:r>
      <w:r w:rsidR="007A3E71">
        <w:rPr>
          <w:rFonts w:ascii="Times New Roman" w:hAnsi="Times New Roman"/>
        </w:rPr>
        <w:t>Commission</w:t>
      </w:r>
      <w:r w:rsidR="0012422B">
        <w:rPr>
          <w:rFonts w:ascii="Times New Roman" w:hAnsi="Times New Roman"/>
        </w:rPr>
        <w:t xml:space="preserve"> (</w:t>
      </w:r>
      <w:r w:rsidR="007A3E71">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1" w:name="bkPermitID1"/>
      <w:r w:rsidR="00B23418">
        <w:rPr>
          <w:rFonts w:ascii="Times New Roman" w:hAnsi="Times New Roman"/>
        </w:rPr>
        <w:t>CH</w:t>
      </w:r>
      <w:r w:rsidRPr="00BC5B5B">
        <w:rPr>
          <w:rFonts w:ascii="Times New Roman" w:hAnsi="Times New Roman"/>
        </w:rPr>
        <w:t>-</w:t>
      </w:r>
      <w:bookmarkEnd w:id="1"/>
      <w:r w:rsidR="007A3E71">
        <w:rPr>
          <w:rFonts w:ascii="Times New Roman" w:hAnsi="Times New Roman"/>
        </w:rPr>
        <w:t>473</w:t>
      </w:r>
      <w:r w:rsidR="0012422B">
        <w:rPr>
          <w:rFonts w:ascii="Times New Roman" w:hAnsi="Times New Roman"/>
        </w:rPr>
        <w:t xml:space="preserve"> held by </w:t>
      </w:r>
      <w:r w:rsidR="007A3E71">
        <w:rPr>
          <w:rFonts w:ascii="Times New Roman" w:hAnsi="Times New Roman"/>
        </w:rPr>
        <w:t>Heckman Motors, Inc.</w:t>
      </w:r>
      <w:r w:rsidR="0012422B">
        <w:rPr>
          <w:rFonts w:ascii="Times New Roman" w:hAnsi="Times New Roman"/>
        </w:rPr>
        <w:t xml:space="preserve">, </w:t>
      </w:r>
      <w:r w:rsidR="007A3E71">
        <w:rPr>
          <w:rFonts w:ascii="Times New Roman" w:hAnsi="Times New Roman"/>
        </w:rPr>
        <w:t>d/b/a Olympic Bus Lines; Budget Rent a Car of Port Angeles,</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7A3E71">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7A3E71">
        <w:rPr>
          <w:rFonts w:ascii="Times New Roman" w:hAnsi="Times New Roman"/>
        </w:rPr>
        <w:t>May 15,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7A3E71">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2" w:name="bkPermitID2"/>
      <w:r w:rsidR="00B23418">
        <w:rPr>
          <w:rFonts w:ascii="Times New Roman" w:hAnsi="Times New Roman"/>
        </w:rPr>
        <w:t>CH</w:t>
      </w:r>
      <w:bookmarkEnd w:id="2"/>
      <w:r>
        <w:rPr>
          <w:rFonts w:ascii="Times New Roman" w:hAnsi="Times New Roman"/>
        </w:rPr>
        <w:t>-</w:t>
      </w:r>
      <w:r w:rsidR="007A3E71">
        <w:rPr>
          <w:rFonts w:ascii="Times New Roman" w:hAnsi="Times New Roman"/>
        </w:rPr>
        <w:t>473</w:t>
      </w:r>
      <w:r w:rsidRPr="00BA653D">
        <w:rPr>
          <w:rFonts w:ascii="Times New Roman" w:hAnsi="Times New Roman"/>
        </w:rPr>
        <w:t xml:space="preserve"> </w:t>
      </w:r>
      <w:r>
        <w:rPr>
          <w:rFonts w:ascii="Times New Roman" w:hAnsi="Times New Roman"/>
        </w:rPr>
        <w:t xml:space="preserve">previously ordered in Order </w:t>
      </w:r>
      <w:r w:rsidR="007A3E71">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7A3E71">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7A3E71">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7A3E71">
        <w:rPr>
          <w:rFonts w:ascii="Times New Roman" w:hAnsi="Times New Roman"/>
        </w:rPr>
        <w:t>May 15,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7A3E71">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B23418" w:rsidRDefault="007A28F2" w:rsidP="00C53294">
      <w:pPr>
        <w:ind w:left="3600" w:firstLine="720"/>
        <w:rPr>
          <w:rFonts w:ascii="Times New Roman" w:hAnsi="Times New Roman"/>
        </w:rPr>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bookmarkStart w:id="3" w:name="_GoBack"/>
      <w:bookmarkEnd w:id="3"/>
      <w:r w:rsidR="00B23418">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7A3E71">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7A3E71">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7A3E71">
        <w:rPr>
          <w:rFonts w:ascii="Times New Roman" w:hAnsi="Times New Roman"/>
          <w:bCs/>
        </w:rPr>
        <w:t>Commission</w:t>
      </w:r>
      <w:r w:rsidRPr="00F52AA3">
        <w:rPr>
          <w:rFonts w:ascii="Times New Roman" w:hAnsi="Times New Roman"/>
          <w:bCs/>
        </w:rPr>
        <w:t xml:space="preserve"> review of this decision.  You must file a request for </w:t>
      </w:r>
      <w:r w:rsidR="007A3E71">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7A3E71">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7A3E71">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7A3E71">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7A3E71">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7A3E71">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F7" w:rsidRDefault="008451F7">
      <w:r>
        <w:separator/>
      </w:r>
    </w:p>
  </w:endnote>
  <w:endnote w:type="continuationSeparator" w:id="0">
    <w:p w:rsidR="008451F7" w:rsidRDefault="0084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1" w:rsidRDefault="007A3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1" w:rsidRDefault="007A3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1" w:rsidRDefault="007A3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F7" w:rsidRDefault="008451F7">
      <w:r>
        <w:separator/>
      </w:r>
    </w:p>
  </w:footnote>
  <w:footnote w:type="continuationSeparator" w:id="0">
    <w:p w:rsidR="008451F7" w:rsidRDefault="0084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1" w:rsidRDefault="007A3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7A3E71" w:rsidRPr="007A3E71">
      <w:rPr>
        <w:rFonts w:ascii="Times New Roman" w:hAnsi="Times New Roman"/>
        <w:b/>
        <w:sz w:val="20"/>
        <w:szCs w:val="20"/>
      </w:rPr>
      <w:t>141028</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C53294">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7A3E71" w:rsidRPr="007A3E71">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1" w:rsidRDefault="007A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71"/>
    <w:rsid w:val="0004122C"/>
    <w:rsid w:val="00055190"/>
    <w:rsid w:val="00063F69"/>
    <w:rsid w:val="0007416E"/>
    <w:rsid w:val="00087572"/>
    <w:rsid w:val="000C42BA"/>
    <w:rsid w:val="0012422B"/>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7A3E71"/>
    <w:rsid w:val="008451F7"/>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3294"/>
    <w:rsid w:val="00C55533"/>
    <w:rsid w:val="00CB4C38"/>
    <w:rsid w:val="00D1733A"/>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527B0E0-5C65-4AD9-851B-22031165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2014-05-14T07:00:00+00:00</OpenedDate>
    <CaseCompanyNames xmlns="dc463f71-b30c-4ab2-9473-d307f9d35888">HECKMAN MOTORS,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2014-05-16T07:00:00+00:00</Date1>
    <AgendaOrder xmlns="dc463f71-b30c-4ab2-9473-d307f9d35888">false</AgendaOrder>
    <CaseStatus xmlns="dc463f71-b30c-4ab2-9473-d307f9d35888">Closed</CaseStatus>
    <DocumentSetType xmlns="dc463f71-b30c-4ab2-9473-d307f9d35888">Order - Final</DocumentSetType>
    <Prefix xmlns="dc463f71-b30c-4ab2-9473-d307f9d35888">TE</Prefix>
    <DocketNumber xmlns="dc463f71-b30c-4ab2-9473-d307f9d35888">141028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2B178C19EB1547BD1274E36E888CF1" ma:contentTypeVersion="175" ma:contentTypeDescription="" ma:contentTypeScope="" ma:versionID="e3fd2fa1c289601bbc67f36ebd8ff6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202C17-321B-454D-B015-32D2857920BC}"/>
</file>

<file path=customXml/itemProps2.xml><?xml version="1.0" encoding="utf-8"?>
<ds:datastoreItem xmlns:ds="http://schemas.openxmlformats.org/officeDocument/2006/customXml" ds:itemID="{9B485ACF-A08F-422F-819D-7C414AB84705}"/>
</file>

<file path=customXml/itemProps3.xml><?xml version="1.0" encoding="utf-8"?>
<ds:datastoreItem xmlns:ds="http://schemas.openxmlformats.org/officeDocument/2006/customXml" ds:itemID="{AB2F4C72-0F84-4E45-B69C-2DA89CF5F501}"/>
</file>

<file path=customXml/itemProps4.xml><?xml version="1.0" encoding="utf-8"?>
<ds:datastoreItem xmlns:ds="http://schemas.openxmlformats.org/officeDocument/2006/customXml" ds:itemID="{586C0E27-4F85-4575-8630-7D608A9B67F4}"/>
</file>

<file path=customXml/itemProps5.xml><?xml version="1.0" encoding="utf-8"?>
<ds:datastoreItem xmlns:ds="http://schemas.openxmlformats.org/officeDocument/2006/customXml" ds:itemID="{22F6C2E1-E856-416D-B982-7E8639445784}"/>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3</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2009-08-05T21:45:00Z</cp:lastPrinted>
  <dcterms:created xsi:type="dcterms:W3CDTF">2014-05-15T21:59:00Z</dcterms:created>
  <dcterms:modified xsi:type="dcterms:W3CDTF">2014-05-15T22:02:00Z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0x0101006E56B4D1795A2E4DB2F0B01679ED314A00042B178C19EB1547BD1274E36E888CF1</vt:lpwstr>
  </property>
  <property fmtid="{D5CDD505-2E9C-101B-9397-08002B2CF9AE}" pid="3" name="_docset_NoMedatataSyncRequired">
    <vt:lpwstr>False</vt:lpwstr>
  </property>
</Properties>
</file>