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D6" w:rsidRDefault="00076B1D" w:rsidP="003218D6">
      <w:pPr>
        <w:ind w:left="-720" w:right="-720"/>
        <w:rPr>
          <w:rFonts w:ascii="Arial" w:hAnsi="Arial" w:cs="Arial"/>
          <w:sz w:val="18"/>
          <w:szCs w:val="18"/>
        </w:rPr>
      </w:pPr>
      <w:r>
        <w:tab/>
      </w:r>
      <w:r w:rsidR="003218D6">
        <w:rPr>
          <w:noProof/>
        </w:rPr>
        <w:drawing>
          <wp:inline distT="0" distB="0" distL="0" distR="0" wp14:anchorId="4C288909">
            <wp:extent cx="6577965" cy="3778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BA36D1" w:rsidRDefault="00BA36D1" w:rsidP="005412FE">
      <w:pPr>
        <w:jc w:val="both"/>
      </w:pPr>
    </w:p>
    <w:p w:rsidR="005C2F93" w:rsidRPr="00076B1D" w:rsidRDefault="00BC574A" w:rsidP="005412FE">
      <w:pPr>
        <w:jc w:val="both"/>
      </w:pPr>
      <w:bookmarkStart w:id="0" w:name="_GoBack"/>
      <w:bookmarkEnd w:id="0"/>
      <w:r>
        <w:t>February</w:t>
      </w:r>
      <w:r w:rsidR="00487B21">
        <w:t xml:space="preserve"> </w:t>
      </w:r>
      <w:r w:rsidR="00853D9D" w:rsidRPr="00853D9D">
        <w:t>28</w:t>
      </w:r>
      <w:r w:rsidR="001045D3" w:rsidRPr="00076B1D">
        <w:t>, 201</w:t>
      </w:r>
      <w:r>
        <w:t>4</w:t>
      </w:r>
    </w:p>
    <w:p w:rsidR="005C2F93" w:rsidRPr="00076B1D" w:rsidRDefault="005C2F93" w:rsidP="005412FE">
      <w:pPr>
        <w:jc w:val="both"/>
      </w:pPr>
    </w:p>
    <w:p w:rsidR="005C2F93" w:rsidRPr="00076B1D" w:rsidRDefault="005C2F93" w:rsidP="005412FE">
      <w:pPr>
        <w:jc w:val="both"/>
        <w:rPr>
          <w:b/>
          <w:i/>
        </w:rPr>
      </w:pPr>
      <w:r w:rsidRPr="00076B1D">
        <w:rPr>
          <w:b/>
          <w:i/>
        </w:rPr>
        <w:t>VIA ELECTRONIC FILING</w:t>
      </w:r>
    </w:p>
    <w:p w:rsidR="005C2F93" w:rsidRPr="00076B1D" w:rsidRDefault="005C2F93" w:rsidP="005412FE">
      <w:pPr>
        <w:jc w:val="both"/>
      </w:pPr>
    </w:p>
    <w:p w:rsidR="005C2F93" w:rsidRPr="00076B1D" w:rsidRDefault="008628EA" w:rsidP="005412FE">
      <w:pPr>
        <w:jc w:val="both"/>
      </w:pPr>
      <w:r>
        <w:t xml:space="preserve">Washington Utilities </w:t>
      </w:r>
      <w:r w:rsidR="00F824D1">
        <w:t>and</w:t>
      </w:r>
      <w:r>
        <w:t xml:space="preserve"> Transportation Commission</w:t>
      </w:r>
    </w:p>
    <w:p w:rsidR="005C2F93" w:rsidRDefault="008628EA" w:rsidP="005412FE">
      <w:pPr>
        <w:jc w:val="both"/>
      </w:pPr>
      <w:r>
        <w:t>1300 S. Evergreen Park Drive SW</w:t>
      </w:r>
    </w:p>
    <w:p w:rsidR="005610D6" w:rsidRDefault="005610D6" w:rsidP="005412FE">
      <w:pPr>
        <w:jc w:val="both"/>
      </w:pPr>
      <w:r>
        <w:t>P.O. Box 47250</w:t>
      </w:r>
    </w:p>
    <w:p w:rsidR="00BC574A" w:rsidRPr="00076B1D" w:rsidRDefault="008628EA" w:rsidP="005412FE">
      <w:pPr>
        <w:jc w:val="both"/>
      </w:pPr>
      <w:r>
        <w:t>Olympia, Washington 98504-7250</w:t>
      </w:r>
    </w:p>
    <w:p w:rsidR="005C2F93" w:rsidRPr="00076B1D" w:rsidRDefault="005C2F93" w:rsidP="005412FE">
      <w:pPr>
        <w:jc w:val="both"/>
      </w:pPr>
    </w:p>
    <w:p w:rsidR="005C2F93" w:rsidRPr="00076B1D" w:rsidRDefault="005C2F93" w:rsidP="005412FE">
      <w:pPr>
        <w:jc w:val="both"/>
      </w:pPr>
      <w:r w:rsidRPr="00076B1D">
        <w:t>Attention:</w:t>
      </w:r>
      <w:r w:rsidRPr="00076B1D">
        <w:tab/>
      </w:r>
      <w:r w:rsidR="005610D6">
        <w:t>Steven V. King</w:t>
      </w:r>
    </w:p>
    <w:p w:rsidR="005C2F93" w:rsidRPr="00076B1D" w:rsidRDefault="005C2F93" w:rsidP="005412FE">
      <w:pPr>
        <w:jc w:val="both"/>
      </w:pPr>
      <w:r w:rsidRPr="00076B1D">
        <w:tab/>
      </w:r>
      <w:r w:rsidRPr="00076B1D">
        <w:tab/>
      </w:r>
      <w:r w:rsidR="005610D6">
        <w:t>Executive Director and Secretary</w:t>
      </w:r>
    </w:p>
    <w:p w:rsidR="005C2F93" w:rsidRPr="00076B1D" w:rsidRDefault="005C2F93" w:rsidP="005412FE">
      <w:pPr>
        <w:jc w:val="both"/>
      </w:pPr>
    </w:p>
    <w:p w:rsidR="005C2F93" w:rsidRDefault="005C2F93" w:rsidP="005412FE">
      <w:pPr>
        <w:jc w:val="both"/>
        <w:rPr>
          <w:b/>
        </w:rPr>
      </w:pPr>
      <w:r w:rsidRPr="00515E7B">
        <w:rPr>
          <w:b/>
        </w:rPr>
        <w:t>Re:</w:t>
      </w:r>
      <w:r w:rsidRPr="00515E7B">
        <w:rPr>
          <w:b/>
        </w:rPr>
        <w:tab/>
      </w:r>
      <w:r w:rsidRPr="00515E7B">
        <w:rPr>
          <w:b/>
        </w:rPr>
        <w:tab/>
        <w:t xml:space="preserve">Advice No. </w:t>
      </w:r>
      <w:r w:rsidR="00B77DFF">
        <w:rPr>
          <w:b/>
        </w:rPr>
        <w:t>14-02</w:t>
      </w:r>
    </w:p>
    <w:p w:rsidR="005C2F93" w:rsidRPr="00515E7B" w:rsidRDefault="00487B21" w:rsidP="00487B21">
      <w:pPr>
        <w:ind w:left="1440"/>
        <w:jc w:val="both"/>
        <w:rPr>
          <w:b/>
        </w:rPr>
      </w:pPr>
      <w:r>
        <w:rPr>
          <w:b/>
        </w:rPr>
        <w:t>Schedule 1</w:t>
      </w:r>
      <w:r w:rsidR="008628EA">
        <w:rPr>
          <w:b/>
        </w:rPr>
        <w:t>07</w:t>
      </w:r>
      <w:r>
        <w:rPr>
          <w:b/>
        </w:rPr>
        <w:t xml:space="preserve">, </w:t>
      </w:r>
      <w:r w:rsidR="00BC574A">
        <w:rPr>
          <w:b/>
        </w:rPr>
        <w:t>Residential Refrigerator Recycling Program</w:t>
      </w:r>
    </w:p>
    <w:p w:rsidR="00B370E9" w:rsidRDefault="00B370E9" w:rsidP="00C66CC8">
      <w:pPr>
        <w:spacing w:before="100" w:beforeAutospacing="1" w:after="100" w:afterAutospacing="1"/>
        <w:jc w:val="both"/>
      </w:pPr>
      <w:r>
        <w:t>Dear M</w:t>
      </w:r>
      <w:r w:rsidR="00B77DFF">
        <w:t>r</w:t>
      </w:r>
      <w:r>
        <w:t>. King:</w:t>
      </w:r>
    </w:p>
    <w:p w:rsidR="008628EA" w:rsidRDefault="00431473" w:rsidP="00C66CC8">
      <w:pPr>
        <w:spacing w:before="100" w:beforeAutospacing="1" w:after="100" w:afterAutospacing="1"/>
        <w:jc w:val="both"/>
      </w:pPr>
      <w:r>
        <w:t>Pacific Power &amp; Light Company</w:t>
      </w:r>
      <w:r w:rsidR="00F824D1">
        <w:t xml:space="preserve"> (Pacific Power or Company) </w:t>
      </w:r>
      <w:r w:rsidR="008628EA">
        <w:t>submits for electronic filing the following proposed tariff sheets</w:t>
      </w:r>
      <w:r w:rsidR="004C1409">
        <w:t xml:space="preserve"> to</w:t>
      </w:r>
      <w:r w:rsidR="00F824D1">
        <w:t xml:space="preserve"> Schedule 107,</w:t>
      </w:r>
      <w:r w:rsidR="00064D3E">
        <w:t xml:space="preserve"> </w:t>
      </w:r>
      <w:r>
        <w:t>Residential Refrigerator Recycling Program</w:t>
      </w:r>
      <w:r w:rsidR="008628EA">
        <w:t xml:space="preserve">. </w:t>
      </w:r>
    </w:p>
    <w:p w:rsidR="00B370E9" w:rsidRDefault="00B370E9" w:rsidP="00B370E9">
      <w:r>
        <w:t xml:space="preserve">Pursuant to RCW 80.28.050 and 80.28.060, WAC 480-107-055 and WAC 480-107-095 and the Washington Utilities and Transportation Commission’s (Commission) Rules and Regulations, </w:t>
      </w:r>
      <w:r w:rsidR="00F824D1">
        <w:t>the Company</w:t>
      </w:r>
      <w:r>
        <w:t xml:space="preserve"> submits for filing a copy of proposed tariffs applicable to Pacific Power’s electric service in the state of Washington. The Company respectfully requests an effective date of </w:t>
      </w:r>
      <w:r w:rsidR="00A6691B">
        <w:t>April 1</w:t>
      </w:r>
      <w:r>
        <w:t>, 2014.</w:t>
      </w:r>
    </w:p>
    <w:p w:rsidR="00B370E9" w:rsidRDefault="00B370E9" w:rsidP="00B370E9"/>
    <w:p w:rsidR="00B370E9" w:rsidRDefault="00B77DFF" w:rsidP="00B77DFF">
      <w:pPr>
        <w:ind w:left="3780" w:hanging="3780"/>
      </w:pPr>
      <w:r>
        <w:t>First</w:t>
      </w:r>
      <w:r w:rsidR="00B370E9">
        <w:t xml:space="preserve"> Revision of Sheet No. 107.1</w:t>
      </w:r>
      <w:r w:rsidR="00B370E9">
        <w:tab/>
        <w:t xml:space="preserve">Schedule </w:t>
      </w:r>
      <w:r w:rsidR="00A6691B">
        <w:t>107</w:t>
      </w:r>
      <w:r w:rsidR="00B370E9">
        <w:tab/>
      </w:r>
      <w:r w:rsidR="009658A2">
        <w:t xml:space="preserve">Residential Refrigerator Recycling </w:t>
      </w:r>
      <w:r w:rsidR="00A6691B">
        <w:t xml:space="preserve"> </w:t>
      </w:r>
      <w:r w:rsidR="009658A2">
        <w:tab/>
      </w:r>
      <w:r w:rsidR="009658A2">
        <w:tab/>
      </w:r>
      <w:r w:rsidR="009658A2">
        <w:tab/>
      </w:r>
      <w:r w:rsidR="009658A2">
        <w:tab/>
      </w:r>
      <w:r w:rsidR="00A6691B">
        <w:t>Program</w:t>
      </w:r>
    </w:p>
    <w:p w:rsidR="00B77DFF" w:rsidRDefault="00B77DFF" w:rsidP="00B77DFF">
      <w:pPr>
        <w:ind w:left="3780" w:hanging="3780"/>
      </w:pPr>
    </w:p>
    <w:p w:rsidR="00F3516B" w:rsidRDefault="006D3D1D" w:rsidP="00BC574A">
      <w:pPr>
        <w:jc w:val="both"/>
      </w:pPr>
      <w:r>
        <w:t>In operation since 2005</w:t>
      </w:r>
      <w:r w:rsidR="00064D3E">
        <w:t>,</w:t>
      </w:r>
      <w:r>
        <w:t xml:space="preserve"> the Residential Refrigerator Recycling Program has acquired cost-effective electric savings by recycling residential refrigerators and freezers from residential customers.</w:t>
      </w:r>
      <w:r w:rsidR="00EB30C1">
        <w:t xml:space="preserve"> The </w:t>
      </w:r>
      <w:r w:rsidR="00EB30C1" w:rsidRPr="00EB30C1">
        <w:t xml:space="preserve">objective </w:t>
      </w:r>
      <w:r w:rsidR="00EB30C1">
        <w:t>of</w:t>
      </w:r>
      <w:r w:rsidR="00EB30C1" w:rsidRPr="00EB30C1">
        <w:t xml:space="preserve"> the program is to decrease electricity usage by removing and recycling inefficient secondary refrigerators and freezers and older primary refrigerators. </w:t>
      </w:r>
      <w:r w:rsidR="00EB30C1">
        <w:t xml:space="preserve">Units are picked-up at customer’s homes and recycled. Participants receive a $30 </w:t>
      </w:r>
      <w:r w:rsidR="00EB30C1" w:rsidRPr="00EB30C1">
        <w:t xml:space="preserve">incentive </w:t>
      </w:r>
      <w:r w:rsidR="00EB30C1">
        <w:t xml:space="preserve">for each recycled appliance, </w:t>
      </w:r>
      <w:r w:rsidR="00EB30C1" w:rsidRPr="00EB30C1">
        <w:t xml:space="preserve">up to two refrigerators or freezers. Renters who own their appliances may participate, and apartment complex owners or managers who provide tenants with appliances are eligible. Participants also receive an energy-savings kit, which includes: two 13-watt CFLs, a refrigerator/freezer thermometer card, energy-savings educational materials, and information on other </w:t>
      </w:r>
      <w:r w:rsidR="008628EA">
        <w:t>Pacific Power</w:t>
      </w:r>
      <w:r w:rsidR="00EB30C1" w:rsidRPr="00EB30C1">
        <w:t xml:space="preserve"> residential efficiency programs.</w:t>
      </w:r>
    </w:p>
    <w:p w:rsidR="00EB30C1" w:rsidRDefault="00EB30C1" w:rsidP="00BC574A">
      <w:pPr>
        <w:jc w:val="both"/>
      </w:pPr>
    </w:p>
    <w:p w:rsidR="005610D6" w:rsidRDefault="00EB30C1" w:rsidP="008628EA">
      <w:pPr>
        <w:jc w:val="both"/>
      </w:pPr>
      <w:r>
        <w:t xml:space="preserve">The Company proposes to expand the program to include all customer classes. Currently the program is limited only to </w:t>
      </w:r>
      <w:r w:rsidR="008628EA">
        <w:t>residential customers</w:t>
      </w:r>
      <w:r>
        <w:t xml:space="preserve">. Commercial and industrial customers </w:t>
      </w:r>
      <w:r w:rsidR="00620243">
        <w:t>with</w:t>
      </w:r>
      <w:r>
        <w:t xml:space="preserve"> qualifying residential refrigerators and freezers would be allowed to participate in the program.</w:t>
      </w:r>
      <w:r w:rsidR="00620243">
        <w:t xml:space="preserve"> </w:t>
      </w:r>
      <w:r w:rsidR="00620243">
        <w:lastRenderedPageBreak/>
        <w:t xml:space="preserve">The change will allow commercial and industrial customers with residential refrigerators and freezers in </w:t>
      </w:r>
      <w:proofErr w:type="spellStart"/>
      <w:r w:rsidR="00620243">
        <w:t>breakrooms</w:t>
      </w:r>
      <w:proofErr w:type="spellEnd"/>
      <w:r w:rsidR="00620243">
        <w:t>, kitchens and other places to participate in the program.</w:t>
      </w:r>
      <w:r w:rsidR="005610D6">
        <w:t xml:space="preserve"> </w:t>
      </w:r>
      <w:r w:rsidR="007840AE">
        <w:t>A size cap is being added to the tariff language to limit pick-ups to residential sized units. With the</w:t>
      </w:r>
      <w:r w:rsidR="008628EA">
        <w:t>s</w:t>
      </w:r>
      <w:r w:rsidR="007840AE">
        <w:t>e</w:t>
      </w:r>
      <w:r w:rsidR="008628EA">
        <w:t xml:space="preserve"> change</w:t>
      </w:r>
      <w:r w:rsidR="007840AE">
        <w:t>s</w:t>
      </w:r>
      <w:r w:rsidR="008628EA">
        <w:t xml:space="preserve"> all other program requirements remai</w:t>
      </w:r>
      <w:r w:rsidR="005610D6">
        <w:t>n in place.</w:t>
      </w:r>
    </w:p>
    <w:p w:rsidR="005610D6" w:rsidRDefault="005610D6" w:rsidP="008628EA">
      <w:pPr>
        <w:jc w:val="both"/>
      </w:pPr>
    </w:p>
    <w:p w:rsidR="001A3613" w:rsidRDefault="0026750A" w:rsidP="008628EA">
      <w:pPr>
        <w:jc w:val="both"/>
      </w:pPr>
      <w:r>
        <w:t xml:space="preserve">The Company proposes to update the language for the distribution of energy-savings kits from “will” to “may” to allow greater flexibility. </w:t>
      </w:r>
      <w:r w:rsidR="001A3613">
        <w:t xml:space="preserve">Energy-saving kits will be limited to residential customers since kit savings are based on the two 13-watt CFLs being installed in residential homes. </w:t>
      </w:r>
      <w:r>
        <w:t>The revised language allows the Company to develop and offer a kit specific to commercial and industrial customers in the future if volumes increase enough to warrant it.</w:t>
      </w:r>
    </w:p>
    <w:p w:rsidR="001A3613" w:rsidRDefault="001A3613" w:rsidP="008628EA">
      <w:pPr>
        <w:jc w:val="both"/>
      </w:pPr>
    </w:p>
    <w:p w:rsidR="008628EA" w:rsidRDefault="008628EA" w:rsidP="008628EA">
      <w:pPr>
        <w:jc w:val="both"/>
      </w:pPr>
      <w:r>
        <w:t xml:space="preserve">The same unit energy savings used now for residential customers will be used for commercial and industrial customers. The current unit energy savings are cost-effective, </w:t>
      </w:r>
      <w:r w:rsidR="005610D6">
        <w:t>thus by extension the same measures are cost-effective for commercial and industrial customers. As such, t</w:t>
      </w:r>
      <w:r>
        <w:t xml:space="preserve">he Company feels it is </w:t>
      </w:r>
      <w:r w:rsidR="000A2B3A">
        <w:t>unnecessary</w:t>
      </w:r>
      <w:r>
        <w:t xml:space="preserve"> to rerun cost-effectiveness for the unit energy savings which have already proven to be cost-effective.</w:t>
      </w:r>
    </w:p>
    <w:p w:rsidR="008628EA" w:rsidRDefault="008628EA" w:rsidP="00BC574A">
      <w:pPr>
        <w:jc w:val="both"/>
      </w:pPr>
    </w:p>
    <w:p w:rsidR="008628EA" w:rsidRDefault="00620243" w:rsidP="00BC574A">
      <w:pPr>
        <w:jc w:val="both"/>
      </w:pPr>
      <w:r>
        <w:t>The Company anticipates the change would increase annual pick-ups less than 5</w:t>
      </w:r>
      <w:r w:rsidR="00F824D1">
        <w:t xml:space="preserve"> percent</w:t>
      </w:r>
      <w:r>
        <w:t xml:space="preserve">. While the additional volume is small it provides an additional opportunity for cost-effective resource </w:t>
      </w:r>
      <w:r w:rsidR="000A2B3A">
        <w:t>acquisition</w:t>
      </w:r>
      <w:r>
        <w:t>.</w:t>
      </w:r>
      <w:r w:rsidR="008628EA">
        <w:t xml:space="preserve"> </w:t>
      </w:r>
      <w:r w:rsidR="00D96608">
        <w:t>The changes to Schedule 107 support the approved changes in Schedule 140 to allow commercial and industrial customers to participate in the refrigerator and freezer recycling program.</w:t>
      </w:r>
      <w:r w:rsidR="00B0716E">
        <w:t xml:space="preserve"> </w:t>
      </w:r>
    </w:p>
    <w:p w:rsidR="00A6691B" w:rsidRDefault="00A6691B" w:rsidP="00A6691B"/>
    <w:p w:rsidR="00A6691B" w:rsidRDefault="00A6691B" w:rsidP="00A6691B">
      <w:r>
        <w:t>Also enclosed is the notice to customers and a summary page of tariff changes</w:t>
      </w:r>
      <w:r w:rsidR="00F824D1">
        <w:t>.</w:t>
      </w:r>
    </w:p>
    <w:p w:rsidR="00A6691B" w:rsidRDefault="00A6691B" w:rsidP="00A6691B"/>
    <w:p w:rsidR="00A6691B" w:rsidRPr="00D870FC" w:rsidRDefault="00A6691B" w:rsidP="00A6691B">
      <w:r w:rsidRPr="00D870FC">
        <w:t>It is respectfully requested that all formal correspondence and Staff requests regarding this filing be addressed to:</w:t>
      </w:r>
    </w:p>
    <w:p w:rsidR="00A6691B" w:rsidRPr="00D870FC" w:rsidRDefault="00A6691B" w:rsidP="00A6691B">
      <w:pPr>
        <w:jc w:val="both"/>
      </w:pPr>
    </w:p>
    <w:p w:rsidR="00A6691B" w:rsidRPr="00D870FC" w:rsidRDefault="00A6691B" w:rsidP="00A6691B">
      <w:pPr>
        <w:jc w:val="both"/>
      </w:pPr>
      <w:r w:rsidRPr="00D870FC">
        <w:t>By e-mail (preferred):</w:t>
      </w:r>
      <w:r w:rsidRPr="00D870FC">
        <w:tab/>
      </w:r>
      <w:r w:rsidRPr="00D870FC">
        <w:tab/>
      </w:r>
      <w:hyperlink r:id="rId9" w:history="1">
        <w:r w:rsidRPr="003C4747">
          <w:rPr>
            <w:rStyle w:val="Hyperlink"/>
          </w:rPr>
          <w:t>datarequest@pacificorp.com</w:t>
        </w:r>
      </w:hyperlink>
      <w:r>
        <w:t xml:space="preserve"> </w:t>
      </w:r>
    </w:p>
    <w:p w:rsidR="00A6691B" w:rsidRPr="00D870FC" w:rsidRDefault="00A6691B" w:rsidP="00A6691B">
      <w:pPr>
        <w:jc w:val="both"/>
      </w:pPr>
    </w:p>
    <w:p w:rsidR="00A6691B" w:rsidRPr="00D870FC" w:rsidRDefault="00A6691B" w:rsidP="00A6691B">
      <w:pPr>
        <w:keepNext/>
        <w:jc w:val="both"/>
      </w:pPr>
      <w:r w:rsidRPr="00D870FC">
        <w:t>By regular mail:</w:t>
      </w:r>
      <w:r w:rsidRPr="00D870FC">
        <w:tab/>
      </w:r>
      <w:r w:rsidRPr="00D870FC"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D870FC">
              <w:t>Data</w:t>
            </w:r>
          </w:smartTag>
          <w:r w:rsidRPr="00D870FC">
            <w:t xml:space="preserve"> </w:t>
          </w:r>
          <w:smartTag w:uri="urn:schemas-microsoft-com:office:smarttags" w:element="PlaceName">
            <w:r w:rsidRPr="00D870FC">
              <w:t>Request</w:t>
            </w:r>
          </w:smartTag>
          <w:r w:rsidRPr="00D870FC">
            <w:t xml:space="preserve"> </w:t>
          </w:r>
          <w:smartTag w:uri="urn:schemas-microsoft-com:office:smarttags" w:element="PlaceName">
            <w:r w:rsidRPr="00D870FC">
              <w:t>Response</w:t>
            </w:r>
          </w:smartTag>
          <w:r w:rsidRPr="00D870FC">
            <w:t xml:space="preserve"> </w:t>
          </w:r>
          <w:smartTag w:uri="urn:schemas-microsoft-com:office:smarttags" w:element="PlaceType">
            <w:r w:rsidRPr="00D870FC">
              <w:t>Center</w:t>
            </w:r>
          </w:smartTag>
        </w:smartTag>
      </w:smartTag>
    </w:p>
    <w:p w:rsidR="00A6691B" w:rsidRPr="00D870FC" w:rsidRDefault="00A6691B" w:rsidP="00A6691B">
      <w:pPr>
        <w:keepNext/>
        <w:jc w:val="both"/>
      </w:pPr>
      <w:r w:rsidRPr="00D870FC">
        <w:tab/>
      </w:r>
      <w:r w:rsidRPr="00D870FC">
        <w:tab/>
      </w:r>
      <w:r w:rsidRPr="00D870FC">
        <w:tab/>
      </w:r>
      <w:r w:rsidRPr="00D870FC">
        <w:tab/>
        <w:t>PacifiCorp</w:t>
      </w:r>
    </w:p>
    <w:p w:rsidR="00A6691B" w:rsidRPr="00D870FC" w:rsidRDefault="00A6691B" w:rsidP="00A6691B">
      <w:pPr>
        <w:keepNext/>
        <w:jc w:val="both"/>
      </w:pPr>
      <w:r w:rsidRPr="00D870FC">
        <w:tab/>
      </w:r>
      <w:r w:rsidRPr="00D870FC">
        <w:tab/>
      </w:r>
      <w:r w:rsidRPr="00D870FC">
        <w:tab/>
      </w:r>
      <w:r w:rsidRPr="00D870FC"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D870FC">
            <w:t>Suite</w:t>
          </w:r>
        </w:smartTag>
        <w:r w:rsidRPr="00D870FC">
          <w:t xml:space="preserve"> 2000</w:t>
        </w:r>
      </w:smartTag>
    </w:p>
    <w:p w:rsidR="00A6691B" w:rsidRPr="00D870FC" w:rsidRDefault="00A6691B" w:rsidP="00A6691B">
      <w:pPr>
        <w:jc w:val="both"/>
      </w:pPr>
      <w:r w:rsidRPr="00D870FC">
        <w:tab/>
      </w:r>
      <w:r w:rsidRPr="00D870FC">
        <w:tab/>
      </w:r>
      <w:r w:rsidRPr="00D870FC">
        <w:tab/>
      </w:r>
      <w:r w:rsidRPr="00D870FC">
        <w:tab/>
      </w:r>
      <w:smartTag w:uri="urn:schemas-microsoft-com:office:smarttags" w:element="place">
        <w:smartTag w:uri="urn:schemas-microsoft-com:office:smarttags" w:element="City">
          <w:r w:rsidRPr="00D870FC">
            <w:t>Portland</w:t>
          </w:r>
        </w:smartTag>
        <w:r w:rsidRPr="00D870FC">
          <w:t xml:space="preserve">, </w:t>
        </w:r>
        <w:smartTag w:uri="urn:schemas-microsoft-com:office:smarttags" w:element="State">
          <w:r w:rsidRPr="00D870FC">
            <w:t>Oregon</w:t>
          </w:r>
        </w:smartTag>
        <w:r w:rsidRPr="00D870FC">
          <w:t xml:space="preserve">, </w:t>
        </w:r>
        <w:smartTag w:uri="urn:schemas-microsoft-com:office:smarttags" w:element="PostalCode">
          <w:r w:rsidRPr="00D870FC">
            <w:t>97232</w:t>
          </w:r>
        </w:smartTag>
      </w:smartTag>
    </w:p>
    <w:p w:rsidR="002E6036" w:rsidRPr="00515E7B" w:rsidRDefault="005610D6" w:rsidP="00515E7B">
      <w:pPr>
        <w:pStyle w:val="Heading3"/>
        <w:tabs>
          <w:tab w:val="left" w:pos="720"/>
          <w:tab w:val="left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Please direct any informal inquiries regarding this </w:t>
      </w:r>
      <w:r w:rsidR="004C1409">
        <w:rPr>
          <w:rFonts w:ascii="Times New Roman" w:hAnsi="Times New Roman" w:cs="Times New Roman"/>
          <w:b w:val="0"/>
          <w:sz w:val="24"/>
          <w:szCs w:val="24"/>
        </w:rPr>
        <w:t xml:space="preserve">filing to </w:t>
      </w:r>
      <w:r w:rsidR="003218D6">
        <w:rPr>
          <w:rFonts w:ascii="Times New Roman" w:hAnsi="Times New Roman" w:cs="Times New Roman"/>
          <w:b w:val="0"/>
          <w:sz w:val="24"/>
          <w:szCs w:val="24"/>
        </w:rPr>
        <w:t>Gary Tawwater</w:t>
      </w:r>
      <w:r w:rsidR="00B370E9">
        <w:rPr>
          <w:rFonts w:ascii="Times New Roman" w:hAnsi="Times New Roman" w:cs="Times New Roman"/>
          <w:b w:val="0"/>
          <w:sz w:val="24"/>
          <w:szCs w:val="24"/>
        </w:rPr>
        <w:t>, Manager, Regulatory Affairs,</w:t>
      </w:r>
      <w:r w:rsidR="004C1409">
        <w:rPr>
          <w:rFonts w:ascii="Times New Roman" w:hAnsi="Times New Roman" w:cs="Times New Roman"/>
          <w:b w:val="0"/>
          <w:sz w:val="24"/>
          <w:szCs w:val="24"/>
        </w:rPr>
        <w:t xml:space="preserve"> at 503.813.</w:t>
      </w:r>
      <w:r>
        <w:rPr>
          <w:rFonts w:ascii="Times New Roman" w:hAnsi="Times New Roman" w:cs="Times New Roman"/>
          <w:b w:val="0"/>
          <w:sz w:val="24"/>
          <w:szCs w:val="24"/>
        </w:rPr>
        <w:t>6805.</w:t>
      </w:r>
    </w:p>
    <w:p w:rsidR="002E6036" w:rsidRDefault="00963015" w:rsidP="00963015">
      <w:pPr>
        <w:spacing w:before="100" w:beforeAutospacing="1" w:after="100" w:afterAutospacing="1"/>
        <w:jc w:val="both"/>
      </w:pPr>
      <w:r>
        <w:t>Sincerely,</w:t>
      </w:r>
    </w:p>
    <w:p w:rsidR="00963015" w:rsidRPr="00076B1D" w:rsidRDefault="00963015" w:rsidP="00963015">
      <w:pPr>
        <w:spacing w:before="100" w:beforeAutospacing="1" w:after="100" w:afterAutospacing="1"/>
        <w:jc w:val="both"/>
      </w:pPr>
    </w:p>
    <w:p w:rsidR="002E6036" w:rsidRPr="00076B1D" w:rsidRDefault="005610D6" w:rsidP="002E6036">
      <w:pPr>
        <w:jc w:val="both"/>
      </w:pPr>
      <w:r>
        <w:t xml:space="preserve">Kathryn </w:t>
      </w:r>
      <w:proofErr w:type="spellStart"/>
      <w:r>
        <w:t>Hymas</w:t>
      </w:r>
      <w:proofErr w:type="spellEnd"/>
    </w:p>
    <w:p w:rsidR="002E6036" w:rsidRPr="00076B1D" w:rsidRDefault="005610D6" w:rsidP="002E6036">
      <w:pPr>
        <w:jc w:val="both"/>
      </w:pPr>
      <w:r>
        <w:t>Vice President of Finance and Demand Side Management</w:t>
      </w:r>
    </w:p>
    <w:p w:rsidR="005C2F93" w:rsidRDefault="002E6036" w:rsidP="002E6036">
      <w:pPr>
        <w:jc w:val="both"/>
      </w:pPr>
      <w:r w:rsidRPr="00076B1D">
        <w:t>Enclosures</w:t>
      </w:r>
    </w:p>
    <w:sectPr w:rsidR="005C2F93" w:rsidSect="003820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A8" w:rsidRDefault="003F5CA8" w:rsidP="006949C4">
      <w:r>
        <w:separator/>
      </w:r>
    </w:p>
  </w:endnote>
  <w:endnote w:type="continuationSeparator" w:id="0">
    <w:p w:rsidR="003F5CA8" w:rsidRDefault="003F5CA8" w:rsidP="0069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5F" w:rsidRDefault="00B64B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5F" w:rsidRDefault="00B64B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5F" w:rsidRDefault="00B64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A8" w:rsidRDefault="003F5CA8" w:rsidP="006949C4">
      <w:r>
        <w:separator/>
      </w:r>
    </w:p>
  </w:footnote>
  <w:footnote w:type="continuationSeparator" w:id="0">
    <w:p w:rsidR="003F5CA8" w:rsidRDefault="003F5CA8" w:rsidP="0069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5F" w:rsidRDefault="00B64B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1D" w:rsidRPr="00076B1D" w:rsidRDefault="005610D6" w:rsidP="006D3D1D">
    <w:pPr>
      <w:jc w:val="both"/>
    </w:pPr>
    <w:r>
      <w:t>Washington Utilities and Transportation Commission</w:t>
    </w:r>
  </w:p>
  <w:p w:rsidR="006D3D1D" w:rsidRPr="00076B1D" w:rsidRDefault="006D3D1D" w:rsidP="006D3D1D">
    <w:pPr>
      <w:jc w:val="both"/>
    </w:pPr>
    <w:r>
      <w:t xml:space="preserve">February </w:t>
    </w:r>
    <w:r w:rsidR="00853D9D">
      <w:t>28</w:t>
    </w:r>
    <w:r w:rsidRPr="00076B1D">
      <w:t>, 201</w:t>
    </w:r>
    <w:r>
      <w:t>4</w:t>
    </w:r>
  </w:p>
  <w:p w:rsidR="00487B21" w:rsidRDefault="00487B21">
    <w:pPr>
      <w:pStyle w:val="Header"/>
    </w:pPr>
    <w:r>
      <w:t xml:space="preserve">Page </w:t>
    </w:r>
    <w:r w:rsidR="009662FE">
      <w:fldChar w:fldCharType="begin"/>
    </w:r>
    <w:r w:rsidR="009662FE">
      <w:instrText xml:space="preserve"> PAGE   \* MERGEFORMAT </w:instrText>
    </w:r>
    <w:r w:rsidR="009662FE">
      <w:fldChar w:fldCharType="separate"/>
    </w:r>
    <w:r w:rsidR="00742770">
      <w:rPr>
        <w:noProof/>
      </w:rPr>
      <w:t>2</w:t>
    </w:r>
    <w:r w:rsidR="009662FE">
      <w:rPr>
        <w:noProof/>
      </w:rPr>
      <w:fldChar w:fldCharType="end"/>
    </w:r>
  </w:p>
  <w:p w:rsidR="00487B21" w:rsidRDefault="00487B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5F" w:rsidRDefault="00B64B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7A1"/>
    <w:multiLevelType w:val="hybridMultilevel"/>
    <w:tmpl w:val="AECC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6FC0"/>
    <w:multiLevelType w:val="hybridMultilevel"/>
    <w:tmpl w:val="52F6F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5F2"/>
    <w:multiLevelType w:val="hybridMultilevel"/>
    <w:tmpl w:val="BC42D2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842E2F"/>
    <w:multiLevelType w:val="hybridMultilevel"/>
    <w:tmpl w:val="01184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A70C6"/>
    <w:multiLevelType w:val="hybridMultilevel"/>
    <w:tmpl w:val="6DF27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F273B"/>
    <w:multiLevelType w:val="hybridMultilevel"/>
    <w:tmpl w:val="25D6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263DA"/>
    <w:multiLevelType w:val="hybridMultilevel"/>
    <w:tmpl w:val="25D6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311D5"/>
    <w:multiLevelType w:val="hybridMultilevel"/>
    <w:tmpl w:val="7CFC6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57455"/>
    <w:multiLevelType w:val="hybridMultilevel"/>
    <w:tmpl w:val="52F6F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846C3"/>
    <w:multiLevelType w:val="hybridMultilevel"/>
    <w:tmpl w:val="2D269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55FD5"/>
    <w:multiLevelType w:val="hybridMultilevel"/>
    <w:tmpl w:val="2D269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5B"/>
    <w:rsid w:val="00013E26"/>
    <w:rsid w:val="00023570"/>
    <w:rsid w:val="000313D4"/>
    <w:rsid w:val="000362FD"/>
    <w:rsid w:val="000402B7"/>
    <w:rsid w:val="00051F6C"/>
    <w:rsid w:val="00052CBB"/>
    <w:rsid w:val="00064D3E"/>
    <w:rsid w:val="00070E92"/>
    <w:rsid w:val="00076B1D"/>
    <w:rsid w:val="000812E4"/>
    <w:rsid w:val="00090E60"/>
    <w:rsid w:val="000917F9"/>
    <w:rsid w:val="00092CD5"/>
    <w:rsid w:val="00095591"/>
    <w:rsid w:val="000A2B3A"/>
    <w:rsid w:val="000A5FAB"/>
    <w:rsid w:val="000B39C5"/>
    <w:rsid w:val="000B5B01"/>
    <w:rsid w:val="000C19EC"/>
    <w:rsid w:val="000C3802"/>
    <w:rsid w:val="000C63F8"/>
    <w:rsid w:val="000C7A82"/>
    <w:rsid w:val="000D1928"/>
    <w:rsid w:val="000F4E1B"/>
    <w:rsid w:val="000F68CF"/>
    <w:rsid w:val="001045D3"/>
    <w:rsid w:val="00104B69"/>
    <w:rsid w:val="001052AD"/>
    <w:rsid w:val="00123720"/>
    <w:rsid w:val="00126A0A"/>
    <w:rsid w:val="0012752E"/>
    <w:rsid w:val="001462B9"/>
    <w:rsid w:val="0015479F"/>
    <w:rsid w:val="00154EA9"/>
    <w:rsid w:val="001678BB"/>
    <w:rsid w:val="00182923"/>
    <w:rsid w:val="00183026"/>
    <w:rsid w:val="00184276"/>
    <w:rsid w:val="001870DB"/>
    <w:rsid w:val="001904C5"/>
    <w:rsid w:val="00192CE0"/>
    <w:rsid w:val="001A3613"/>
    <w:rsid w:val="001A7460"/>
    <w:rsid w:val="001B26E3"/>
    <w:rsid w:val="001B3174"/>
    <w:rsid w:val="001B6FC6"/>
    <w:rsid w:val="001E3A2B"/>
    <w:rsid w:val="001E77A0"/>
    <w:rsid w:val="002056E8"/>
    <w:rsid w:val="00212378"/>
    <w:rsid w:val="0021323F"/>
    <w:rsid w:val="00214018"/>
    <w:rsid w:val="0021633B"/>
    <w:rsid w:val="00216F2D"/>
    <w:rsid w:val="002213AD"/>
    <w:rsid w:val="00222058"/>
    <w:rsid w:val="002248BE"/>
    <w:rsid w:val="002274E6"/>
    <w:rsid w:val="00230BF4"/>
    <w:rsid w:val="00234438"/>
    <w:rsid w:val="00241260"/>
    <w:rsid w:val="002416D7"/>
    <w:rsid w:val="00242F8D"/>
    <w:rsid w:val="0024575B"/>
    <w:rsid w:val="0024738E"/>
    <w:rsid w:val="00255BB2"/>
    <w:rsid w:val="0026750A"/>
    <w:rsid w:val="00270410"/>
    <w:rsid w:val="0028033F"/>
    <w:rsid w:val="00282A3A"/>
    <w:rsid w:val="0028448C"/>
    <w:rsid w:val="002947C1"/>
    <w:rsid w:val="00294C4B"/>
    <w:rsid w:val="002B5676"/>
    <w:rsid w:val="002D2538"/>
    <w:rsid w:val="002D382D"/>
    <w:rsid w:val="002E1A7E"/>
    <w:rsid w:val="002E6036"/>
    <w:rsid w:val="003036BC"/>
    <w:rsid w:val="0031376D"/>
    <w:rsid w:val="003218D6"/>
    <w:rsid w:val="00337098"/>
    <w:rsid w:val="00352813"/>
    <w:rsid w:val="00353E52"/>
    <w:rsid w:val="00361284"/>
    <w:rsid w:val="00364CED"/>
    <w:rsid w:val="00382013"/>
    <w:rsid w:val="00383679"/>
    <w:rsid w:val="00395FFB"/>
    <w:rsid w:val="003A1025"/>
    <w:rsid w:val="003A4BA2"/>
    <w:rsid w:val="003A4BC4"/>
    <w:rsid w:val="003B05DD"/>
    <w:rsid w:val="003B07B4"/>
    <w:rsid w:val="003D0CF9"/>
    <w:rsid w:val="003D1B54"/>
    <w:rsid w:val="003D4221"/>
    <w:rsid w:val="003D5D98"/>
    <w:rsid w:val="003D613E"/>
    <w:rsid w:val="003E2BC8"/>
    <w:rsid w:val="003E5B23"/>
    <w:rsid w:val="003F2A0A"/>
    <w:rsid w:val="003F3DEC"/>
    <w:rsid w:val="003F5CA8"/>
    <w:rsid w:val="0040279C"/>
    <w:rsid w:val="0040298F"/>
    <w:rsid w:val="0040618F"/>
    <w:rsid w:val="00407485"/>
    <w:rsid w:val="0041379E"/>
    <w:rsid w:val="004153AB"/>
    <w:rsid w:val="00415EEC"/>
    <w:rsid w:val="00417E36"/>
    <w:rsid w:val="00420741"/>
    <w:rsid w:val="00421383"/>
    <w:rsid w:val="00425539"/>
    <w:rsid w:val="00426255"/>
    <w:rsid w:val="00426311"/>
    <w:rsid w:val="00431473"/>
    <w:rsid w:val="00432447"/>
    <w:rsid w:val="0043513A"/>
    <w:rsid w:val="00443C51"/>
    <w:rsid w:val="00447BA6"/>
    <w:rsid w:val="00455EF5"/>
    <w:rsid w:val="00456BA5"/>
    <w:rsid w:val="004606E3"/>
    <w:rsid w:val="00467566"/>
    <w:rsid w:val="00470135"/>
    <w:rsid w:val="00470901"/>
    <w:rsid w:val="00471F67"/>
    <w:rsid w:val="00472B1D"/>
    <w:rsid w:val="00473E31"/>
    <w:rsid w:val="004803EE"/>
    <w:rsid w:val="004832E8"/>
    <w:rsid w:val="00486BAB"/>
    <w:rsid w:val="00487B21"/>
    <w:rsid w:val="004A1E08"/>
    <w:rsid w:val="004B6D24"/>
    <w:rsid w:val="004C119C"/>
    <w:rsid w:val="004C1409"/>
    <w:rsid w:val="004C60BA"/>
    <w:rsid w:val="004C6EF1"/>
    <w:rsid w:val="004D2592"/>
    <w:rsid w:val="004D60A4"/>
    <w:rsid w:val="004D7674"/>
    <w:rsid w:val="004E295E"/>
    <w:rsid w:val="004E42C8"/>
    <w:rsid w:val="004F6557"/>
    <w:rsid w:val="00500DE5"/>
    <w:rsid w:val="0050138E"/>
    <w:rsid w:val="00502DB7"/>
    <w:rsid w:val="00515AC1"/>
    <w:rsid w:val="00515E7B"/>
    <w:rsid w:val="00521AA2"/>
    <w:rsid w:val="00522999"/>
    <w:rsid w:val="005260CF"/>
    <w:rsid w:val="00533A3F"/>
    <w:rsid w:val="005352ED"/>
    <w:rsid w:val="005412FE"/>
    <w:rsid w:val="00541C14"/>
    <w:rsid w:val="005459F3"/>
    <w:rsid w:val="005518CD"/>
    <w:rsid w:val="00560AE4"/>
    <w:rsid w:val="005610D6"/>
    <w:rsid w:val="005804DA"/>
    <w:rsid w:val="00592023"/>
    <w:rsid w:val="005B7995"/>
    <w:rsid w:val="005C2F93"/>
    <w:rsid w:val="005D179E"/>
    <w:rsid w:val="005E0F28"/>
    <w:rsid w:val="005E25AF"/>
    <w:rsid w:val="005E61D9"/>
    <w:rsid w:val="005E7107"/>
    <w:rsid w:val="005F3BB6"/>
    <w:rsid w:val="00612268"/>
    <w:rsid w:val="00620243"/>
    <w:rsid w:val="006217A3"/>
    <w:rsid w:val="006320B9"/>
    <w:rsid w:val="006332EA"/>
    <w:rsid w:val="006376D4"/>
    <w:rsid w:val="00643988"/>
    <w:rsid w:val="00652F33"/>
    <w:rsid w:val="00667F30"/>
    <w:rsid w:val="006863E7"/>
    <w:rsid w:val="006949C4"/>
    <w:rsid w:val="006A097B"/>
    <w:rsid w:val="006A0D2D"/>
    <w:rsid w:val="006A72D7"/>
    <w:rsid w:val="006B0591"/>
    <w:rsid w:val="006B20B1"/>
    <w:rsid w:val="006C5F26"/>
    <w:rsid w:val="006C63F6"/>
    <w:rsid w:val="006D2B79"/>
    <w:rsid w:val="006D390D"/>
    <w:rsid w:val="006D3D1D"/>
    <w:rsid w:val="006D40DA"/>
    <w:rsid w:val="006E29F2"/>
    <w:rsid w:val="006E2C61"/>
    <w:rsid w:val="006E4243"/>
    <w:rsid w:val="006E578A"/>
    <w:rsid w:val="006E585E"/>
    <w:rsid w:val="006F2304"/>
    <w:rsid w:val="0072122D"/>
    <w:rsid w:val="00721877"/>
    <w:rsid w:val="007400F2"/>
    <w:rsid w:val="00742770"/>
    <w:rsid w:val="007472E5"/>
    <w:rsid w:val="00756968"/>
    <w:rsid w:val="0077243C"/>
    <w:rsid w:val="007734DE"/>
    <w:rsid w:val="007744E2"/>
    <w:rsid w:val="007840AE"/>
    <w:rsid w:val="00793224"/>
    <w:rsid w:val="007A1DB7"/>
    <w:rsid w:val="007A25C4"/>
    <w:rsid w:val="007A64B3"/>
    <w:rsid w:val="007A7598"/>
    <w:rsid w:val="007B2153"/>
    <w:rsid w:val="007D2258"/>
    <w:rsid w:val="007D37AF"/>
    <w:rsid w:val="007E77B5"/>
    <w:rsid w:val="007F1F43"/>
    <w:rsid w:val="007F444F"/>
    <w:rsid w:val="007F79D4"/>
    <w:rsid w:val="00800D78"/>
    <w:rsid w:val="0080188C"/>
    <w:rsid w:val="0080247A"/>
    <w:rsid w:val="00802E1F"/>
    <w:rsid w:val="00820046"/>
    <w:rsid w:val="00822D05"/>
    <w:rsid w:val="00823E2F"/>
    <w:rsid w:val="0085127E"/>
    <w:rsid w:val="00853D9D"/>
    <w:rsid w:val="008545BC"/>
    <w:rsid w:val="00861AF0"/>
    <w:rsid w:val="00862242"/>
    <w:rsid w:val="008628EA"/>
    <w:rsid w:val="0089684B"/>
    <w:rsid w:val="00897B33"/>
    <w:rsid w:val="008B24FB"/>
    <w:rsid w:val="008C7A8C"/>
    <w:rsid w:val="008D4796"/>
    <w:rsid w:val="008D5A31"/>
    <w:rsid w:val="008D5D01"/>
    <w:rsid w:val="008E5AE4"/>
    <w:rsid w:val="008E720F"/>
    <w:rsid w:val="008F560D"/>
    <w:rsid w:val="0090171C"/>
    <w:rsid w:val="009059B7"/>
    <w:rsid w:val="0091459F"/>
    <w:rsid w:val="0092018D"/>
    <w:rsid w:val="009202E1"/>
    <w:rsid w:val="00922D97"/>
    <w:rsid w:val="009233AE"/>
    <w:rsid w:val="00926DC0"/>
    <w:rsid w:val="00926E30"/>
    <w:rsid w:val="00932ABD"/>
    <w:rsid w:val="0093483F"/>
    <w:rsid w:val="00935320"/>
    <w:rsid w:val="0094110E"/>
    <w:rsid w:val="009419E4"/>
    <w:rsid w:val="00954304"/>
    <w:rsid w:val="0095436D"/>
    <w:rsid w:val="00963015"/>
    <w:rsid w:val="009658A2"/>
    <w:rsid w:val="009662FE"/>
    <w:rsid w:val="009673C0"/>
    <w:rsid w:val="0099005D"/>
    <w:rsid w:val="0099254F"/>
    <w:rsid w:val="009A0698"/>
    <w:rsid w:val="009A1F2F"/>
    <w:rsid w:val="009B6426"/>
    <w:rsid w:val="009C7838"/>
    <w:rsid w:val="009D38FA"/>
    <w:rsid w:val="009D5B5B"/>
    <w:rsid w:val="009F62C6"/>
    <w:rsid w:val="00A05A27"/>
    <w:rsid w:val="00A06A1B"/>
    <w:rsid w:val="00A1084F"/>
    <w:rsid w:val="00A12756"/>
    <w:rsid w:val="00A16BF9"/>
    <w:rsid w:val="00A20AEA"/>
    <w:rsid w:val="00A217AE"/>
    <w:rsid w:val="00A24031"/>
    <w:rsid w:val="00A25C97"/>
    <w:rsid w:val="00A31DB7"/>
    <w:rsid w:val="00A32F4C"/>
    <w:rsid w:val="00A35499"/>
    <w:rsid w:val="00A40000"/>
    <w:rsid w:val="00A5760B"/>
    <w:rsid w:val="00A61BF3"/>
    <w:rsid w:val="00A6691B"/>
    <w:rsid w:val="00A67815"/>
    <w:rsid w:val="00A72B56"/>
    <w:rsid w:val="00A91130"/>
    <w:rsid w:val="00A93512"/>
    <w:rsid w:val="00AB6DB6"/>
    <w:rsid w:val="00AC1522"/>
    <w:rsid w:val="00AC1B5F"/>
    <w:rsid w:val="00AC4F1E"/>
    <w:rsid w:val="00AC6946"/>
    <w:rsid w:val="00AC71E8"/>
    <w:rsid w:val="00AC74E9"/>
    <w:rsid w:val="00AC7968"/>
    <w:rsid w:val="00AD1795"/>
    <w:rsid w:val="00AE11D3"/>
    <w:rsid w:val="00AE133D"/>
    <w:rsid w:val="00AE5C94"/>
    <w:rsid w:val="00AF04EF"/>
    <w:rsid w:val="00AF0D81"/>
    <w:rsid w:val="00AF762A"/>
    <w:rsid w:val="00B04475"/>
    <w:rsid w:val="00B06355"/>
    <w:rsid w:val="00B0716E"/>
    <w:rsid w:val="00B1157C"/>
    <w:rsid w:val="00B14ECE"/>
    <w:rsid w:val="00B16E28"/>
    <w:rsid w:val="00B239F4"/>
    <w:rsid w:val="00B3133C"/>
    <w:rsid w:val="00B370E9"/>
    <w:rsid w:val="00B37383"/>
    <w:rsid w:val="00B4433F"/>
    <w:rsid w:val="00B53DE4"/>
    <w:rsid w:val="00B64B5F"/>
    <w:rsid w:val="00B77DFF"/>
    <w:rsid w:val="00B803DD"/>
    <w:rsid w:val="00B83639"/>
    <w:rsid w:val="00B8521A"/>
    <w:rsid w:val="00B93331"/>
    <w:rsid w:val="00BA36D1"/>
    <w:rsid w:val="00BA5949"/>
    <w:rsid w:val="00BA6559"/>
    <w:rsid w:val="00BB2DCB"/>
    <w:rsid w:val="00BC1E88"/>
    <w:rsid w:val="00BC4BBB"/>
    <w:rsid w:val="00BC574A"/>
    <w:rsid w:val="00BC5948"/>
    <w:rsid w:val="00BC6E33"/>
    <w:rsid w:val="00BD401D"/>
    <w:rsid w:val="00BD6D4A"/>
    <w:rsid w:val="00BF055A"/>
    <w:rsid w:val="00BF2BAC"/>
    <w:rsid w:val="00C01E2D"/>
    <w:rsid w:val="00C030E6"/>
    <w:rsid w:val="00C04487"/>
    <w:rsid w:val="00C115ED"/>
    <w:rsid w:val="00C23667"/>
    <w:rsid w:val="00C2541A"/>
    <w:rsid w:val="00C277CC"/>
    <w:rsid w:val="00C31ACB"/>
    <w:rsid w:val="00C45007"/>
    <w:rsid w:val="00C53B5A"/>
    <w:rsid w:val="00C54392"/>
    <w:rsid w:val="00C605DF"/>
    <w:rsid w:val="00C66CC8"/>
    <w:rsid w:val="00C85E12"/>
    <w:rsid w:val="00C863D6"/>
    <w:rsid w:val="00C95C47"/>
    <w:rsid w:val="00C95D07"/>
    <w:rsid w:val="00C971BE"/>
    <w:rsid w:val="00CA27C9"/>
    <w:rsid w:val="00CA4B32"/>
    <w:rsid w:val="00CA62B0"/>
    <w:rsid w:val="00CA74D3"/>
    <w:rsid w:val="00CC2DA4"/>
    <w:rsid w:val="00CD43BF"/>
    <w:rsid w:val="00CD48B6"/>
    <w:rsid w:val="00CE4044"/>
    <w:rsid w:val="00CE424F"/>
    <w:rsid w:val="00CE6698"/>
    <w:rsid w:val="00CF6B95"/>
    <w:rsid w:val="00D0464F"/>
    <w:rsid w:val="00D05A5C"/>
    <w:rsid w:val="00D118B4"/>
    <w:rsid w:val="00D2003E"/>
    <w:rsid w:val="00D2257A"/>
    <w:rsid w:val="00D31314"/>
    <w:rsid w:val="00D45BBD"/>
    <w:rsid w:val="00D549A9"/>
    <w:rsid w:val="00D610BC"/>
    <w:rsid w:val="00D6310E"/>
    <w:rsid w:val="00D63462"/>
    <w:rsid w:val="00D70053"/>
    <w:rsid w:val="00D705A2"/>
    <w:rsid w:val="00D81416"/>
    <w:rsid w:val="00D8697E"/>
    <w:rsid w:val="00D87F4F"/>
    <w:rsid w:val="00D90000"/>
    <w:rsid w:val="00D92DAF"/>
    <w:rsid w:val="00D96608"/>
    <w:rsid w:val="00D97FA4"/>
    <w:rsid w:val="00DA1151"/>
    <w:rsid w:val="00DA442C"/>
    <w:rsid w:val="00DA64E6"/>
    <w:rsid w:val="00DA7189"/>
    <w:rsid w:val="00DB63E3"/>
    <w:rsid w:val="00DC29F1"/>
    <w:rsid w:val="00DD160B"/>
    <w:rsid w:val="00DF30E5"/>
    <w:rsid w:val="00DF6D07"/>
    <w:rsid w:val="00E00E7A"/>
    <w:rsid w:val="00E04D20"/>
    <w:rsid w:val="00E12082"/>
    <w:rsid w:val="00E168B7"/>
    <w:rsid w:val="00E32AB8"/>
    <w:rsid w:val="00E33C70"/>
    <w:rsid w:val="00E47C92"/>
    <w:rsid w:val="00E53B07"/>
    <w:rsid w:val="00E65F0B"/>
    <w:rsid w:val="00E665CB"/>
    <w:rsid w:val="00E763FF"/>
    <w:rsid w:val="00E860B0"/>
    <w:rsid w:val="00E94141"/>
    <w:rsid w:val="00E968E4"/>
    <w:rsid w:val="00EA21C3"/>
    <w:rsid w:val="00EA2695"/>
    <w:rsid w:val="00EA3763"/>
    <w:rsid w:val="00EA5678"/>
    <w:rsid w:val="00EA7D4A"/>
    <w:rsid w:val="00EB30C1"/>
    <w:rsid w:val="00EB77A2"/>
    <w:rsid w:val="00EC01E5"/>
    <w:rsid w:val="00EC02F5"/>
    <w:rsid w:val="00EC0389"/>
    <w:rsid w:val="00EC2934"/>
    <w:rsid w:val="00EC2AC2"/>
    <w:rsid w:val="00EC365B"/>
    <w:rsid w:val="00ED4909"/>
    <w:rsid w:val="00EE0714"/>
    <w:rsid w:val="00EF285A"/>
    <w:rsid w:val="00F12CE3"/>
    <w:rsid w:val="00F1594E"/>
    <w:rsid w:val="00F26287"/>
    <w:rsid w:val="00F3516B"/>
    <w:rsid w:val="00F445DB"/>
    <w:rsid w:val="00F50C9D"/>
    <w:rsid w:val="00F536F1"/>
    <w:rsid w:val="00F55D93"/>
    <w:rsid w:val="00F62A75"/>
    <w:rsid w:val="00F75BB1"/>
    <w:rsid w:val="00F80151"/>
    <w:rsid w:val="00F824D1"/>
    <w:rsid w:val="00F85B71"/>
    <w:rsid w:val="00F86875"/>
    <w:rsid w:val="00F94984"/>
    <w:rsid w:val="00FA0500"/>
    <w:rsid w:val="00FA1295"/>
    <w:rsid w:val="00FB1C36"/>
    <w:rsid w:val="00FB51F5"/>
    <w:rsid w:val="00FC3922"/>
    <w:rsid w:val="00FC3E52"/>
    <w:rsid w:val="00FD0258"/>
    <w:rsid w:val="00FD11FC"/>
    <w:rsid w:val="00FD7A3D"/>
    <w:rsid w:val="00FE1CC8"/>
    <w:rsid w:val="00FF4CF5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5B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3D613E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9C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49C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49C4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038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389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E57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57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578A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A56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7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5B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3D613E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9C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49C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49C4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038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389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E57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57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578A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A56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2014-02-28T08:00:00+00:00</OpenedDate>
    <Date1 xmlns="dc463f71-b30c-4ab2-9473-d307f9d35888">2014-02-28T08:00:00+00:00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140316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C25019A9037C4FAB342C92F7363FCB" ma:contentTypeVersion="175" ma:contentTypeDescription="" ma:contentTypeScope="" ma:versionID="ebbc0b3090fb22e689f17e7eee6cd9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E5AF4-FF7C-46E9-B173-50624BB0377B}"/>
</file>

<file path=customXml/itemProps2.xml><?xml version="1.0" encoding="utf-8"?>
<ds:datastoreItem xmlns:ds="http://schemas.openxmlformats.org/officeDocument/2006/customXml" ds:itemID="{8A7E90E9-237C-4EF0-B512-9F76E162FFF9}"/>
</file>

<file path=customXml/itemProps3.xml><?xml version="1.0" encoding="utf-8"?>
<ds:datastoreItem xmlns:ds="http://schemas.openxmlformats.org/officeDocument/2006/customXml" ds:itemID="{FD3BF918-F8F2-4961-946C-45B8015A5B5C}"/>
</file>

<file path=customXml/itemProps4.xml><?xml version="1.0" encoding="utf-8"?>
<ds:datastoreItem xmlns:ds="http://schemas.openxmlformats.org/officeDocument/2006/customXml" ds:itemID="{567CC7CA-2B68-4537-9F6A-8B2F9A829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2014-02-26T23:33:00Z</dcterms:created>
  <dcterms:modified xsi:type="dcterms:W3CDTF">2014-02-27T22:04:00Z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0x0101006E56B4D1795A2E4DB2F0B01679ED314A0050C25019A9037C4FAB342C92F7363FCB</vt:lpwstr>
  </property>
  <property fmtid="{D5CDD505-2E9C-101B-9397-08002B2CF9AE}" pid="4" name="_docset_NoMedatataSyncRequired">
    <vt:lpwstr>False</vt:lpwstr>
  </property>
</Properties>
</file>