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41DF2">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41DF2">
              <w:rPr>
                <w:rFonts w:ascii="Times New Roman" w:hAnsi="Times New Roman"/>
                <w:sz w:val="24"/>
              </w:rPr>
              <w:t>60326</w:t>
            </w:r>
            <w:r>
              <w:rPr>
                <w:rFonts w:ascii="Times New Roman" w:hAnsi="Times New Roman"/>
                <w:sz w:val="24"/>
              </w:rPr>
              <w:t xml:space="preserve"> held by</w:t>
            </w:r>
          </w:p>
          <w:p w:rsidR="007F4662" w:rsidRDefault="007F4662">
            <w:pPr>
              <w:rPr>
                <w:rFonts w:ascii="Times New Roman" w:hAnsi="Times New Roman"/>
                <w:sz w:val="24"/>
              </w:rPr>
            </w:pPr>
          </w:p>
          <w:p w:rsidR="00F41DF2" w:rsidRDefault="00F41DF2">
            <w:pPr>
              <w:rPr>
                <w:rFonts w:ascii="Times New Roman" w:hAnsi="Times New Roman"/>
                <w:sz w:val="24"/>
              </w:rPr>
            </w:pPr>
            <w:r>
              <w:rPr>
                <w:rFonts w:ascii="Times New Roman" w:hAnsi="Times New Roman"/>
                <w:sz w:val="24"/>
              </w:rPr>
              <w:t>LARRY &amp; SOCORRO SUAREZ</w:t>
            </w:r>
            <w:r w:rsidR="007F4662">
              <w:rPr>
                <w:rFonts w:ascii="Times New Roman" w:hAnsi="Times New Roman"/>
                <w:sz w:val="24"/>
              </w:rPr>
              <w:t xml:space="preserve">, </w:t>
            </w:r>
          </w:p>
          <w:p w:rsidR="007F4662" w:rsidRDefault="00F41DF2">
            <w:pPr>
              <w:rPr>
                <w:rFonts w:ascii="Times New Roman" w:hAnsi="Times New Roman"/>
                <w:sz w:val="24"/>
              </w:rPr>
            </w:pPr>
            <w:r>
              <w:rPr>
                <w:rFonts w:ascii="Times New Roman" w:hAnsi="Times New Roman"/>
                <w:sz w:val="24"/>
              </w:rPr>
              <w:t>d/b/a LARRY &amp; SOCORRO SUAREZ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F41DF2" w:rsidRDefault="007F4662" w:rsidP="00073774">
            <w:pPr>
              <w:tabs>
                <w:tab w:val="center" w:pos="4680"/>
              </w:tabs>
              <w:rPr>
                <w:rFonts w:ascii="Times New Roman" w:hAnsi="Times New Roman"/>
                <w:sz w:val="24"/>
              </w:rPr>
            </w:pPr>
            <w:r>
              <w:rPr>
                <w:rFonts w:ascii="Times New Roman" w:hAnsi="Times New Roman"/>
                <w:sz w:val="24"/>
              </w:rPr>
              <w:t>)</w:t>
            </w:r>
          </w:p>
          <w:p w:rsidR="007F4662" w:rsidRPr="00EE588B" w:rsidRDefault="00F41DF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F41DF2">
              <w:rPr>
                <w:rFonts w:ascii="Times New Roman" w:hAnsi="Times New Roman"/>
                <w:sz w:val="24"/>
              </w:rPr>
              <w:t>140279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41DF2">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41DF2">
        <w:rPr>
          <w:rFonts w:ascii="Times New Roman" w:hAnsi="Times New Roman"/>
          <w:sz w:val="24"/>
        </w:rPr>
        <w:t>February 21, 2014</w:t>
      </w:r>
      <w:r w:rsidR="00702D56">
        <w:rPr>
          <w:rFonts w:ascii="Times New Roman" w:hAnsi="Times New Roman"/>
          <w:sz w:val="24"/>
        </w:rPr>
        <w:t>,</w:t>
      </w:r>
      <w:r w:rsidR="007F4662">
        <w:rPr>
          <w:rFonts w:ascii="Times New Roman" w:hAnsi="Times New Roman"/>
          <w:sz w:val="24"/>
        </w:rPr>
        <w:t xml:space="preserve"> in Order </w:t>
      </w:r>
      <w:r w:rsidR="00F41DF2">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41DF2">
        <w:rPr>
          <w:rFonts w:ascii="Times New Roman" w:hAnsi="Times New Roman"/>
          <w:sz w:val="24"/>
        </w:rPr>
        <w:t>Commission</w:t>
      </w:r>
      <w:r w:rsidR="00702D56">
        <w:rPr>
          <w:rFonts w:ascii="Times New Roman" w:hAnsi="Times New Roman"/>
          <w:sz w:val="24"/>
        </w:rPr>
        <w:t xml:space="preserve"> (</w:t>
      </w:r>
      <w:r w:rsidR="00F41DF2">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41DF2">
        <w:rPr>
          <w:rFonts w:ascii="Times New Roman" w:hAnsi="Times New Roman"/>
          <w:sz w:val="24"/>
        </w:rPr>
        <w:t>60326</w:t>
      </w:r>
      <w:bookmarkEnd w:id="2"/>
      <w:r w:rsidR="007F4662">
        <w:rPr>
          <w:rFonts w:ascii="Times New Roman" w:hAnsi="Times New Roman"/>
          <w:sz w:val="24"/>
        </w:rPr>
        <w:t xml:space="preserve"> held by </w:t>
      </w:r>
      <w:r w:rsidR="00F41DF2">
        <w:rPr>
          <w:rFonts w:ascii="Times New Roman" w:hAnsi="Times New Roman"/>
          <w:sz w:val="24"/>
        </w:rPr>
        <w:t>Larry &amp; Socorro Suarez</w:t>
      </w:r>
      <w:r w:rsidR="007F4662">
        <w:rPr>
          <w:rFonts w:ascii="Times New Roman" w:hAnsi="Times New Roman"/>
          <w:sz w:val="24"/>
        </w:rPr>
        <w:t xml:space="preserve">, </w:t>
      </w:r>
      <w:r w:rsidR="00F41DF2">
        <w:rPr>
          <w:rFonts w:ascii="Times New Roman" w:hAnsi="Times New Roman"/>
          <w:sz w:val="24"/>
        </w:rPr>
        <w:t>d/b/a Larry &amp; Socorro Suarez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41DF2">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41DF2">
        <w:rPr>
          <w:rFonts w:ascii="Times New Roman" w:hAnsi="Times New Roman"/>
          <w:sz w:val="24"/>
        </w:rPr>
        <w:t>March 19,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41DF2">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41DF2">
        <w:rPr>
          <w:rFonts w:ascii="Times New Roman" w:hAnsi="Times New Roman"/>
          <w:sz w:val="24"/>
        </w:rPr>
        <w:t>60326</w:t>
      </w:r>
      <w:r w:rsidR="007F4662">
        <w:rPr>
          <w:rFonts w:ascii="Times New Roman" w:hAnsi="Times New Roman"/>
          <w:sz w:val="24"/>
        </w:rPr>
        <w:t xml:space="preserve"> </w:t>
      </w:r>
      <w:proofErr w:type="gramStart"/>
      <w:r w:rsidR="007F4662">
        <w:rPr>
          <w:rFonts w:ascii="Times New Roman" w:hAnsi="Times New Roman"/>
          <w:sz w:val="24"/>
        </w:rPr>
        <w:t>previously</w:t>
      </w:r>
      <w:proofErr w:type="gramEnd"/>
      <w:r w:rsidR="007F4662">
        <w:rPr>
          <w:rFonts w:ascii="Times New Roman" w:hAnsi="Times New Roman"/>
          <w:sz w:val="24"/>
        </w:rPr>
        <w:t xml:space="preserve"> ordered in Order </w:t>
      </w:r>
      <w:r w:rsidR="00F41DF2">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41DF2">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41DF2">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41DF2">
        <w:rPr>
          <w:rFonts w:ascii="Times New Roman" w:hAnsi="Times New Roman"/>
          <w:sz w:val="24"/>
        </w:rPr>
        <w:t>March 19,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41DF2">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41DF2">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41DF2">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41DF2">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41DF2">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41DF2">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F29" w:rsidRDefault="00AC6F29">
      <w:r>
        <w:separator/>
      </w:r>
    </w:p>
  </w:endnote>
  <w:endnote w:type="continuationSeparator" w:id="0">
    <w:p w:rsidR="00AC6F29" w:rsidRDefault="00AC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F2" w:rsidRDefault="00F41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F2" w:rsidRDefault="00F41D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F2" w:rsidRDefault="00F41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F29" w:rsidRDefault="00AC6F29">
      <w:r>
        <w:separator/>
      </w:r>
    </w:p>
  </w:footnote>
  <w:footnote w:type="continuationSeparator" w:id="0">
    <w:p w:rsidR="00AC6F29" w:rsidRDefault="00AC6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F2" w:rsidRDefault="00F41D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41DF2" w:rsidRPr="00F41DF2">
      <w:rPr>
        <w:rFonts w:ascii="Times New Roman" w:hAnsi="Times New Roman"/>
        <w:b/>
        <w:szCs w:val="20"/>
      </w:rPr>
      <w:t>140279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41DF2">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41DF2" w:rsidRPr="00F41DF2">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F2" w:rsidRDefault="00F41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F2"/>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C6F29"/>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41DF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24AA767-82CD-40E2-ACF5-A9917E32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8DC1464F93C8468BA09A14FA6002BB" ma:contentTypeVersion="175" ma:contentTypeDescription="" ma:contentTypeScope="" ma:versionID="eaecd1ef4e0cad22e049fb101862a0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2014-02-21T08:00:00+00:00</OpenedDate>
    <Date1 xmlns="dc463f71-b30c-4ab2-9473-d307f9d35888">2014-03-20T07:00:00+00:00</Date1>
    <IsDocumentOrder xmlns="dc463f71-b30c-4ab2-9473-d307f9d35888">true</IsDocumentOrder>
    <IsHighlyConfidential xmlns="dc463f71-b30c-4ab2-9473-d307f9d35888">false</IsHighlyConfidential>
    <CaseCompanyNames xmlns="dc463f71-b30c-4ab2-9473-d307f9d35888">SUAREZ, LARRY &amp; SOCORRO</CaseCompanyNames>
    <DocketNumber xmlns="dc463f71-b30c-4ab2-9473-d307f9d35888">140279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FA561D-E0D8-4DB6-9851-964F0B56F409}"/>
</file>

<file path=customXml/itemProps2.xml><?xml version="1.0" encoding="utf-8"?>
<ds:datastoreItem xmlns:ds="http://schemas.openxmlformats.org/officeDocument/2006/customXml" ds:itemID="{9BAAFD90-C14E-48B9-8675-FE36FB4AAA32}"/>
</file>

<file path=customXml/itemProps3.xml><?xml version="1.0" encoding="utf-8"?>
<ds:datastoreItem xmlns:ds="http://schemas.openxmlformats.org/officeDocument/2006/customXml" ds:itemID="{D00C9ED6-13AB-4EEE-94CF-1F576660A33D}"/>
</file>

<file path=customXml/itemProps4.xml><?xml version="1.0" encoding="utf-8"?>
<ds:datastoreItem xmlns:ds="http://schemas.openxmlformats.org/officeDocument/2006/customXml" ds:itemID="{B8BD176E-1DD0-42B7-BA74-7E024D1629CB}"/>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2014-03-19T15:46:00Z</dcterms:created>
  <dcterms:modified xsi:type="dcterms:W3CDTF">2014-03-19T15:48:00Z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0x0101006E56B4D1795A2E4DB2F0B01679ED314A00868DC1464F93C8468BA09A14FA6002BB</vt:lpwstr>
  </property>
  <property fmtid="{D5CDD505-2E9C-101B-9397-08002B2CF9AE}" pid="3" name="_docset_NoMedatataSyncRequired">
    <vt:lpwstr>False</vt:lpwstr>
  </property>
</Properties>
</file>