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406E7" w:rsidRPr="00E406E7" w:rsidRDefault="00342C0B" w:rsidP="00826B9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6143625</wp:posOffset>
                </wp:positionH>
                <wp:positionV relativeFrom="paragraph">
                  <wp:posOffset>34290</wp:posOffset>
                </wp:positionV>
                <wp:extent cx="600075" cy="6753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00075" cy="675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(N)(D)</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(N)(D)</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Pr="00342C0B" w:rsidRDefault="00342C0B">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3.75pt;margin-top:2.7pt;width:47.25pt;height:53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GVfAIAAGIFAAAOAAAAZHJzL2Uyb0RvYy54bWysVN9v2jAQfp+0/8Hy+0igBTZEqBgV06Sq&#10;rdZOfTaOXaLZPs82JOyv39lJALG9dNpLcr777vP99Pym0YrshfMVmIIOBzklwnAoK/Na0O/P6w8f&#10;KfGBmZIpMKKgB+HpzeL9u3ltZ2IEW1ClcARJjJ/VtqDbEOwsyzzfCs38AKwwaJTgNAt4dK9Z6ViN&#10;7FplozyfZDW40jrgwnvU3rZGukj8UgoeHqT0IhBVUIwtpK9L3038Zos5m706ZrcV78Jg/xCFZpXB&#10;S49UtywwsnPVH1S64g48yDDgoDOQsuIi5YDZDPOLbJ62zIqUCxbH22OZ/P+j5ff7R0eqsqBTSgzT&#10;2KJn0QTyGRoyjdWprZ8h6MkiLDSoxi73eo/KmHQjnY5/TIegHet8ONY2knFUTvI8n44p4WiaTMdX&#10;o9E40mQnb+t8+CJAkygU1GHvUknZ/s6HFtpD4mUG1pVSqX/KkBpZr8Z5cjhakFyZiBVpEjqamFEb&#10;eZLCQYmIUeabkFiJlEBUpBkUK+XInuH0MM6FCSn3xIvoiJIYxFscO/wpqrc4t3n0N4MJR2ddGXAp&#10;+4uwyx99yLLFY83P8o5iaDZN1+kNlAdstIN2Ubzl6wq7ccd8eGQONwN7i9seHvAjFWDVoZMo2YL7&#10;9Td9xOPAopWSGjetoP7njjlBifpqcJQ/Da+v42qmw/V4OsKDO7dszi1mp1eA7Rjiu2J5EiM+qF6U&#10;DvQLPgrLeCuamOF4d0FDL65Cu//4qHCxXCYQLqNl4c48WR6pY3firD03L8zZbiADjvI99DvJZhdz&#10;2WKjp4HlLoCs0tDGArdV7QqPi5zGvnt04ktxfk6o09O4+A0AAP//AwBQSwMEFAAGAAgAAAAhAJO6&#10;lfPiAAAACwEAAA8AAABkcnMvZG93bnJldi54bWxMj8FOwzAQRO9I/IO1SNyoQ0RCmsapqkgVEoJD&#10;Sy/cNrGbRLXXIXbbwNfj9gK3Hc1o9k2xnIxmJzW63pKAx1kETFFjZU+tgN3H+iED5jySRG1JCfhW&#10;Dpbl7U2BubRn2qjT1rcslJDLUUDn/ZBz7ppOGXQzOygK3t6OBn2QY8vliOdQbjSPoyjlBnsKHzoc&#10;VNWp5rA9GgGv1fodN3Vssh9dvbztV8PX7jMR4v5uWi2AeTX5vzBc8AM6lIGptkeSjmkB8/Q5CVEB&#10;yROwix+lcRhXX69sDrws+P8N5S8AAAD//wMAUEsBAi0AFAAGAAgAAAAhALaDOJL+AAAA4QEAABMA&#10;AAAAAAAAAAAAAAAAAAAAAFtDb250ZW50X1R5cGVzXS54bWxQSwECLQAUAAYACAAAACEAOP0h/9YA&#10;AACUAQAACwAAAAAAAAAAAAAAAAAvAQAAX3JlbHMvLnJlbHNQSwECLQAUAAYACAAAACEA0ORxlXwC&#10;AABiBQAADgAAAAAAAAAAAAAAAAAuAgAAZHJzL2Uyb0RvYy54bWxQSwECLQAUAAYACAAAACEAk7qV&#10;8+IAAAALAQAADwAAAAAAAAAAAAAAAADWBAAAZHJzL2Rvd25yZXYueG1sUEsFBgAAAAAEAAQA8wAA&#10;AOUFAAAAAA==&#10;" filled="f" stroked="f" strokeweight=".5pt">
                <v:textbox>
                  <w:txbxContent>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(N)(D)</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(N)(D)</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r>
                        <w:rPr>
                          <w:rFonts w:ascii="Arial" w:hAnsi="Arial" w:cs="Arial"/>
                          <w:sz w:val="20"/>
                        </w:rPr>
                        <w:t>(N)</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Pr="00342C0B" w:rsidRDefault="00342C0B">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3</w:t>
                      </w:r>
                    </w:p>
                  </w:txbxContent>
                </v:textbox>
              </v:shape>
            </w:pict>
          </mc:Fallback>
        </mc:AlternateContent>
      </w:r>
      <w:r w:rsidR="00E406E7" w:rsidRPr="00E406E7">
        <w:rPr>
          <w:rFonts w:ascii="Arial" w:hAnsi="Arial" w:cs="Arial"/>
          <w:sz w:val="20"/>
          <w:u w:val="single"/>
        </w:rPr>
        <w:t>PROVISIONS</w:t>
      </w:r>
      <w:r w:rsidR="00E406E7" w:rsidRPr="00E406E7">
        <w:rPr>
          <w:rFonts w:ascii="Arial" w:hAnsi="Arial" w:cs="Arial"/>
          <w:sz w:val="20"/>
        </w:rPr>
        <w:t>:</w:t>
      </w:r>
    </w:p>
    <w:p w:rsidR="00E406E7" w:rsidRPr="00E406E7" w:rsidRDefault="00E406E7" w:rsidP="00826B92">
      <w:pPr>
        <w:numPr>
          <w:ilvl w:val="0"/>
          <w:numId w:val="6"/>
        </w:numPr>
        <w:tabs>
          <w:tab w:val="clear" w:pos="1080"/>
          <w:tab w:val="num" w:pos="720"/>
        </w:tabs>
        <w:ind w:left="720"/>
        <w:jc w:val="both"/>
        <w:rPr>
          <w:rFonts w:ascii="Arial" w:hAnsi="Arial" w:cs="Arial"/>
          <w:sz w:val="20"/>
        </w:rPr>
      </w:pPr>
      <w:r w:rsidRPr="00E406E7">
        <w:rPr>
          <w:rFonts w:ascii="Arial" w:hAnsi="Arial" w:cs="Arial"/>
          <w:sz w:val="20"/>
        </w:rPr>
        <w:t xml:space="preserve">Installation, daily operation, repair and maintenance of lights on this rate schedule to be performed by the Company, providing that the facilities furnished remain readily accessible for maintenance purposes. </w:t>
      </w:r>
    </w:p>
    <w:p w:rsidR="00E406E7" w:rsidRPr="00E406E7" w:rsidRDefault="00E406E7" w:rsidP="00826B92">
      <w:pPr>
        <w:tabs>
          <w:tab w:val="num" w:pos="720"/>
        </w:tabs>
        <w:ind w:left="720"/>
        <w:jc w:val="both"/>
        <w:rPr>
          <w:rFonts w:ascii="Arial" w:hAnsi="Arial" w:cs="Arial"/>
          <w:sz w:val="20"/>
        </w:rPr>
      </w:pPr>
    </w:p>
    <w:p w:rsidR="00E406E7" w:rsidRPr="00E406E7" w:rsidRDefault="00E406E7" w:rsidP="00826B92">
      <w:pPr>
        <w:numPr>
          <w:ilvl w:val="0"/>
          <w:numId w:val="6"/>
        </w:numPr>
        <w:tabs>
          <w:tab w:val="clear" w:pos="1080"/>
          <w:tab w:val="num" w:pos="720"/>
        </w:tabs>
        <w:ind w:left="720"/>
        <w:jc w:val="both"/>
        <w:rPr>
          <w:rFonts w:ascii="Arial" w:hAnsi="Arial" w:cs="Arial"/>
          <w:sz w:val="20"/>
        </w:rPr>
      </w:pPr>
      <w:r w:rsidRPr="00E406E7">
        <w:rPr>
          <w:rFonts w:ascii="Arial" w:hAnsi="Arial" w:cs="Arial"/>
          <w:sz w:val="20"/>
        </w:rPr>
        <w:t xml:space="preserve">Company will install only Company approved street lighting equipment at locations acceptable to Company.   </w:t>
      </w:r>
      <w:r w:rsidRPr="00E406E7">
        <w:rPr>
          <w:rFonts w:ascii="Arial" w:hAnsi="Arial" w:cs="Arial"/>
          <w:sz w:val="20"/>
        </w:rPr>
        <w:br/>
      </w:r>
    </w:p>
    <w:p w:rsidR="00E406E7" w:rsidRPr="00826B92" w:rsidRDefault="00342C0B" w:rsidP="00826B92">
      <w:pPr>
        <w:pStyle w:val="ListParagraph"/>
        <w:numPr>
          <w:ilvl w:val="0"/>
          <w:numId w:val="6"/>
        </w:numPr>
        <w:tabs>
          <w:tab w:val="clear" w:pos="1080"/>
          <w:tab w:val="num" w:pos="720"/>
        </w:tabs>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6305550</wp:posOffset>
                </wp:positionH>
                <wp:positionV relativeFrom="paragraph">
                  <wp:posOffset>94615</wp:posOffset>
                </wp:positionV>
                <wp:extent cx="0" cy="4095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6.5pt,7.45pt" to="49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QxzQEAAAQEAAAOAAAAZHJzL2Uyb0RvYy54bWysU02P0zAQvSPxH6zcadIVy0fUdA9dLRcE&#10;FQs/wOuMG0u2xxqbJv33jJ02XQESAnFxYnvem3lvxpu7yVlxBIoGfVetV00lwCvsjT901bevD6/e&#10;VSIm6Xtp0UNXnSBWd9uXLzZjaOEGB7Q9kGASH9sxdNWQUmjrOqoBnIwrDOD5UiM5mXhLh7onOTK7&#10;s/VN07ypR6Q+ECqIkU/v58tqW/i1BpU+ax0hCdtVXFsqK5X1Ka/1diPbA8kwGHUuQ/5DFU4az0kX&#10;qnuZpPhO5hcqZxRhRJ1WCl2NWhsFRQOrWTc/qXkcZICihc2JYbEp/j9a9em4J2F67h3b46XjHj0m&#10;kuYwJLFD79lBJMGX7NQYYsuAnd/TeRfDnrLsSZPLXxYkpuLuaXEXpiTUfKj49HXz/vbtbaarr7hA&#10;MX0AdCL/dJU1PuuWrTx+jGkOvYTkY+vzGtGa/sFYWzZ5YmBnSRwl9zpN63OKZ1GcMCPrrGOuvPyl&#10;k4WZ9Qto9oJrXZfsZQqvnFIp8OnCaz1HZ5jmChZg82fgOT5DoUzo34AXRMmMPi1gZzzS77JfrdBz&#10;/MWBWXe24An7U+lpsYZHrTTn/CzyLD/fF/j18W5/AAAA//8DAFBLAwQUAAYACAAAACEAi9LBMN0A&#10;AAAJAQAADwAAAGRycy9kb3ducmV2LnhtbEyPwU7DMBBE70j8g7VI3KgDRKUJcSqE4IK4JPQANzfe&#10;xhHxOo2dJvw9izjAcWdGs2+K7eJ6ccIxdJ4UXK8SEEiNNx21CnZvz1cbECFqMrr3hAq+MMC2PD8r&#10;dG78TBWe6tgKLqGQawU2xiGXMjQWnQ4rPyCxd/Cj05HPsZVm1DOXu17eJMlaOt0Rf7B6wEeLzWc9&#10;OQUvx9ewS9fVU/V+3NTzx2GyrUelLi+Wh3sQEZf4F4YffEaHkpn2fiITRK8gy255S2QjzUBw4FfY&#10;K7jLUpBlIf8vKL8BAAD//wMAUEsBAi0AFAAGAAgAAAAhALaDOJL+AAAA4QEAABMAAAAAAAAAAAAA&#10;AAAAAAAAAFtDb250ZW50X1R5cGVzXS54bWxQSwECLQAUAAYACAAAACEAOP0h/9YAAACUAQAACwAA&#10;AAAAAAAAAAAAAAAvAQAAX3JlbHMvLnJlbHNQSwECLQAUAAYACAAAACEAZWKEMc0BAAAEBAAADgAA&#10;AAAAAAAAAAAAAAAuAgAAZHJzL2Uyb0RvYy54bWxQSwECLQAUAAYACAAAACEAi9LBMN0AAAAJAQAA&#10;DwAAAAAAAAAAAAAAAAAnBAAAZHJzL2Rvd25yZXYueG1sUEsFBgAAAAAEAAQA8wAAADEFAAAAAA==&#10;" strokecolor="black [3213]"/>
            </w:pict>
          </mc:Fallback>
        </mc:AlternateContent>
      </w:r>
      <w:r w:rsidR="00826B92" w:rsidRPr="00826B92">
        <w:rPr>
          <w:rFonts w:ascii="Arial" w:hAnsi="Arial" w:cs="Arial"/>
          <w:sz w:val="20"/>
        </w:rPr>
        <w:t>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w:t>
      </w:r>
      <w:r w:rsidR="00826B92">
        <w:rPr>
          <w:rFonts w:ascii="Arial" w:hAnsi="Arial" w:cs="Arial"/>
          <w:sz w:val="20"/>
        </w:rPr>
        <w:t xml:space="preserve">er service (1-888-221-7070) or </w:t>
      </w:r>
      <w:hyperlink r:id="rId8" w:history="1">
        <w:r w:rsidR="00826B92" w:rsidRPr="00826B92">
          <w:rPr>
            <w:rStyle w:val="Hyperlink"/>
            <w:rFonts w:ascii="Arial" w:hAnsi="Arial" w:cs="Arial"/>
            <w:sz w:val="20"/>
          </w:rPr>
          <w:t>www.pacificpower.net/streetlights</w:t>
        </w:r>
      </w:hyperlink>
      <w:r w:rsidR="00826B92" w:rsidRPr="00826B92">
        <w:rPr>
          <w:rFonts w:ascii="Arial" w:hAnsi="Arial" w:cs="Arial"/>
          <w:sz w:val="20"/>
        </w:rPr>
        <w:t>.  Pacific Power’s obligation to repair street lights is limited to this tariff.</w:t>
      </w:r>
    </w:p>
    <w:p w:rsidR="00826B92" w:rsidRPr="00E406E7" w:rsidRDefault="00826B92" w:rsidP="00826B92">
      <w:pPr>
        <w:tabs>
          <w:tab w:val="num" w:pos="720"/>
        </w:tabs>
        <w:ind w:left="720" w:hanging="360"/>
        <w:jc w:val="both"/>
        <w:rPr>
          <w:rFonts w:ascii="Arial" w:hAnsi="Arial" w:cs="Arial"/>
          <w:sz w:val="20"/>
        </w:rPr>
      </w:pPr>
    </w:p>
    <w:p w:rsidR="00E406E7" w:rsidRPr="00826B92" w:rsidRDefault="00E406E7" w:rsidP="00826B92">
      <w:pPr>
        <w:pStyle w:val="ListParagraph"/>
        <w:numPr>
          <w:ilvl w:val="0"/>
          <w:numId w:val="6"/>
        </w:numPr>
        <w:tabs>
          <w:tab w:val="clear" w:pos="1080"/>
          <w:tab w:val="num" w:pos="720"/>
        </w:tabs>
        <w:ind w:left="720"/>
        <w:jc w:val="both"/>
        <w:rPr>
          <w:rFonts w:ascii="Arial" w:hAnsi="Arial" w:cs="Arial"/>
          <w:sz w:val="20"/>
        </w:rPr>
      </w:pPr>
      <w:r w:rsidRPr="00826B92">
        <w:rPr>
          <w:rFonts w:ascii="Arial" w:hAnsi="Arial" w:cs="Arial"/>
          <w:sz w:val="20"/>
        </w:rPr>
        <w:t>Existing fixtures and facilities that are deemed irreparable will be replaced with comparable fixtures and facilities from the Company’s Construction Standards.</w:t>
      </w:r>
    </w:p>
    <w:p w:rsidR="00E406E7" w:rsidRPr="00E406E7" w:rsidRDefault="00E406E7" w:rsidP="00826B92">
      <w:pPr>
        <w:tabs>
          <w:tab w:val="num" w:pos="720"/>
        </w:tabs>
        <w:ind w:left="720"/>
        <w:jc w:val="both"/>
        <w:rPr>
          <w:rFonts w:ascii="Arial" w:hAnsi="Arial" w:cs="Arial"/>
          <w:sz w:val="20"/>
        </w:rPr>
      </w:pPr>
      <w:r w:rsidRPr="00E406E7">
        <w:rPr>
          <w:rFonts w:ascii="Arial" w:hAnsi="Arial" w:cs="Arial"/>
          <w:sz w:val="20"/>
        </w:rPr>
        <w:t xml:space="preserve">  </w:t>
      </w:r>
    </w:p>
    <w:p w:rsidR="00E406E7" w:rsidRPr="00E406E7" w:rsidRDefault="00342C0B" w:rsidP="00826B92">
      <w:pPr>
        <w:numPr>
          <w:ilvl w:val="0"/>
          <w:numId w:val="7"/>
        </w:numPr>
        <w:tabs>
          <w:tab w:val="clear" w:pos="1080"/>
          <w:tab w:val="num" w:pos="720"/>
        </w:tabs>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1312" behindDoc="0" locked="0" layoutInCell="1" allowOverlap="1">
                <wp:simplePos x="0" y="0"/>
                <wp:positionH relativeFrom="column">
                  <wp:posOffset>6305550</wp:posOffset>
                </wp:positionH>
                <wp:positionV relativeFrom="paragraph">
                  <wp:posOffset>228600</wp:posOffset>
                </wp:positionV>
                <wp:extent cx="0" cy="5524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6.5pt,18pt" to="49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DYzgEAAAQEAAAOAAAAZHJzL2Uyb0RvYy54bWysU02P0zAQvSPxHyzfadpqi1DUdA9d7V4Q&#10;VCz8AK8zbizZHmts+vHvGTttugIkBOLiZOx5b+Y9j9f3J+/EAShZDJ1czOZSQNDY27Dv5Levj+8+&#10;SJGyCr1yGKCTZ0jyfvP2zfoYW1jigK4HEkwSUnuMnRxyjm3TJD2AV2mGEQIfGiSvMoe0b3pSR2b3&#10;rlnO5++bI1IfCTWkxLsP46HcVH5jQOfPxiTIwnWSe8t1pbq+lLXZrFW7JxUHqy9tqH/owisbuOhE&#10;9aCyEt/J/kLlrSZMaPJMo2/QGKuhamA1i/lPap4HFaFqYXNSnGxK/49WfzrsSNie724hRVCe7+g5&#10;k7L7IYsthsAOIgk+ZKeOMbUM2IYdXaIUd1Rknwz58mVB4lTdPU/uwikLPW5q3l2tlneranxzw0VK&#10;+QnQi/LTSWdD0a1adfiYMtfi1GtK2XahrAmd7R+tczUoEwNbR+Kg+K7zqXbMuFdZHBVkU3SMnde/&#10;fHYwsn4Bw15wr4tavU7hjVNpDSFfeV3g7AIz3MEEnP8ZeMkvUKgT+jfgCVErY8gT2NuA9LvqNyvM&#10;mH91YNRdLHjB/lzvtFrDo1YdvzyLMsuv4wq/Pd7NDwAAAP//AwBQSwMEFAAGAAgAAAAhAMhOeK7d&#10;AAAACgEAAA8AAABkcnMvZG93bnJldi54bWxMjzFPwzAQhXck/oN1SGzUoUVRm8apEIIFsSR0gM2N&#10;r3HU+JzGThP+PYcYYDrdvad338t3s+vEBYfQelJwv0hAINXetNQo2L+/3K1BhKjJ6M4TKvjCALvi&#10;+irXmfETlXipYiM4hEKmFdgY+0zKUFt0Oix8j8Ta0Q9OR16HRppBTxzuOrlMklQ63RJ/sLrHJ4v1&#10;qRqdgtfzW9g/pOVz+XFeV9PncbSNR6Vub+bHLYiIc/wzww8+o0PBTAc/kgmiU7DZrLhLVLBKebLh&#10;93Bg55IVWeTyf4XiGwAA//8DAFBLAQItABQABgAIAAAAIQC2gziS/gAAAOEBAAATAAAAAAAAAAAA&#10;AAAAAAAAAABbQ29udGVudF9UeXBlc10ueG1sUEsBAi0AFAAGAAgAAAAhADj9If/WAAAAlAEAAAsA&#10;AAAAAAAAAAAAAAAALwEAAF9yZWxzLy5yZWxzUEsBAi0AFAAGAAgAAAAhANTf0NjOAQAABAQAAA4A&#10;AAAAAAAAAAAAAAAALgIAAGRycy9lMm9Eb2MueG1sUEsBAi0AFAAGAAgAAAAhAMhOeK7dAAAACgEA&#10;AA8AAAAAAAAAAAAAAAAAKAQAAGRycy9kb3ducmV2LnhtbFBLBQYAAAAABAAEAPMAAAAyBQAAAAA=&#10;" strokecolor="black [3213]"/>
            </w:pict>
          </mc:Fallback>
        </mc:AlternateContent>
      </w:r>
      <w:r w:rsidR="00E406E7" w:rsidRPr="00E406E7">
        <w:rPr>
          <w:rFonts w:ascii="Arial" w:hAnsi="Arial" w:cs="Arial"/>
          <w:sz w:val="20"/>
        </w:rPr>
        <w:t>The Company will, upon written request of Customer, convert existing street lighting facilities to other types o</w:t>
      </w:r>
      <w:r w:rsidR="00826B92">
        <w:rPr>
          <w:rFonts w:ascii="Arial" w:hAnsi="Arial" w:cs="Arial"/>
          <w:sz w:val="20"/>
        </w:rPr>
        <w:t xml:space="preserve">f Company approved facilities. </w:t>
      </w:r>
      <w:r w:rsidR="00E406E7" w:rsidRPr="00E406E7">
        <w:rPr>
          <w:rFonts w:ascii="Arial" w:hAnsi="Arial" w:cs="Arial"/>
          <w:sz w:val="20"/>
        </w:rPr>
        <w:t xml:space="preserve">In such event, </w:t>
      </w:r>
      <w:r w:rsidR="00826B92">
        <w:rPr>
          <w:rFonts w:ascii="Arial" w:hAnsi="Arial" w:cs="Arial"/>
          <w:sz w:val="20"/>
        </w:rPr>
        <w:t xml:space="preserve">should the revenue increase, the </w:t>
      </w:r>
      <w:proofErr w:type="spellStart"/>
      <w:r w:rsidR="00826B92">
        <w:rPr>
          <w:rFonts w:ascii="Arial" w:hAnsi="Arial" w:cs="Arial"/>
          <w:sz w:val="20"/>
        </w:rPr>
        <w:t>streetlighting</w:t>
      </w:r>
      <w:proofErr w:type="spellEnd"/>
      <w:r w:rsidR="00826B92">
        <w:rPr>
          <w:rFonts w:ascii="Arial" w:hAnsi="Arial" w:cs="Arial"/>
          <w:sz w:val="20"/>
        </w:rPr>
        <w:t xml:space="preserve"> extension allowance defined in Rule 14 Section </w:t>
      </w:r>
      <w:proofErr w:type="spellStart"/>
      <w:r w:rsidR="00826B92">
        <w:rPr>
          <w:rFonts w:ascii="Arial" w:hAnsi="Arial" w:cs="Arial"/>
          <w:sz w:val="20"/>
        </w:rPr>
        <w:t>III.D</w:t>
      </w:r>
      <w:proofErr w:type="spellEnd"/>
      <w:r w:rsidR="00826B92">
        <w:rPr>
          <w:rFonts w:ascii="Arial" w:hAnsi="Arial" w:cs="Arial"/>
          <w:sz w:val="20"/>
        </w:rPr>
        <w:t xml:space="preserve">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E406E7" w:rsidRPr="00E406E7" w:rsidRDefault="00E406E7" w:rsidP="00826B92">
      <w:pPr>
        <w:ind w:left="720" w:hanging="360"/>
        <w:jc w:val="both"/>
        <w:rPr>
          <w:rFonts w:ascii="Arial" w:hAnsi="Arial" w:cs="Arial"/>
          <w:sz w:val="20"/>
        </w:rPr>
      </w:pPr>
    </w:p>
    <w:p w:rsidR="00E406E7" w:rsidRDefault="00E406E7" w:rsidP="00826B92">
      <w:pPr>
        <w:ind w:left="720" w:hanging="360"/>
        <w:jc w:val="both"/>
        <w:rPr>
          <w:rFonts w:ascii="Arial" w:hAnsi="Arial" w:cs="Arial"/>
          <w:sz w:val="20"/>
        </w:rPr>
      </w:pPr>
      <w:r w:rsidRPr="00E406E7">
        <w:rPr>
          <w:rFonts w:ascii="Arial" w:hAnsi="Arial" w:cs="Arial"/>
          <w:sz w:val="20"/>
        </w:rPr>
        <w:t>6.</w:t>
      </w:r>
      <w:r w:rsidRPr="00E406E7">
        <w:rPr>
          <w:rFonts w:ascii="Arial" w:hAnsi="Arial" w:cs="Arial"/>
          <w:sz w:val="20"/>
        </w:rPr>
        <w:tab/>
        <w:t>The entire system, including initial lamp requirements and wiring suitable for connection to Company’s system, will be furnished and installed by the Company.  The Consumer is responsible for all associated costs that exceed the Street Lighting Extension Allowance as described in Rule 14 of this tariff.  Consumer shall not perform the electrical connection of meters or service conductor to the point of delivery.</w:t>
      </w:r>
    </w:p>
    <w:p w:rsidR="00E406E7" w:rsidRDefault="00E406E7" w:rsidP="00826B92">
      <w:pPr>
        <w:ind w:left="720" w:hanging="360"/>
        <w:jc w:val="both"/>
        <w:rPr>
          <w:rFonts w:ascii="Arial" w:hAnsi="Arial" w:cs="Arial"/>
          <w:sz w:val="20"/>
        </w:rPr>
      </w:pPr>
    </w:p>
    <w:p w:rsidR="00E406E7" w:rsidRPr="00E406E7" w:rsidRDefault="00342C0B" w:rsidP="00826B92">
      <w:pPr>
        <w:ind w:left="720" w:hanging="36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2336" behindDoc="0" locked="0" layoutInCell="1" allowOverlap="1">
                <wp:simplePos x="0" y="0"/>
                <wp:positionH relativeFrom="column">
                  <wp:posOffset>6305550</wp:posOffset>
                </wp:positionH>
                <wp:positionV relativeFrom="paragraph">
                  <wp:posOffset>260350</wp:posOffset>
                </wp:positionV>
                <wp:extent cx="0" cy="2286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6.5pt,20.5pt" to="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MnzgEAAAQEAAAOAAAAZHJzL2Uyb0RvYy54bWysU02P0zAQvSPxHyzfadJKrF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Qe+u/dSBOX5jp4z&#10;Kbsfs9hiCOwgkuBDduoYU8eAbdjRJUpxR0X2yZAvXxYkTtXd8+wunLLQ06bm3dXq/q6txjc3XKSU&#10;PwB6UX566WwoulWnDh9T5lqcek0p2y6UNaGzw5N1rgZlYmDrSBwU33U+LUvHjHuVxVFBNkXH1Hn9&#10;y2cHE+sXMOwF97qs1esU3jiV1hDyldcFzi4wwx3MwPbPwEt+gUKd0L8Bz4haGUOewd4GpN9Vv1lh&#10;pvyrA5PuYsELDud6p9UaHrXq3OVZlFl+HVf47fFufgAAAP//AwBQSwMEFAAGAAgAAAAhALywGh3f&#10;AAAACQEAAA8AAABkcnMvZG93bnJldi54bWxMj81OwzAQhO9IvIO1SNyoU6j6E7KpEIIL6iWhB7i5&#10;8TaOiNdp7DTh7XHFAU6r3RnNfpNtJ9uKM/W+cYwwnyUgiCunG64R9u+vd2sQPijWqnVMCN/kYZtf&#10;X2Uq1W7kgs5lqEUMYZ8qBBNCl0rpK0NW+ZnriKN2dL1VIa59LXWvxhhuW3mfJEtpVcPxg1EdPRuq&#10;vsrBIryddn6/WBYvxcdpXY6fx8HUjhBvb6anRxCBpvBnhgt+RIc8Mh3cwNqLFmGzeYhdAsJiHmc0&#10;/B4OCKtVAjLP5P8G+Q8AAAD//wMAUEsBAi0AFAAGAAgAAAAhALaDOJL+AAAA4QEAABMAAAAAAAAA&#10;AAAAAAAAAAAAAFtDb250ZW50X1R5cGVzXS54bWxQSwECLQAUAAYACAAAACEAOP0h/9YAAACUAQAA&#10;CwAAAAAAAAAAAAAAAAAvAQAAX3JlbHMvLnJlbHNQSwECLQAUAAYACAAAACEAKuyDJ84BAAAEBAAA&#10;DgAAAAAAAAAAAAAAAAAuAgAAZHJzL2Uyb0RvYy54bWxQSwECLQAUAAYACAAAACEAvLAaHd8AAAAJ&#10;AQAADwAAAAAAAAAAAAAAAAAoBAAAZHJzL2Rvd25yZXYueG1sUEsFBgAAAAAEAAQA8wAAADQFAAAA&#10;AA==&#10;" strokecolor="black [3213]"/>
            </w:pict>
          </mc:Fallback>
        </mc:AlternateContent>
      </w:r>
      <w:r w:rsidR="00E406E7">
        <w:rPr>
          <w:rFonts w:ascii="Arial" w:hAnsi="Arial" w:cs="Arial"/>
          <w:sz w:val="20"/>
        </w:rPr>
        <w:t xml:space="preserve">7. </w:t>
      </w:r>
      <w:r w:rsidR="00E406E7">
        <w:rPr>
          <w:rFonts w:ascii="Arial" w:hAnsi="Arial" w:cs="Arial"/>
          <w:sz w:val="20"/>
        </w:rPr>
        <w:tab/>
      </w:r>
      <w:r w:rsidR="00E406E7" w:rsidRPr="00E406E7">
        <w:rPr>
          <w:rFonts w:ascii="Arial" w:hAnsi="Arial" w:cs="Arial"/>
          <w:sz w:val="20"/>
        </w:rPr>
        <w:t>Temporary disconnection and subsequent reconnection of electrical service requested by the Customer shall be at the Customer’s expense.</w:t>
      </w:r>
      <w:r>
        <w:rPr>
          <w:rFonts w:ascii="Arial" w:hAnsi="Arial" w:cs="Arial"/>
          <w:sz w:val="20"/>
        </w:rPr>
        <w:t xml:space="preserve"> The Consumer may request temporary suspension of power by written notice. During such periods, the monthly rate will be reduced by the Company’s estimated average energy costs for the luminaire. The facilities may be considered idle and may be removed after 12 months of inactivity.</w:t>
      </w:r>
    </w:p>
    <w:p w:rsidR="00E406E7" w:rsidRPr="00E406E7" w:rsidRDefault="00E406E7" w:rsidP="00826B92">
      <w:pPr>
        <w:ind w:left="720" w:hanging="360"/>
        <w:jc w:val="both"/>
        <w:rPr>
          <w:rFonts w:ascii="Arial" w:hAnsi="Arial" w:cs="Arial"/>
          <w:sz w:val="20"/>
        </w:rPr>
      </w:pPr>
    </w:p>
    <w:p w:rsidR="00E406E7" w:rsidRPr="00E406E7" w:rsidRDefault="00E406E7" w:rsidP="00826B92">
      <w:pPr>
        <w:ind w:left="720" w:hanging="360"/>
        <w:jc w:val="both"/>
        <w:rPr>
          <w:rFonts w:ascii="Arial" w:hAnsi="Arial" w:cs="Arial"/>
          <w:sz w:val="20"/>
        </w:rPr>
      </w:pPr>
      <w:r>
        <w:rPr>
          <w:rFonts w:ascii="Arial" w:hAnsi="Arial" w:cs="Arial"/>
          <w:sz w:val="20"/>
        </w:rPr>
        <w:t>8.</w:t>
      </w:r>
      <w:r>
        <w:rPr>
          <w:rFonts w:ascii="Arial" w:hAnsi="Arial" w:cs="Arial"/>
          <w:sz w:val="20"/>
        </w:rPr>
        <w:tab/>
      </w:r>
      <w:r w:rsidRPr="00E406E7">
        <w:rPr>
          <w:rFonts w:ascii="Arial" w:hAnsi="Arial" w:cs="Arial"/>
          <w:sz w:val="20"/>
        </w:rPr>
        <w:t xml:space="preserve">Where approved by the Company, all pole mounted outlets used for holiday or other decorations </w:t>
      </w:r>
      <w:proofErr w:type="gramStart"/>
      <w:r w:rsidRPr="00E406E7">
        <w:rPr>
          <w:rFonts w:ascii="Arial" w:hAnsi="Arial" w:cs="Arial"/>
          <w:sz w:val="20"/>
        </w:rPr>
        <w:t>will</w:t>
      </w:r>
      <w:proofErr w:type="gramEnd"/>
      <w:r w:rsidRPr="00E406E7">
        <w:rPr>
          <w:rFonts w:ascii="Arial" w:hAnsi="Arial" w:cs="Arial"/>
          <w:sz w:val="20"/>
        </w:rPr>
        <w:t xml:space="preserve"> be supplied with service on a metered General Service rate via a Customer-installed meter base.</w:t>
      </w:r>
    </w:p>
    <w:p w:rsidR="00E406E7" w:rsidRPr="00E406E7" w:rsidRDefault="00E406E7" w:rsidP="00826B92">
      <w:pPr>
        <w:ind w:left="720" w:hanging="360"/>
        <w:jc w:val="both"/>
        <w:rPr>
          <w:rFonts w:ascii="Arial" w:hAnsi="Arial" w:cs="Arial"/>
          <w:sz w:val="20"/>
        </w:rPr>
      </w:pPr>
    </w:p>
    <w:p w:rsidR="00E406E7" w:rsidRDefault="00E406E7" w:rsidP="00826B92">
      <w:pPr>
        <w:ind w:left="720" w:hanging="360"/>
        <w:jc w:val="both"/>
        <w:rPr>
          <w:rFonts w:ascii="Arial" w:hAnsi="Arial" w:cs="Arial"/>
          <w:sz w:val="20"/>
        </w:rPr>
      </w:pPr>
      <w:r>
        <w:rPr>
          <w:rFonts w:ascii="Arial" w:hAnsi="Arial" w:cs="Arial"/>
          <w:sz w:val="20"/>
        </w:rPr>
        <w:t>9.</w:t>
      </w:r>
      <w:r>
        <w:rPr>
          <w:rFonts w:ascii="Arial" w:hAnsi="Arial" w:cs="Arial"/>
          <w:sz w:val="20"/>
        </w:rPr>
        <w:tab/>
      </w:r>
      <w:r w:rsidRPr="00E406E7">
        <w:rPr>
          <w:rFonts w:ascii="Arial" w:hAnsi="Arial" w:cs="Arial"/>
          <w:sz w:val="20"/>
        </w:rPr>
        <w:t>Pole re-painting, when requested by the Customer and not required for safety reasons, shall be done at the Customer’s expense using the original pole color.</w:t>
      </w:r>
    </w:p>
    <w:p w:rsidR="00342C0B" w:rsidRDefault="00342C0B" w:rsidP="00826B92">
      <w:pPr>
        <w:ind w:left="720" w:hanging="360"/>
        <w:jc w:val="both"/>
        <w:rPr>
          <w:rFonts w:ascii="Arial" w:hAnsi="Arial" w:cs="Arial"/>
          <w:sz w:val="20"/>
        </w:rPr>
      </w:pPr>
    </w:p>
    <w:p w:rsidR="00342C0B" w:rsidRDefault="00342C0B" w:rsidP="00826B92">
      <w:pPr>
        <w:ind w:left="720" w:hanging="360"/>
        <w:jc w:val="both"/>
        <w:rPr>
          <w:rFonts w:ascii="Arial" w:hAnsi="Arial" w:cs="Arial"/>
          <w:sz w:val="20"/>
        </w:rPr>
      </w:pPr>
    </w:p>
    <w:p w:rsidR="00E406E7" w:rsidRPr="00E406E7" w:rsidRDefault="00E406E7" w:rsidP="00826B92">
      <w:pPr>
        <w:ind w:left="720" w:hanging="360"/>
        <w:jc w:val="both"/>
        <w:rPr>
          <w:rFonts w:ascii="Arial" w:hAnsi="Arial" w:cs="Arial"/>
          <w:sz w:val="20"/>
        </w:rPr>
      </w:pPr>
    </w:p>
    <w:sectPr w:rsidR="00E406E7" w:rsidRPr="00E406E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A3" w:rsidRDefault="009F0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342C0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342C0B" w:rsidRDefault="00342C0B" w:rsidP="00087CF7">
    <w:pPr>
      <w:pStyle w:val="Footer"/>
      <w:pBdr>
        <w:bottom w:val="single" w:sz="6" w:space="0" w:color="auto"/>
      </w:pBdr>
      <w:tabs>
        <w:tab w:val="clear" w:pos="4680"/>
      </w:tabs>
      <w:ind w:left="900" w:hanging="900"/>
      <w:jc w:val="center"/>
      <w:rPr>
        <w:rFonts w:ascii="Arial" w:hAnsi="Arial" w:cs="Arial"/>
        <w:sz w:val="20"/>
      </w:rPr>
    </w:pPr>
  </w:p>
  <w:p w:rsidR="00590274" w:rsidRDefault="00590274" w:rsidP="0059027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9F09A3">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9F09A3">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9F09A3">
      <w:rPr>
        <w:rFonts w:ascii="Arial" w:hAnsi="Arial" w:cs="Arial"/>
        <w:sz w:val="20"/>
      </w:rPr>
      <w:t>14-01</w:t>
    </w:r>
  </w:p>
  <w:p w:rsidR="00826B92" w:rsidRDefault="00826B92" w:rsidP="00826B9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04EF7BD" wp14:editId="6082DA29">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826B92" w:rsidRDefault="00826B92" w:rsidP="00826B9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6F84232" wp14:editId="4D102FD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826B92" w:rsidP="00342C0B">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4EE4633E" wp14:editId="2AC028E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A3" w:rsidRDefault="009F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A3" w:rsidRDefault="009F0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0B09" w:rsidRDefault="00FE652F" w:rsidP="00740B09">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0B09">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26B92" w:rsidP="00A91A21">
    <w:pPr>
      <w:tabs>
        <w:tab w:val="left" w:pos="7200"/>
      </w:tabs>
      <w:ind w:right="2160"/>
      <w:jc w:val="right"/>
      <w:rPr>
        <w:rFonts w:ascii="Arial" w:hAnsi="Arial" w:cs="Arial"/>
        <w:sz w:val="20"/>
      </w:rPr>
    </w:pPr>
    <w:r>
      <w:rPr>
        <w:rFonts w:ascii="Arial" w:hAnsi="Arial" w:cs="Arial"/>
        <w:sz w:val="20"/>
      </w:rPr>
      <w:t>First Revision of Sheet No. 51.2</w:t>
    </w:r>
  </w:p>
  <w:p w:rsidR="003960AD" w:rsidRDefault="00826B92"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1C0F5B">
      <w:rPr>
        <w:rFonts w:ascii="Arial" w:hAnsi="Arial" w:cs="Arial"/>
        <w:sz w:val="20"/>
      </w:rPr>
      <w:t xml:space="preserve"> No. 51</w:t>
    </w:r>
    <w:r w:rsidR="00E406E7">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A3" w:rsidRDefault="009F0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740462F"/>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5">
    <w:nsid w:val="4F0712E4"/>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7">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45FE"/>
    <w:rsid w:val="00087CF7"/>
    <w:rsid w:val="000A0FF1"/>
    <w:rsid w:val="000B36F4"/>
    <w:rsid w:val="000C75B6"/>
    <w:rsid w:val="000E3B96"/>
    <w:rsid w:val="00113567"/>
    <w:rsid w:val="00135716"/>
    <w:rsid w:val="001522E7"/>
    <w:rsid w:val="001620F1"/>
    <w:rsid w:val="00172D01"/>
    <w:rsid w:val="001C0F5B"/>
    <w:rsid w:val="001D4F15"/>
    <w:rsid w:val="001F19AC"/>
    <w:rsid w:val="001F372F"/>
    <w:rsid w:val="00204381"/>
    <w:rsid w:val="00205735"/>
    <w:rsid w:val="002663EF"/>
    <w:rsid w:val="00266E07"/>
    <w:rsid w:val="002739D8"/>
    <w:rsid w:val="002972ED"/>
    <w:rsid w:val="002B1262"/>
    <w:rsid w:val="002C1B76"/>
    <w:rsid w:val="002C79BC"/>
    <w:rsid w:val="002D40E8"/>
    <w:rsid w:val="002E41E4"/>
    <w:rsid w:val="002E6C6E"/>
    <w:rsid w:val="00322467"/>
    <w:rsid w:val="00341521"/>
    <w:rsid w:val="00342C0B"/>
    <w:rsid w:val="0034455A"/>
    <w:rsid w:val="003960AD"/>
    <w:rsid w:val="003C2525"/>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90274"/>
    <w:rsid w:val="005A1156"/>
    <w:rsid w:val="005C397C"/>
    <w:rsid w:val="005E008E"/>
    <w:rsid w:val="005E29DE"/>
    <w:rsid w:val="005F64B9"/>
    <w:rsid w:val="005F7880"/>
    <w:rsid w:val="006003EB"/>
    <w:rsid w:val="006638F3"/>
    <w:rsid w:val="00683DDC"/>
    <w:rsid w:val="0068713C"/>
    <w:rsid w:val="006A266F"/>
    <w:rsid w:val="006E1287"/>
    <w:rsid w:val="006E424F"/>
    <w:rsid w:val="00710518"/>
    <w:rsid w:val="0072316D"/>
    <w:rsid w:val="00740B09"/>
    <w:rsid w:val="007504BF"/>
    <w:rsid w:val="00772A0A"/>
    <w:rsid w:val="0077488B"/>
    <w:rsid w:val="007854E0"/>
    <w:rsid w:val="00790CE2"/>
    <w:rsid w:val="007B7A3F"/>
    <w:rsid w:val="007E0BC7"/>
    <w:rsid w:val="007F06C3"/>
    <w:rsid w:val="007F6029"/>
    <w:rsid w:val="00813698"/>
    <w:rsid w:val="00823ACF"/>
    <w:rsid w:val="00826B92"/>
    <w:rsid w:val="008474F2"/>
    <w:rsid w:val="008766A2"/>
    <w:rsid w:val="00876B56"/>
    <w:rsid w:val="00886645"/>
    <w:rsid w:val="008A77C7"/>
    <w:rsid w:val="008E7364"/>
    <w:rsid w:val="00920A5D"/>
    <w:rsid w:val="00923C75"/>
    <w:rsid w:val="009421D3"/>
    <w:rsid w:val="009B1635"/>
    <w:rsid w:val="009B59D6"/>
    <w:rsid w:val="009E0C82"/>
    <w:rsid w:val="009F09A3"/>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A6CF2"/>
    <w:rsid w:val="00CD01ED"/>
    <w:rsid w:val="00CE6692"/>
    <w:rsid w:val="00CF64E6"/>
    <w:rsid w:val="00D23AB3"/>
    <w:rsid w:val="00D313E0"/>
    <w:rsid w:val="00D45A57"/>
    <w:rsid w:val="00D60206"/>
    <w:rsid w:val="00D75CF8"/>
    <w:rsid w:val="00D932B5"/>
    <w:rsid w:val="00E406E7"/>
    <w:rsid w:val="00E52C0F"/>
    <w:rsid w:val="00E53EC5"/>
    <w:rsid w:val="00E84454"/>
    <w:rsid w:val="00E86C83"/>
    <w:rsid w:val="00EE629E"/>
    <w:rsid w:val="00F07160"/>
    <w:rsid w:val="00F30DDC"/>
    <w:rsid w:val="00F3756B"/>
    <w:rsid w:val="00F50525"/>
    <w:rsid w:val="00F528E2"/>
    <w:rsid w:val="00F66F8A"/>
    <w:rsid w:val="00FB35B6"/>
    <w:rsid w:val="00FC124E"/>
    <w:rsid w:val="00FE652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9795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34FE8-C7BC-4C4E-A582-237B77B0DB15}"/>
</file>

<file path=customXml/itemProps2.xml><?xml version="1.0" encoding="utf-8"?>
<ds:datastoreItem xmlns:ds="http://schemas.openxmlformats.org/officeDocument/2006/customXml" ds:itemID="{D1F6114D-EC60-4498-A4F9-4FD29E281E05}"/>
</file>

<file path=customXml/itemProps3.xml><?xml version="1.0" encoding="utf-8"?>
<ds:datastoreItem xmlns:ds="http://schemas.openxmlformats.org/officeDocument/2006/customXml" ds:itemID="{7FDAD31D-6A8C-44D8-BBBF-1B68A69DEE77}"/>
</file>

<file path=customXml/itemProps4.xml><?xml version="1.0" encoding="utf-8"?>
<ds:datastoreItem xmlns:ds="http://schemas.openxmlformats.org/officeDocument/2006/customXml" ds:itemID="{C5E46C74-1D70-425D-8C3C-B12DCFE40B1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2014-01-08T23:46:00Z</dcterms:created>
  <dcterms:modified xsi:type="dcterms:W3CDTF">2014-01-08T23:46:00Z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