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F11D32E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TV-</w:t>
      </w:r>
      <w:r w:rsidR="00A17EAE">
        <w:t>132153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9DF82F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A907BB">
        <w:rPr>
          <w:rFonts w:ascii="Times New Roman" w:hAnsi="Times New Roman"/>
          <w:sz w:val="24"/>
        </w:rPr>
        <w:t>Brett P. Shearer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5DE5207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17EAE">
        <w:rPr>
          <w:rFonts w:ascii="Times New Roman" w:hAnsi="Times New Roman"/>
          <w:sz w:val="24"/>
        </w:rPr>
        <w:t>1</w:t>
      </w:r>
      <w:r w:rsidR="00A907BB">
        <w:rPr>
          <w:rFonts w:ascii="Times New Roman" w:hAnsi="Times New Roman"/>
          <w:sz w:val="24"/>
        </w:rPr>
        <w:t>6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A17EAE">
        <w:rPr>
          <w:rFonts w:ascii="Times New Roman" w:hAnsi="Times New Roman"/>
          <w:sz w:val="24"/>
        </w:rPr>
        <w:t>April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F8844B9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Ronald E. Quirk, Esq.</w:t>
      </w:r>
    </w:p>
    <w:p w14:paraId="09C15716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Managing Consultant</w:t>
      </w:r>
    </w:p>
    <w:p w14:paraId="59368D5B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The Commpliance Group</w:t>
      </w:r>
    </w:p>
    <w:p w14:paraId="1CD9B5E6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1420 Spring Hill Road, Suite 401</w:t>
      </w:r>
    </w:p>
    <w:p w14:paraId="67240A39" w14:textId="77777777" w:rsidR="00A17EAE" w:rsidRPr="00A17EAE" w:rsidRDefault="00A17EAE" w:rsidP="00A17EAE">
      <w:pPr>
        <w:rPr>
          <w:rFonts w:ascii="Times New Roman" w:hAnsi="Times New Roman"/>
          <w:iCs/>
          <w:sz w:val="24"/>
        </w:rPr>
      </w:pPr>
      <w:r w:rsidRPr="00A17EAE">
        <w:rPr>
          <w:rFonts w:ascii="Times New Roman" w:hAnsi="Times New Roman"/>
          <w:iCs/>
          <w:sz w:val="24"/>
        </w:rPr>
        <w:t>McLean, VA 22102</w:t>
      </w:r>
    </w:p>
    <w:p w14:paraId="47748860" w14:textId="4880CA2F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(703) 714-1300</w:t>
      </w:r>
    </w:p>
    <w:p w14:paraId="5B9EE00C" w14:textId="4F38521E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163A5E">
          <w:rPr>
            <w:rStyle w:val="Hyperlink"/>
            <w:rFonts w:ascii="Times New Roman" w:hAnsi="Times New Roman"/>
            <w:iCs/>
            <w:sz w:val="24"/>
          </w:rPr>
          <w:t>req@commpliancegroup.com</w:t>
        </w:r>
      </w:hyperlink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A17EAE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17EA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8839AD"/>
    <w:rsid w:val="00953CDB"/>
    <w:rsid w:val="00A17EAE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q@commpliance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E263CEC5D6E44996856C33FC3EE1CE" ma:contentTypeVersion="135" ma:contentTypeDescription="" ma:contentTypeScope="" ma:versionID="242f6692283318a9075d083dcaab15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2013-11-22T08:00:00+00:00</OpenedDate>
    <Date1 xmlns="dc463f71-b30c-4ab2-9473-d307f9d35888">2014-04-16T07:00:00+00:00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Grasshopper Group, LLC</CaseCompanyNames>
    <DocketNumber xmlns="dc463f71-b30c-4ab2-9473-d307f9d35888">132153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337168-EFFB-4E0C-9522-BEAFCBF0480A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76B6FBD0-47DF-425B-8E44-995A28B41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22</cp:revision>
  <cp:lastPrinted>2013-11-18T21:54:00Z</cp:lastPrinted>
  <dcterms:created xsi:type="dcterms:W3CDTF">2011-08-18T16:45:00Z</dcterms:created>
  <dcterms:modified xsi:type="dcterms:W3CDTF">2014-04-16T21:45:00Z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0x0101006E56B4D1795A2E4DB2F0B01679ED314A00EEE263CEC5D6E44996856C33FC3EE1CE</vt:lpwstr>
  </property>
  <property fmtid="{D5CDD505-2E9C-101B-9397-08002B2CF9AE}" pid="3" name="_docset_NoMedatataSyncRequired">
    <vt:lpwstr>False</vt:lpwstr>
  </property>
</Properties>
</file>