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0B001" w14:textId="77777777" w:rsidR="007E0D54" w:rsidRDefault="007E0D54" w:rsidP="007E0D54">
      <w:pPr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t>Attachment A (Footnotes Added)</w:t>
      </w:r>
    </w:p>
    <w:p w14:paraId="325CDE72" w14:textId="77777777" w:rsidR="007E0D54" w:rsidRDefault="007E0D54" w:rsidP="007E0D54">
      <w:pPr>
        <w:jc w:val="center"/>
        <w:rPr>
          <w:rFonts w:ascii="Times New Roman" w:hAnsi="Times New Roman"/>
          <w:b/>
          <w:u w:val="single"/>
        </w:rPr>
      </w:pPr>
    </w:p>
    <w:p w14:paraId="2FCE8B37" w14:textId="77777777" w:rsidR="007E0D54" w:rsidRPr="00834AE9" w:rsidRDefault="007E0D54" w:rsidP="007E0D54">
      <w:pPr>
        <w:spacing w:line="408" w:lineRule="auto"/>
        <w:jc w:val="center"/>
        <w:rPr>
          <w:rFonts w:ascii="Times New Roman" w:hAnsi="Times New Roman"/>
          <w:b/>
          <w:sz w:val="22"/>
        </w:rPr>
      </w:pPr>
      <w:r w:rsidRPr="00834AE9">
        <w:rPr>
          <w:rFonts w:ascii="Times New Roman" w:hAnsi="Times New Roman"/>
          <w:b/>
          <w:sz w:val="22"/>
        </w:rPr>
        <w:t>EXHIBIT D</w:t>
      </w:r>
    </w:p>
    <w:p w14:paraId="21BF819E" w14:textId="77777777" w:rsidR="007E0D54" w:rsidRPr="00834AE9" w:rsidRDefault="007E0D54" w:rsidP="007E0D54">
      <w:pPr>
        <w:spacing w:line="408" w:lineRule="auto"/>
        <w:jc w:val="center"/>
        <w:rPr>
          <w:rFonts w:ascii="Times New Roman" w:hAnsi="Times New Roman"/>
          <w:b/>
          <w:sz w:val="22"/>
        </w:rPr>
      </w:pPr>
      <w:r w:rsidRPr="00834AE9">
        <w:rPr>
          <w:rFonts w:ascii="Times New Roman" w:hAnsi="Times New Roman"/>
          <w:b/>
          <w:sz w:val="22"/>
        </w:rPr>
        <w:t>ILLUSTRATIVE TABLE FOR SECTION 6 (continued)</w:t>
      </w:r>
    </w:p>
    <w:p w14:paraId="4ADC4C8F" w14:textId="77777777" w:rsidR="007E0D54" w:rsidRPr="00A477BB" w:rsidRDefault="007E0D54" w:rsidP="007E0D54">
      <w:pPr>
        <w:spacing w:line="408" w:lineRule="auto"/>
        <w:jc w:val="center"/>
        <w:rPr>
          <w:rFonts w:ascii="Times New Roman" w:hAnsi="Times New Roman"/>
          <w:b/>
          <w:sz w:val="20"/>
        </w:rPr>
      </w:pPr>
      <w:r w:rsidRPr="00A477BB">
        <w:rPr>
          <w:rFonts w:ascii="Times New Roman" w:hAnsi="Times New Roman"/>
          <w:b/>
          <w:sz w:val="20"/>
        </w:rPr>
        <w:t>HYPOTHETICAL EXAMPLE OF CALCULATION OF UTILITY-SPECIFIC REP SETTLEMENT BENEFIT AMOUNTS</w:t>
      </w:r>
    </w:p>
    <w:p w14:paraId="0071F2B4" w14:textId="77777777" w:rsidR="007E0D54" w:rsidRPr="00834AE9" w:rsidRDefault="007E0D54" w:rsidP="007E0D54">
      <w:pPr>
        <w:spacing w:line="408" w:lineRule="auto"/>
        <w:jc w:val="center"/>
        <w:rPr>
          <w:rFonts w:ascii="Times New Roman" w:hAnsi="Times New Roman"/>
          <w:b/>
          <w:sz w:val="20"/>
        </w:rPr>
      </w:pPr>
      <w:r w:rsidRPr="00834AE9">
        <w:rPr>
          <w:rFonts w:ascii="Times New Roman" w:hAnsi="Times New Roman"/>
          <w:b/>
          <w:sz w:val="20"/>
        </w:rPr>
        <w:t xml:space="preserve">Amounts </w:t>
      </w:r>
      <w:r w:rsidRPr="00834AE9">
        <w:rPr>
          <w:rFonts w:ascii="Times New Roman" w:hAnsi="Times New Roman"/>
          <w:b/>
          <w:sz w:val="18"/>
        </w:rPr>
        <w:t>Are Shown For Illustrative Purposes</w:t>
      </w:r>
    </w:p>
    <w:p w14:paraId="2E789452" w14:textId="77777777" w:rsidR="007E0D54" w:rsidRPr="00A477BB" w:rsidRDefault="007E0D54" w:rsidP="007E0D54">
      <w:pPr>
        <w:spacing w:line="408" w:lineRule="auto"/>
        <w:jc w:val="center"/>
        <w:rPr>
          <w:rFonts w:ascii="Times New Roman" w:hAnsi="Times New Roman"/>
          <w:b/>
          <w:sz w:val="20"/>
        </w:rPr>
      </w:pPr>
      <w:r w:rsidRPr="00A477BB">
        <w:rPr>
          <w:rFonts w:ascii="Times New Roman" w:hAnsi="Times New Roman"/>
          <w:b/>
          <w:sz w:val="20"/>
        </w:rPr>
        <w:t>FY 2012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10"/>
        <w:gridCol w:w="1170"/>
        <w:gridCol w:w="1260"/>
        <w:gridCol w:w="1530"/>
        <w:gridCol w:w="1350"/>
        <w:gridCol w:w="1620"/>
        <w:gridCol w:w="1710"/>
        <w:gridCol w:w="1620"/>
      </w:tblGrid>
      <w:tr w:rsidR="007E0D54" w:rsidRPr="00834AE9" w14:paraId="7587B41C" w14:textId="77777777" w:rsidTr="009C3C86">
        <w:trPr>
          <w:trHeight w:val="1578"/>
        </w:trPr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DED8B7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Participating IOU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2CE266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ASC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(§ 2)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F6333A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Reference Rate (§6.1.1)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81F8B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IOU's Residential Loads (§ 2)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7F11C8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IOU-Specific Unconstrained Amount (§6.1.1)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D9E9EA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Constrained Total Benefit Ratio (§6.1.1)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EFA20E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IOU-Specific REP Settlement Benefit Amount Before Any §6.2 Settlement Adjustment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28CA13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IOU Settlement Adjustment (§6.2)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DD36AF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IOU-Specific REP Settlement Benefit Amount</w:t>
            </w:r>
          </w:p>
        </w:tc>
      </w:tr>
      <w:tr w:rsidR="007E0D54" w:rsidRPr="00834AE9" w14:paraId="7AA4AA0D" w14:textId="77777777" w:rsidTr="009C3C86">
        <w:trPr>
          <w:trHeight w:val="50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2157C85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D56FF51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D8D89C9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9EBC92C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5917F10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e=(b-c)*d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9C48019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f=REP Sett. Ben./Σe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2731F84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g=e*f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58CDC08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h (from table below)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7E1C08E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i=g+h</w:t>
            </w:r>
          </w:p>
        </w:tc>
      </w:tr>
      <w:tr w:rsidR="007E0D54" w:rsidRPr="00834AE9" w14:paraId="2E2327F3" w14:textId="77777777" w:rsidTr="009C3C86">
        <w:trPr>
          <w:trHeight w:val="49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CA3D8" w14:textId="77777777" w:rsidR="007E0D54" w:rsidRPr="004D7BB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Avista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65754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$58.84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124C1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BE7E3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3,893,255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BDF55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$59,152,579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3A10F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6ACD7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$13,200,277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19FA0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($1,812,537)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5B024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$11,387,740 </w:t>
            </w:r>
          </w:p>
        </w:tc>
      </w:tr>
      <w:tr w:rsidR="007E0D54" w:rsidRPr="00834AE9" w14:paraId="497B44A7" w14:textId="77777777" w:rsidTr="009C3C86">
        <w:trPr>
          <w:trHeight w:val="49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06B13" w14:textId="77777777" w:rsidR="007E0D54" w:rsidRPr="004D7BB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Idaho Power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86A8F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$49.43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C9B55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FEC3C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5,154,780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6AA44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$29,813,202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EBED5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BB9D5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$6,653,007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51306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($3,326,503)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77D36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$3,326,503 </w:t>
            </w:r>
          </w:p>
        </w:tc>
      </w:tr>
      <w:tr w:rsidR="007E0D54" w:rsidRPr="00834AE9" w14:paraId="60324709" w14:textId="77777777" w:rsidTr="009C3C86">
        <w:trPr>
          <w:trHeight w:val="65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91D0" w14:textId="77777777" w:rsidR="007E0D54" w:rsidRPr="004D7BB2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NorthWestern Energy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7958F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$56.91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13CE1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96AD7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633,014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4918C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$8,396,044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080B9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72362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$1,873,631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528D7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$984,390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C8976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$2,858,021 </w:t>
            </w:r>
          </w:p>
        </w:tc>
      </w:tr>
      <w:tr w:rsidR="007E0D54" w:rsidRPr="00834AE9" w14:paraId="76A61E87" w14:textId="77777777" w:rsidTr="009C3C86">
        <w:trPr>
          <w:trHeight w:val="49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C15F1" w14:textId="77777777" w:rsidR="007E0D54" w:rsidRPr="004D7BB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PacifiCorp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260B8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$60.27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54616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EB2A1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9,451,130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78EE5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$157,111,841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B1E12D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84A1A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$35,060,514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F7740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($7,932,035)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EA7BE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$27,128,479 </w:t>
            </w:r>
          </w:p>
        </w:tc>
      </w:tr>
      <w:tr w:rsidR="007E0D54" w:rsidRPr="00834AE9" w14:paraId="14FBBD57" w14:textId="77777777" w:rsidTr="009C3C86">
        <w:trPr>
          <w:trHeight w:val="54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E20A5" w14:textId="77777777" w:rsidR="007E0D54" w:rsidRPr="004D7BB2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Portland General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740AC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$71.49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8BB15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E0219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8,734,886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36176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$243,210,703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EA052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922F6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$54,274,027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F018B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$4,011,046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B2AF5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$58,285,073 </w:t>
            </w:r>
          </w:p>
        </w:tc>
      </w:tr>
      <w:tr w:rsidR="007E0D54" w:rsidRPr="00834AE9" w14:paraId="2A317CF7" w14:textId="77777777" w:rsidTr="009C3C86">
        <w:trPr>
          <w:trHeight w:val="49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B7F43" w14:textId="77777777" w:rsidR="007E0D54" w:rsidRPr="004D7BB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DD9D9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$70.14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2FA0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EE624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12,015,550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FC4D3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$318,335,219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EB304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64432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$71,038,544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2FE4B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$8,075,640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262B5" w14:textId="77777777" w:rsidR="007E0D54" w:rsidRPr="00834AE9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$79,114,184 </w:t>
            </w:r>
          </w:p>
        </w:tc>
      </w:tr>
      <w:tr w:rsidR="007E0D54" w:rsidRPr="00834AE9" w14:paraId="45BF1C53" w14:textId="77777777" w:rsidTr="009C3C86">
        <w:trPr>
          <w:trHeight w:val="49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793E6F2" w14:textId="77777777" w:rsidR="007E0D54" w:rsidRPr="004D7BB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IOU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00FBC3E" w14:textId="77777777" w:rsidR="007E0D54" w:rsidRPr="000C4B03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$64.11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6B54055" w14:textId="77777777" w:rsidR="007E0D54" w:rsidRPr="000C4B03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271E45B" w14:textId="77777777" w:rsidR="007E0D54" w:rsidRPr="000C4B03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39,882,616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6524AFA" w14:textId="77777777" w:rsidR="007E0D54" w:rsidRPr="000C4B03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>$816,019,586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[</w:t>
            </w:r>
            <w:r>
              <w:rPr>
                <w:rStyle w:val="FootnoteReference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]</w:t>
            </w: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E134372" w14:textId="77777777" w:rsidR="007E0D54" w:rsidRPr="000C4B03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40F3219" w14:textId="77777777" w:rsidR="007E0D54" w:rsidRPr="000C4B03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$182,100,000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[</w:t>
            </w:r>
            <w:r>
              <w:rPr>
                <w:rStyle w:val="FootnoteReference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601C013" w14:textId="77777777" w:rsidR="007E0D54" w:rsidRPr="000C4B03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$0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C326E52" w14:textId="77777777" w:rsidR="007E0D54" w:rsidRPr="000C4B03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$182,100,000 </w:t>
            </w:r>
          </w:p>
        </w:tc>
      </w:tr>
    </w:tbl>
    <w:p w14:paraId="4FAE8281" w14:textId="77777777" w:rsidR="007E0D54" w:rsidRPr="00834AE9" w:rsidRDefault="007E0D54" w:rsidP="007E0D54">
      <w:pPr>
        <w:spacing w:line="216" w:lineRule="auto"/>
        <w:rPr>
          <w:rFonts w:ascii="Times New Roman" w:hAnsi="Times New Roman"/>
          <w:b/>
        </w:rPr>
      </w:pPr>
    </w:p>
    <w:p w14:paraId="74D16D58" w14:textId="77777777" w:rsidR="007E0D54" w:rsidRDefault="007E0D54" w:rsidP="007E0D54">
      <w:pPr>
        <w:rPr>
          <w:rFonts w:ascii="Times New Roman" w:hAnsi="Times New Roman"/>
          <w:b/>
          <w:u w:val="single"/>
        </w:rPr>
      </w:pPr>
      <w:r w:rsidRPr="00834AE9">
        <w:rPr>
          <w:rFonts w:ascii="Times New Roman" w:hAnsi="Times New Roman"/>
          <w:b/>
          <w:sz w:val="18"/>
        </w:rPr>
        <w:t>Amounts Are Shown For Illustrative Purposes</w:t>
      </w:r>
    </w:p>
    <w:p w14:paraId="215CCB0C" w14:textId="77777777" w:rsidR="007E0D54" w:rsidRPr="00834AE9" w:rsidRDefault="007E0D54" w:rsidP="007E0D54">
      <w:pPr>
        <w:jc w:val="center"/>
        <w:rPr>
          <w:rFonts w:ascii="Times New Roman" w:hAnsi="Times New Roman"/>
          <w:b/>
          <w:sz w:val="22"/>
        </w:rPr>
      </w:pPr>
      <w:r w:rsidRPr="00834AE9">
        <w:rPr>
          <w:rFonts w:ascii="Times New Roman" w:hAnsi="Times New Roman"/>
          <w:b/>
          <w:sz w:val="22"/>
        </w:rPr>
        <w:lastRenderedPageBreak/>
        <w:t>EXHIBIT D</w:t>
      </w:r>
    </w:p>
    <w:p w14:paraId="7FE64B6B" w14:textId="77777777" w:rsidR="007E0D54" w:rsidRPr="00834AE9" w:rsidRDefault="007E0D54" w:rsidP="007E0D54">
      <w:pPr>
        <w:jc w:val="center"/>
        <w:rPr>
          <w:rFonts w:ascii="Times New Roman" w:hAnsi="Times New Roman"/>
          <w:b/>
          <w:sz w:val="22"/>
        </w:rPr>
      </w:pPr>
    </w:p>
    <w:p w14:paraId="40E853B0" w14:textId="77777777" w:rsidR="007E0D54" w:rsidRPr="00834AE9" w:rsidRDefault="007E0D54" w:rsidP="007E0D54">
      <w:pPr>
        <w:jc w:val="center"/>
        <w:rPr>
          <w:rFonts w:ascii="Times New Roman" w:hAnsi="Times New Roman"/>
          <w:b/>
          <w:sz w:val="22"/>
        </w:rPr>
      </w:pPr>
      <w:r w:rsidRPr="00834AE9">
        <w:rPr>
          <w:rFonts w:ascii="Times New Roman" w:hAnsi="Times New Roman"/>
          <w:b/>
          <w:sz w:val="22"/>
        </w:rPr>
        <w:t>ILLUSTRATIVE TABLE FOR SECTION 6 (continued)</w:t>
      </w:r>
    </w:p>
    <w:p w14:paraId="2BDF5EAE" w14:textId="77777777" w:rsidR="007E0D54" w:rsidRPr="00834AE9" w:rsidRDefault="007E0D54" w:rsidP="007E0D54">
      <w:pPr>
        <w:jc w:val="center"/>
        <w:rPr>
          <w:rFonts w:ascii="Times New Roman" w:hAnsi="Times New Roman"/>
          <w:b/>
          <w:sz w:val="22"/>
        </w:rPr>
      </w:pPr>
    </w:p>
    <w:p w14:paraId="33400796" w14:textId="77777777" w:rsidR="007E0D54" w:rsidRPr="00A477BB" w:rsidRDefault="007E0D54" w:rsidP="007E0D54">
      <w:pPr>
        <w:jc w:val="center"/>
        <w:rPr>
          <w:rFonts w:ascii="Times New Roman" w:hAnsi="Times New Roman"/>
          <w:b/>
          <w:sz w:val="20"/>
        </w:rPr>
      </w:pPr>
      <w:r w:rsidRPr="00A477BB">
        <w:rPr>
          <w:rFonts w:ascii="Times New Roman" w:hAnsi="Times New Roman"/>
          <w:b/>
          <w:sz w:val="20"/>
        </w:rPr>
        <w:t>HYPOTHETICAL EXAMPLE OF CALCULATION OF UTILITY-SPECIFIC REP SETTLEMENT BENEFIT AMOUNTS</w:t>
      </w:r>
    </w:p>
    <w:p w14:paraId="3A6FDF2F" w14:textId="77777777" w:rsidR="007E0D54" w:rsidRPr="00834AE9" w:rsidRDefault="007E0D54" w:rsidP="007E0D54">
      <w:pPr>
        <w:spacing w:before="240"/>
        <w:jc w:val="center"/>
        <w:rPr>
          <w:rFonts w:ascii="Times New Roman" w:hAnsi="Times New Roman"/>
          <w:b/>
          <w:sz w:val="20"/>
        </w:rPr>
      </w:pPr>
      <w:r w:rsidRPr="00834AE9">
        <w:rPr>
          <w:rFonts w:ascii="Times New Roman" w:hAnsi="Times New Roman"/>
          <w:b/>
          <w:sz w:val="20"/>
        </w:rPr>
        <w:t xml:space="preserve">Amounts </w:t>
      </w:r>
      <w:r w:rsidRPr="00834AE9">
        <w:rPr>
          <w:rFonts w:ascii="Times New Roman" w:hAnsi="Times New Roman"/>
          <w:b/>
          <w:sz w:val="18"/>
        </w:rPr>
        <w:t>Are Shown For Illustrative Purposes</w:t>
      </w:r>
    </w:p>
    <w:p w14:paraId="70D1D1CF" w14:textId="77777777" w:rsidR="007E0D54" w:rsidRPr="00834AE9" w:rsidRDefault="007E0D54" w:rsidP="007E0D54">
      <w:pPr>
        <w:jc w:val="center"/>
        <w:rPr>
          <w:rFonts w:ascii="Times New Roman" w:hAnsi="Times New Roman"/>
          <w:b/>
          <w:sz w:val="22"/>
        </w:rPr>
      </w:pPr>
    </w:p>
    <w:p w14:paraId="3C6AD3D5" w14:textId="77777777" w:rsidR="007E0D54" w:rsidRPr="00A477BB" w:rsidRDefault="007E0D54" w:rsidP="007E0D54">
      <w:pPr>
        <w:spacing w:after="240"/>
        <w:jc w:val="center"/>
        <w:rPr>
          <w:rFonts w:ascii="Times New Roman" w:hAnsi="Times New Roman"/>
          <w:b/>
          <w:sz w:val="20"/>
        </w:rPr>
      </w:pPr>
      <w:r w:rsidRPr="00A477BB">
        <w:rPr>
          <w:rFonts w:ascii="Times New Roman" w:hAnsi="Times New Roman"/>
          <w:b/>
          <w:sz w:val="20"/>
        </w:rPr>
        <w:t>FY 2012</w:t>
      </w:r>
    </w:p>
    <w:tbl>
      <w:tblPr>
        <w:tblW w:w="12780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1350"/>
        <w:gridCol w:w="1350"/>
        <w:gridCol w:w="1530"/>
        <w:gridCol w:w="1440"/>
        <w:gridCol w:w="1350"/>
        <w:gridCol w:w="1800"/>
      </w:tblGrid>
      <w:tr w:rsidR="007E0D54" w:rsidRPr="00834AE9" w14:paraId="1680B771" w14:textId="77777777" w:rsidTr="009C3C86">
        <w:trPr>
          <w:gridAfter w:val="1"/>
          <w:wAfter w:w="1800" w:type="dxa"/>
          <w:trHeight w:val="426"/>
        </w:trPr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94D5FED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0739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006C6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IOU Settlement Adjustment (§§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6.2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.1, 6.2.2 &amp; 6.2.4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E0D54" w:rsidRPr="00834AE9" w14:paraId="0592EE60" w14:textId="77777777" w:rsidTr="009C3C86">
        <w:trPr>
          <w:trHeight w:val="1785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0A37E6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Participating IOU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0F6832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Maximum IOU Annual Adj. Amount (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§6.2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.3) (for Northwestern Energy, amount of 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§6.2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.4 Adjustment)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1D0062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>Avista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48E9C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>Idaho Power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FFDCCD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NorthWestern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C66E0D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>PacifiCorp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78D0CD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EF076A" w14:textId="77777777" w:rsidR="007E0D54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IOU Settlement Adjustment </w:t>
            </w:r>
          </w:p>
          <w:p w14:paraId="5CFC3729" w14:textId="77777777" w:rsidR="007E0D54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DD0EF0" w14:textId="77777777" w:rsidR="007E0D54" w:rsidRPr="00834AE9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(§§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6.2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.1, 6.2.2 &amp; 6.2.4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E0D54" w:rsidRPr="00834AE9" w14:paraId="16CB51D7" w14:textId="77777777" w:rsidTr="009C3C86">
        <w:trPr>
          <w:trHeight w:val="49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F7C8A" w14:textId="77777777" w:rsidR="007E0D54" w:rsidRPr="004D7BB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Avista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9A5A7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($2,004,778)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4EAAF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C0E72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$250,496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30135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($58,254)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22745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953D1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132EC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$1,812,537 </w:t>
            </w:r>
          </w:p>
        </w:tc>
      </w:tr>
      <w:tr w:rsidR="007E0D54" w:rsidRPr="00834AE9" w14:paraId="419F9C9F" w14:textId="77777777" w:rsidTr="009C3C86">
        <w:trPr>
          <w:trHeight w:val="4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F713C" w14:textId="77777777" w:rsidR="007E0D54" w:rsidRPr="004D7BB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Idaho Power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7D341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($3,326,503)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030E4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07138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45BBF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05F2B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FB19D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DA856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($3,326,503)</w:t>
            </w:r>
          </w:p>
        </w:tc>
      </w:tr>
      <w:tr w:rsidR="007E0D54" w:rsidRPr="00834AE9" w14:paraId="6729B735" w14:textId="77777777" w:rsidTr="009C3C86">
        <w:trPr>
          <w:trHeight w:val="65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4E24" w14:textId="77777777" w:rsidR="007E0D54" w:rsidRPr="004D7BB2" w:rsidRDefault="007E0D54" w:rsidP="009C3C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NorthWestern Energy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A6E68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$766,000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A4F84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$29,533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95C96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$32,682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1B3F9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203E3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$124,372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C10A8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$31,802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7B3CE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$984,389 </w:t>
            </w:r>
          </w:p>
        </w:tc>
      </w:tr>
      <w:tr w:rsidR="007E0D54" w:rsidRPr="00834AE9" w14:paraId="0679626E" w14:textId="77777777" w:rsidTr="009C3C86">
        <w:trPr>
          <w:trHeight w:val="4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65022" w14:textId="77777777" w:rsidR="007E0D54" w:rsidRPr="004D7BB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PacifiCorp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D070F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($8,442,636)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4BB12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9553D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$665,327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7EBBD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($154,726)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B7EB0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7F54A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9D912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($7,932,035)</w:t>
            </w:r>
          </w:p>
        </w:tc>
      </w:tr>
      <w:tr w:rsidR="007E0D54" w:rsidRPr="00834AE9" w14:paraId="2B3967DA" w14:textId="77777777" w:rsidTr="009C3C86">
        <w:trPr>
          <w:trHeight w:val="5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1D619" w14:textId="77777777" w:rsidR="007E0D54" w:rsidRPr="004D7BB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Portland General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F6981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($1,237,583)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F4D68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$855,497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97CEE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$1,029,933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A6A63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($239,518)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02D16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$3,602,717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E65A8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EAE82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$4,011,046 </w:t>
            </w:r>
          </w:p>
        </w:tc>
      </w:tr>
      <w:tr w:rsidR="007E0D54" w:rsidRPr="00834AE9" w14:paraId="345EA3C6" w14:textId="77777777" w:rsidTr="009C3C86">
        <w:trPr>
          <w:trHeight w:val="4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1D9A1" w14:textId="77777777" w:rsidR="007E0D54" w:rsidRPr="004D7BB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6E19C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9FBA1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$1,119,748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74726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$1,348,065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159CB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($313,502)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E842E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$4,715,547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1C4D6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$1,205,781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8FD6A" w14:textId="77777777" w:rsidR="007E0D54" w:rsidRPr="005077F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$8,075,640 </w:t>
            </w:r>
          </w:p>
        </w:tc>
      </w:tr>
      <w:tr w:rsidR="007E0D54" w:rsidRPr="00834AE9" w14:paraId="7D4ED1E2" w14:textId="77777777" w:rsidTr="009C3C86">
        <w:trPr>
          <w:trHeight w:val="4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DBDBBB9" w14:textId="77777777" w:rsidR="007E0D54" w:rsidRPr="004D7BB2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IOU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2D7650C" w14:textId="77777777" w:rsidR="007E0D54" w:rsidRPr="00EC0258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($14,245,500)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C4C6A14" w14:textId="77777777" w:rsidR="007E0D54" w:rsidRPr="00EC0258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$2,004,778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A8E709D" w14:textId="77777777" w:rsidR="007E0D54" w:rsidRPr="00EC0258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$3,326,503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582E783" w14:textId="77777777" w:rsidR="007E0D54" w:rsidRPr="00EC0258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($766,000)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9F87A6F" w14:textId="77777777" w:rsidR="007E0D54" w:rsidRPr="00EC0258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$8,442,636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C7DD919" w14:textId="77777777" w:rsidR="007E0D54" w:rsidRPr="00EC0258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$1,237,583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2FEA00D" w14:textId="77777777" w:rsidR="007E0D54" w:rsidRPr="00EC0258" w:rsidRDefault="007E0D54" w:rsidP="009C3C8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$0</w:t>
            </w:r>
          </w:p>
        </w:tc>
      </w:tr>
    </w:tbl>
    <w:p w14:paraId="53D6D007" w14:textId="77777777" w:rsidR="007E0D54" w:rsidRPr="00834AE9" w:rsidRDefault="007E0D54" w:rsidP="007E0D54">
      <w:pPr>
        <w:rPr>
          <w:rFonts w:ascii="Times New Roman" w:hAnsi="Times New Roman"/>
          <w:b/>
        </w:rPr>
      </w:pPr>
    </w:p>
    <w:p w14:paraId="72F76FEF" w14:textId="77777777" w:rsidR="007E0D54" w:rsidRPr="00834AE9" w:rsidRDefault="007E0D54" w:rsidP="007E0D54">
      <w:pPr>
        <w:rPr>
          <w:rFonts w:ascii="Times New Roman" w:hAnsi="Times New Roman"/>
          <w:b/>
          <w:sz w:val="18"/>
        </w:rPr>
      </w:pPr>
      <w:r w:rsidRPr="00834AE9">
        <w:rPr>
          <w:rFonts w:ascii="Times New Roman" w:hAnsi="Times New Roman"/>
          <w:b/>
          <w:sz w:val="18"/>
        </w:rPr>
        <w:t>Amounts Are Shown For Illustrative Purposes</w:t>
      </w:r>
    </w:p>
    <w:p w14:paraId="198E2A66" w14:textId="77777777" w:rsidR="007E0D54" w:rsidRDefault="007E0D54" w:rsidP="007E0D54">
      <w:pPr>
        <w:rPr>
          <w:rFonts w:ascii="Times New Roman" w:hAnsi="Times New Roman"/>
          <w:b/>
          <w:u w:val="single"/>
        </w:rPr>
      </w:pPr>
    </w:p>
    <w:p w14:paraId="2F8FD331" w14:textId="77777777" w:rsidR="00C87500" w:rsidRPr="007E0D54" w:rsidRDefault="00C87500" w:rsidP="007E0D54"/>
    <w:sectPr w:rsidR="00C87500" w:rsidRPr="007E0D54" w:rsidSect="007E0D54">
      <w:headerReference w:type="default" r:id="rId11"/>
      <w:headerReference w:type="first" r:id="rId12"/>
      <w:pgSz w:w="15840" w:h="12240" w:orient="landscape"/>
      <w:pgMar w:top="1440" w:right="1440" w:bottom="720" w:left="1440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FD334" w14:textId="77777777" w:rsidR="006F4987" w:rsidRDefault="006F4987" w:rsidP="00C87500">
      <w:r>
        <w:separator/>
      </w:r>
    </w:p>
  </w:endnote>
  <w:endnote w:type="continuationSeparator" w:id="0">
    <w:p w14:paraId="2F8FD335" w14:textId="77777777" w:rsidR="006F4987" w:rsidRDefault="006F4987" w:rsidP="00C8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39F6D70t00">
    <w:altName w:val="TT E 39 F 6 D 7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FD332" w14:textId="77777777" w:rsidR="006F4987" w:rsidRDefault="006F4987" w:rsidP="00C87500">
      <w:r>
        <w:separator/>
      </w:r>
    </w:p>
  </w:footnote>
  <w:footnote w:type="continuationSeparator" w:id="0">
    <w:p w14:paraId="2F8FD333" w14:textId="77777777" w:rsidR="006F4987" w:rsidRDefault="006F4987" w:rsidP="00C87500">
      <w:r>
        <w:continuationSeparator/>
      </w:r>
    </w:p>
  </w:footnote>
  <w:footnote w:id="1">
    <w:p w14:paraId="7DFD4738" w14:textId="77777777" w:rsidR="007E0D54" w:rsidRDefault="007E0D54" w:rsidP="007E0D54">
      <w:pPr>
        <w:pStyle w:val="FootnoteText"/>
      </w:pPr>
      <w:r>
        <w:rPr>
          <w:rStyle w:val="FootnoteReference"/>
        </w:rPr>
        <w:footnoteRef/>
      </w:r>
      <w:r>
        <w:t xml:space="preserve"> Total calculated benefit based on loads (column d) and the difference in rates (column b minus column c).  The calculated benefits are used to determine the proportion (column f) of the total allowed benefit that is recoverable (column g).  </w:t>
      </w:r>
    </w:p>
  </w:footnote>
  <w:footnote w:id="2">
    <w:p w14:paraId="78A22A13" w14:textId="77777777" w:rsidR="007E0D54" w:rsidRDefault="007E0D54" w:rsidP="007E0D54">
      <w:pPr>
        <w:pStyle w:val="FootnoteText"/>
      </w:pPr>
      <w:r>
        <w:rPr>
          <w:rStyle w:val="FootnoteReference"/>
        </w:rPr>
        <w:footnoteRef/>
      </w:r>
      <w:r>
        <w:t xml:space="preserve"> Maximum total benefit amount allowed to IOU’s per §3.1.1 of </w:t>
      </w:r>
      <w:r w:rsidRPr="00213A22">
        <w:t xml:space="preserve">Appendix A to </w:t>
      </w:r>
      <w:r w:rsidRPr="00D269D8">
        <w:rPr>
          <w:i/>
        </w:rPr>
        <w:t>Administrator’s Final Record Of Decision</w:t>
      </w:r>
      <w:r w:rsidRPr="00213A22">
        <w:t xml:space="preserve"> BPA Docket REP-12-A-02</w:t>
      </w:r>
      <w: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FD336" w14:textId="52EBB129" w:rsidR="006F4987" w:rsidRPr="00426500" w:rsidRDefault="006F4987" w:rsidP="006F4987">
    <w:pPr>
      <w:pStyle w:val="Header"/>
      <w:rPr>
        <w:rFonts w:ascii="Times New Roman" w:hAnsi="Times New Roman"/>
        <w:sz w:val="20"/>
        <w:szCs w:val="20"/>
      </w:rPr>
    </w:pPr>
    <w:r w:rsidRPr="00426500">
      <w:rPr>
        <w:rFonts w:ascii="Times New Roman" w:hAnsi="Times New Roman"/>
        <w:sz w:val="20"/>
        <w:szCs w:val="20"/>
      </w:rPr>
      <w:t>DOCKET UE-131</w:t>
    </w:r>
    <w:r w:rsidR="004B0554">
      <w:rPr>
        <w:rFonts w:ascii="Times New Roman" w:hAnsi="Times New Roman"/>
        <w:sz w:val="20"/>
        <w:szCs w:val="20"/>
      </w:rPr>
      <w:t>623</w:t>
    </w:r>
  </w:p>
  <w:p w14:paraId="2F8FD337" w14:textId="77777777" w:rsidR="006F4987" w:rsidRPr="00426500" w:rsidRDefault="006F4987" w:rsidP="00426500">
    <w:pPr>
      <w:pStyle w:val="Header"/>
      <w:contextualSpacing/>
      <w:rPr>
        <w:rFonts w:ascii="Times New Roman" w:hAnsi="Times New Roman"/>
        <w:sz w:val="20"/>
        <w:szCs w:val="20"/>
      </w:rPr>
    </w:pPr>
    <w:r w:rsidRPr="00426500">
      <w:rPr>
        <w:rFonts w:ascii="Times New Roman" w:hAnsi="Times New Roman"/>
        <w:sz w:val="20"/>
        <w:szCs w:val="20"/>
      </w:rPr>
      <w:t>September 26, 2013</w:t>
    </w:r>
  </w:p>
  <w:p w14:paraId="2A2F4173" w14:textId="77777777" w:rsidR="006F4987" w:rsidRDefault="006F4987" w:rsidP="006F4987">
    <w:pPr>
      <w:pStyle w:val="Header"/>
      <w:rPr>
        <w:rFonts w:ascii="Times New Roman" w:hAnsi="Times New Roman"/>
        <w:sz w:val="20"/>
        <w:szCs w:val="20"/>
      </w:rPr>
    </w:pPr>
    <w:r w:rsidRPr="00426500">
      <w:rPr>
        <w:rFonts w:ascii="Times New Roman" w:hAnsi="Times New Roman"/>
        <w:sz w:val="20"/>
        <w:szCs w:val="20"/>
      </w:rPr>
      <w:t xml:space="preserve">Attachment A </w:t>
    </w:r>
  </w:p>
  <w:p w14:paraId="2F8FD338" w14:textId="71EE97A4" w:rsidR="006F4987" w:rsidRPr="00426500" w:rsidRDefault="006F4987" w:rsidP="006F4987">
    <w:pPr>
      <w:pStyle w:val="Header"/>
      <w:rPr>
        <w:rStyle w:val="PageNumber"/>
        <w:rFonts w:ascii="Times New Roman" w:hAnsi="Times New Roman"/>
        <w:sz w:val="20"/>
        <w:szCs w:val="20"/>
      </w:rPr>
    </w:pPr>
    <w:r w:rsidRPr="00426500">
      <w:rPr>
        <w:rFonts w:ascii="Times New Roman" w:hAnsi="Times New Roman"/>
        <w:sz w:val="20"/>
        <w:szCs w:val="20"/>
      </w:rPr>
      <w:t xml:space="preserve">Page </w:t>
    </w:r>
    <w:r w:rsidRPr="00426500">
      <w:rPr>
        <w:rStyle w:val="PageNumber"/>
        <w:rFonts w:ascii="Times New Roman" w:hAnsi="Times New Roman"/>
        <w:sz w:val="20"/>
        <w:szCs w:val="20"/>
      </w:rPr>
      <w:fldChar w:fldCharType="begin"/>
    </w:r>
    <w:r w:rsidRPr="00426500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426500">
      <w:rPr>
        <w:rStyle w:val="PageNumber"/>
        <w:rFonts w:ascii="Times New Roman" w:hAnsi="Times New Roman"/>
        <w:sz w:val="20"/>
        <w:szCs w:val="20"/>
      </w:rPr>
      <w:fldChar w:fldCharType="separate"/>
    </w:r>
    <w:r w:rsidR="00A12B63">
      <w:rPr>
        <w:rStyle w:val="PageNumber"/>
        <w:rFonts w:ascii="Times New Roman" w:hAnsi="Times New Roman"/>
        <w:noProof/>
        <w:sz w:val="20"/>
        <w:szCs w:val="20"/>
      </w:rPr>
      <w:t>2</w:t>
    </w:r>
    <w:r w:rsidRPr="00426500">
      <w:rPr>
        <w:rStyle w:val="PageNumber"/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FD339" w14:textId="1EA9350D" w:rsidR="006F4987" w:rsidRPr="008A6D0E" w:rsidRDefault="006F4987" w:rsidP="006F4987">
    <w:pPr>
      <w:pStyle w:val="Header"/>
      <w:contextualSpacing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DOCKET UE-131623</w:t>
    </w:r>
  </w:p>
  <w:p w14:paraId="2F8FD33A" w14:textId="77777777" w:rsidR="006F4987" w:rsidRPr="008A6D0E" w:rsidRDefault="006F4987" w:rsidP="006F4987">
    <w:pPr>
      <w:pStyle w:val="Header"/>
      <w:contextualSpacing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September 26, 2013</w:t>
    </w:r>
  </w:p>
  <w:p w14:paraId="2E33BAA8" w14:textId="77777777" w:rsidR="006F4987" w:rsidRDefault="006F4987" w:rsidP="006F4987">
    <w:pPr>
      <w:pStyle w:val="Header"/>
      <w:contextualSpacing/>
      <w:rPr>
        <w:rFonts w:ascii="Times New Roman" w:hAnsi="Times New Roman"/>
        <w:sz w:val="20"/>
        <w:szCs w:val="20"/>
      </w:rPr>
    </w:pPr>
    <w:r w:rsidRPr="008A6D0E">
      <w:rPr>
        <w:rFonts w:ascii="Times New Roman" w:hAnsi="Times New Roman"/>
        <w:sz w:val="20"/>
        <w:szCs w:val="20"/>
      </w:rPr>
      <w:t>Attachment A</w:t>
    </w:r>
  </w:p>
  <w:p w14:paraId="2F8FD33B" w14:textId="595B99FC" w:rsidR="006F4987" w:rsidRPr="008A6D0E" w:rsidRDefault="006F4987" w:rsidP="006F4987">
    <w:pPr>
      <w:pStyle w:val="Header"/>
      <w:contextualSpacing/>
      <w:rPr>
        <w:rStyle w:val="PageNumber"/>
        <w:rFonts w:ascii="Times New Roman" w:hAnsi="Times New Roman"/>
        <w:sz w:val="20"/>
        <w:szCs w:val="20"/>
      </w:rPr>
    </w:pPr>
    <w:r w:rsidRPr="008A6D0E">
      <w:rPr>
        <w:rFonts w:ascii="Times New Roman" w:hAnsi="Times New Roman"/>
        <w:sz w:val="20"/>
        <w:szCs w:val="20"/>
      </w:rPr>
      <w:t xml:space="preserve">Page </w:t>
    </w:r>
    <w:r w:rsidRPr="008A6D0E">
      <w:rPr>
        <w:rStyle w:val="PageNumber"/>
        <w:rFonts w:ascii="Times New Roman" w:hAnsi="Times New Roman"/>
        <w:sz w:val="20"/>
        <w:szCs w:val="20"/>
      </w:rPr>
      <w:fldChar w:fldCharType="begin"/>
    </w:r>
    <w:r w:rsidRPr="008A6D0E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8A6D0E">
      <w:rPr>
        <w:rStyle w:val="PageNumber"/>
        <w:rFonts w:ascii="Times New Roman" w:hAnsi="Times New Roman"/>
        <w:sz w:val="20"/>
        <w:szCs w:val="20"/>
      </w:rPr>
      <w:fldChar w:fldCharType="separate"/>
    </w:r>
    <w:r w:rsidR="00A12B63">
      <w:rPr>
        <w:rStyle w:val="PageNumber"/>
        <w:rFonts w:ascii="Times New Roman" w:hAnsi="Times New Roman"/>
        <w:noProof/>
        <w:sz w:val="20"/>
        <w:szCs w:val="20"/>
      </w:rPr>
      <w:t>1</w:t>
    </w:r>
    <w:r w:rsidRPr="008A6D0E">
      <w:rPr>
        <w:rStyle w:val="PageNumber"/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00"/>
    <w:rsid w:val="000E640C"/>
    <w:rsid w:val="001C5AB1"/>
    <w:rsid w:val="001E1D7A"/>
    <w:rsid w:val="002C039A"/>
    <w:rsid w:val="00426500"/>
    <w:rsid w:val="004B0554"/>
    <w:rsid w:val="00552600"/>
    <w:rsid w:val="005A6C74"/>
    <w:rsid w:val="006427F7"/>
    <w:rsid w:val="00672F7B"/>
    <w:rsid w:val="006A41EE"/>
    <w:rsid w:val="006F4987"/>
    <w:rsid w:val="007E0D54"/>
    <w:rsid w:val="00A12B63"/>
    <w:rsid w:val="00A84C2A"/>
    <w:rsid w:val="00AD3312"/>
    <w:rsid w:val="00AE273E"/>
    <w:rsid w:val="00B13041"/>
    <w:rsid w:val="00C87500"/>
    <w:rsid w:val="00DA1B86"/>
    <w:rsid w:val="00DD2A47"/>
    <w:rsid w:val="00E66236"/>
    <w:rsid w:val="00F21B68"/>
    <w:rsid w:val="00F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D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00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C875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7500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C87500"/>
  </w:style>
  <w:style w:type="paragraph" w:customStyle="1" w:styleId="Default">
    <w:name w:val="Default"/>
    <w:rsid w:val="00C87500"/>
    <w:pPr>
      <w:widowControl w:val="0"/>
      <w:autoSpaceDE w:val="0"/>
      <w:autoSpaceDN w:val="0"/>
      <w:adjustRightInd w:val="0"/>
    </w:pPr>
    <w:rPr>
      <w:rFonts w:ascii="TTE39F6D70t00" w:eastAsiaTheme="minorEastAsia" w:hAnsi="TTE39F6D70t00" w:cs="TTE39F6D70t0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500"/>
    <w:rPr>
      <w:rFonts w:ascii="Palatino Linotype" w:eastAsia="Times New Roman" w:hAnsi="Palatino Linotype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0D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D54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0D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00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C875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7500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C87500"/>
  </w:style>
  <w:style w:type="paragraph" w:customStyle="1" w:styleId="Default">
    <w:name w:val="Default"/>
    <w:rsid w:val="00C87500"/>
    <w:pPr>
      <w:widowControl w:val="0"/>
      <w:autoSpaceDE w:val="0"/>
      <w:autoSpaceDN w:val="0"/>
      <w:adjustRightInd w:val="0"/>
    </w:pPr>
    <w:rPr>
      <w:rFonts w:ascii="TTE39F6D70t00" w:eastAsiaTheme="minorEastAsia" w:hAnsi="TTE39F6D70t00" w:cs="TTE39F6D70t0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500"/>
    <w:rPr>
      <w:rFonts w:ascii="Palatino Linotype" w:eastAsia="Times New Roman" w:hAnsi="Palatino Linotype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0D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D54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0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2013-08-30T07:00:00+00:00</OpenedDate>
    <Date1 xmlns="dc463f71-b30c-4ab2-9473-d307f9d35888">2013-09-26T07:00:00+00:00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131623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EBAD261562774397B47FDF8C82FBD4" ma:contentTypeVersion="135" ma:contentTypeDescription="" ma:contentTypeScope="" ma:versionID="21be890c84331f7db74395c746700f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6F942-96AC-4646-B899-F3353F2B366F}"/>
</file>

<file path=customXml/itemProps2.xml><?xml version="1.0" encoding="utf-8"?>
<ds:datastoreItem xmlns:ds="http://schemas.openxmlformats.org/officeDocument/2006/customXml" ds:itemID="{54185170-18D5-4249-A713-F0DB5C779321}"/>
</file>

<file path=customXml/itemProps3.xml><?xml version="1.0" encoding="utf-8"?>
<ds:datastoreItem xmlns:ds="http://schemas.openxmlformats.org/officeDocument/2006/customXml" ds:itemID="{881899DB-2CAD-48F1-ABB8-5914BBADFF69}"/>
</file>

<file path=customXml/itemProps4.xml><?xml version="1.0" encoding="utf-8"?>
<ds:datastoreItem xmlns:ds="http://schemas.openxmlformats.org/officeDocument/2006/customXml" ds:itemID="{E7E444DE-E69A-4262-8E4B-06C8FE3015F6}"/>
</file>

<file path=customXml/itemProps5.xml><?xml version="1.0" encoding="utf-8"?>
<ds:datastoreItem xmlns:ds="http://schemas.openxmlformats.org/officeDocument/2006/customXml" ds:itemID="{369D1278-921E-4C9A-83A0-CCF4DEA9CC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Ball</dc:creator>
  <cp:lastModifiedBy>Lisa Wyse</cp:lastModifiedBy>
  <cp:revision>2</cp:revision>
  <dcterms:created xsi:type="dcterms:W3CDTF">2013-09-23T23:46:00Z</dcterms:created>
  <dcterms:modified xsi:type="dcterms:W3CDTF">2013-09-23T23:46:00Z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0x0101006E56B4D1795A2E4DB2F0B01679ED314A003BEBAD261562774397B47FDF8C82FBD4</vt:lpwstr>
  </property>
  <property fmtid="{D5CDD505-2E9C-101B-9397-08002B2CF9AE}" pid="3" name="_docset_NoMedatataSyncRequired">
    <vt:lpwstr>False</vt:lpwstr>
  </property>
</Properties>
</file>