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ED040" w14:textId="5F220ABC" w:rsidR="004E4C4C" w:rsidRDefault="002139CA" w:rsidP="004E4C4C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 xml:space="preserve">General Overview - </w:t>
      </w:r>
      <w:r w:rsidR="004E4C4C" w:rsidRPr="00C27385">
        <w:rPr>
          <w:rFonts w:ascii="Tahoma" w:hAnsi="Tahoma"/>
          <w:b/>
        </w:rPr>
        <w:t>Governance Straw Proposal</w:t>
      </w:r>
      <w:r>
        <w:rPr>
          <w:rFonts w:ascii="Tahoma" w:hAnsi="Tahoma"/>
          <w:b/>
        </w:rPr>
        <w:t xml:space="preserve"> Feedback</w:t>
      </w:r>
      <w:r w:rsidR="004E4C4C" w:rsidRPr="00C27385">
        <w:rPr>
          <w:rFonts w:ascii="Tahoma" w:hAnsi="Tahoma"/>
          <w:b/>
        </w:rPr>
        <w:t xml:space="preserve"> </w:t>
      </w:r>
    </w:p>
    <w:p w14:paraId="1FC8000B" w14:textId="5B1E1FAF" w:rsidR="004E4C4C" w:rsidRPr="00C27385" w:rsidRDefault="004E4C4C" w:rsidP="004E4C4C">
      <w:pPr>
        <w:jc w:val="center"/>
        <w:rPr>
          <w:rFonts w:ascii="Tahoma" w:hAnsi="Tahoma"/>
          <w:b/>
        </w:rPr>
      </w:pPr>
      <w:r w:rsidRPr="00C27385">
        <w:rPr>
          <w:rFonts w:ascii="Tahoma" w:hAnsi="Tahoma"/>
          <w:b/>
        </w:rPr>
        <w:t xml:space="preserve">Dated </w:t>
      </w:r>
      <w:r w:rsidR="002139CA">
        <w:rPr>
          <w:rFonts w:ascii="Tahoma" w:hAnsi="Tahoma"/>
          <w:b/>
        </w:rPr>
        <w:t>August 14</w:t>
      </w:r>
      <w:r w:rsidRPr="00C27385">
        <w:rPr>
          <w:rFonts w:ascii="Tahoma" w:hAnsi="Tahoma"/>
          <w:b/>
        </w:rPr>
        <w:t>, 2012</w:t>
      </w:r>
    </w:p>
    <w:p w14:paraId="12D30A9C" w14:textId="6762E02B" w:rsidR="004E4C4C" w:rsidRPr="00C27385" w:rsidRDefault="004E4C4C" w:rsidP="004E4C4C">
      <w:pPr>
        <w:jc w:val="center"/>
        <w:rPr>
          <w:rFonts w:ascii="Tahoma" w:hAnsi="Tahoma"/>
          <w:b/>
        </w:rPr>
      </w:pPr>
    </w:p>
    <w:p w14:paraId="4531570C" w14:textId="77777777" w:rsidR="00663FA5" w:rsidRDefault="00663FA5" w:rsidP="005B710D">
      <w:pPr>
        <w:rPr>
          <w:rFonts w:ascii="Tahoma" w:hAnsi="Tahoma"/>
        </w:rPr>
      </w:pPr>
    </w:p>
    <w:p w14:paraId="2E3E257F" w14:textId="7AFDC4B7" w:rsidR="009568A7" w:rsidRPr="00214D53" w:rsidRDefault="00663FA5" w:rsidP="005B710D">
      <w:pPr>
        <w:rPr>
          <w:rFonts w:ascii="Tahoma" w:hAnsi="Tahoma"/>
          <w:b/>
        </w:rPr>
      </w:pPr>
      <w:r w:rsidRPr="00214D53">
        <w:rPr>
          <w:rFonts w:ascii="Tahoma" w:hAnsi="Tahoma"/>
          <w:b/>
        </w:rPr>
        <w:t>A.</w:t>
      </w:r>
      <w:r w:rsidRPr="00214D53">
        <w:rPr>
          <w:rFonts w:ascii="Tahoma" w:hAnsi="Tahoma"/>
          <w:b/>
        </w:rPr>
        <w:tab/>
      </w:r>
      <w:r w:rsidRPr="00214D53">
        <w:rPr>
          <w:rFonts w:ascii="Tahoma" w:hAnsi="Tahoma"/>
          <w:b/>
          <w:u w:val="single"/>
        </w:rPr>
        <w:t xml:space="preserve">Areas of </w:t>
      </w:r>
      <w:r w:rsidR="002139CA">
        <w:rPr>
          <w:rFonts w:ascii="Tahoma" w:hAnsi="Tahoma"/>
          <w:b/>
          <w:u w:val="single"/>
        </w:rPr>
        <w:t>General</w:t>
      </w:r>
      <w:r w:rsidRPr="00214D53">
        <w:rPr>
          <w:rFonts w:ascii="Tahoma" w:hAnsi="Tahoma"/>
          <w:b/>
          <w:u w:val="single"/>
        </w:rPr>
        <w:t xml:space="preserve"> Consensus</w:t>
      </w:r>
      <w:r w:rsidRPr="00214D53">
        <w:rPr>
          <w:rFonts w:ascii="Tahoma" w:hAnsi="Tahoma"/>
          <w:b/>
        </w:rPr>
        <w:t>:</w:t>
      </w:r>
    </w:p>
    <w:p w14:paraId="7C5491F9" w14:textId="77777777" w:rsidR="009568A7" w:rsidRDefault="009568A7" w:rsidP="005B710D">
      <w:pPr>
        <w:rPr>
          <w:rFonts w:ascii="Tahoma" w:hAnsi="Tahoma"/>
        </w:rPr>
      </w:pPr>
    </w:p>
    <w:p w14:paraId="1AF9505B" w14:textId="01A22D76" w:rsidR="00E72FC5" w:rsidRDefault="009568A7" w:rsidP="009568A7">
      <w:pPr>
        <w:rPr>
          <w:rFonts w:ascii="Tahoma" w:hAnsi="Tahoma"/>
        </w:rPr>
      </w:pPr>
      <w:r>
        <w:rPr>
          <w:rFonts w:ascii="Tahoma" w:hAnsi="Tahoma"/>
        </w:rPr>
        <w:tab/>
        <w:t>1.</w:t>
      </w:r>
      <w:r>
        <w:rPr>
          <w:rFonts w:ascii="Tahoma" w:hAnsi="Tahoma"/>
        </w:rPr>
        <w:tab/>
      </w:r>
      <w:r w:rsidRPr="00214D53">
        <w:rPr>
          <w:rFonts w:ascii="Tahoma" w:hAnsi="Tahoma"/>
          <w:iCs/>
          <w:u w:val="single"/>
        </w:rPr>
        <w:t>Purpose and Scope of EIM Admin Corp</w:t>
      </w:r>
    </w:p>
    <w:p w14:paraId="45B6B965" w14:textId="77777777" w:rsidR="009568A7" w:rsidRDefault="009568A7" w:rsidP="009568A7">
      <w:pPr>
        <w:rPr>
          <w:rFonts w:ascii="Tahoma" w:hAnsi="Tahoma"/>
        </w:rPr>
      </w:pPr>
    </w:p>
    <w:p w14:paraId="0DF33402" w14:textId="1ABA3B2C" w:rsidR="009568A7" w:rsidRDefault="009568A7" w:rsidP="0083250A">
      <w:pPr>
        <w:ind w:left="2160" w:hanging="720"/>
        <w:rPr>
          <w:rFonts w:ascii="Tahoma" w:hAnsi="Tahoma"/>
        </w:rPr>
      </w:pPr>
      <w:r>
        <w:rPr>
          <w:rFonts w:ascii="Tahoma" w:hAnsi="Tahoma"/>
        </w:rPr>
        <w:t>a.</w:t>
      </w:r>
      <w:r>
        <w:rPr>
          <w:rFonts w:ascii="Tahoma" w:hAnsi="Tahoma"/>
        </w:rPr>
        <w:tab/>
      </w:r>
      <w:r w:rsidR="002139CA">
        <w:rPr>
          <w:rFonts w:ascii="Tahoma" w:hAnsi="Tahoma"/>
        </w:rPr>
        <w:t xml:space="preserve">Stand-alone EIM (not a transmission </w:t>
      </w:r>
      <w:r w:rsidR="00051A2E">
        <w:rPr>
          <w:rFonts w:ascii="Tahoma" w:hAnsi="Tahoma"/>
        </w:rPr>
        <w:t xml:space="preserve">service provider </w:t>
      </w:r>
      <w:r w:rsidR="002139CA">
        <w:rPr>
          <w:rFonts w:ascii="Tahoma" w:hAnsi="Tahoma"/>
        </w:rPr>
        <w:t>or operator)</w:t>
      </w:r>
      <w:r w:rsidR="002C2C19">
        <w:rPr>
          <w:rFonts w:ascii="Tahoma" w:hAnsi="Tahoma"/>
        </w:rPr>
        <w:t>.</w:t>
      </w:r>
    </w:p>
    <w:p w14:paraId="2684CB58" w14:textId="77777777" w:rsidR="00DC5FBE" w:rsidRDefault="00DC5FBE" w:rsidP="0083250A">
      <w:pPr>
        <w:ind w:left="2160" w:hanging="720"/>
        <w:rPr>
          <w:rFonts w:ascii="Tahoma" w:hAnsi="Tahoma"/>
        </w:rPr>
      </w:pPr>
    </w:p>
    <w:p w14:paraId="237EA76F" w14:textId="2885689D" w:rsidR="00DC5FBE" w:rsidRDefault="002139CA" w:rsidP="00DC5FBE">
      <w:pPr>
        <w:ind w:left="2160" w:hanging="720"/>
        <w:rPr>
          <w:rFonts w:ascii="Tahoma" w:hAnsi="Tahoma"/>
        </w:rPr>
      </w:pPr>
      <w:r>
        <w:rPr>
          <w:rFonts w:ascii="Tahoma" w:hAnsi="Tahoma"/>
        </w:rPr>
        <w:t>b.</w:t>
      </w:r>
      <w:r>
        <w:rPr>
          <w:rFonts w:ascii="Tahoma" w:hAnsi="Tahoma"/>
        </w:rPr>
        <w:tab/>
        <w:t>Membership in EIM Admin Corp and participation in the EIM are voluntary</w:t>
      </w:r>
      <w:r w:rsidR="00DC5FBE">
        <w:rPr>
          <w:rFonts w:ascii="Tahoma" w:hAnsi="Tahoma"/>
        </w:rPr>
        <w:t xml:space="preserve">.  </w:t>
      </w:r>
      <w:r>
        <w:rPr>
          <w:rFonts w:ascii="Tahoma" w:hAnsi="Tahoma"/>
        </w:rPr>
        <w:t>This means free</w:t>
      </w:r>
      <w:r w:rsidR="000846AB">
        <w:rPr>
          <w:rFonts w:ascii="Tahoma" w:hAnsi="Tahoma"/>
        </w:rPr>
        <w:t>dom of</w:t>
      </w:r>
      <w:r>
        <w:rPr>
          <w:rFonts w:ascii="Tahoma" w:hAnsi="Tahoma"/>
        </w:rPr>
        <w:t xml:space="preserve"> entry (subject to eligibility </w:t>
      </w:r>
      <w:r w:rsidR="001F3EAE">
        <w:rPr>
          <w:rFonts w:ascii="Tahoma" w:hAnsi="Tahoma"/>
        </w:rPr>
        <w:t xml:space="preserve">requirements) </w:t>
      </w:r>
      <w:r>
        <w:rPr>
          <w:rFonts w:ascii="Tahoma" w:hAnsi="Tahoma"/>
        </w:rPr>
        <w:t>and</w:t>
      </w:r>
      <w:r w:rsidR="001F3EAE">
        <w:rPr>
          <w:rFonts w:ascii="Tahoma" w:hAnsi="Tahoma"/>
        </w:rPr>
        <w:t xml:space="preserve"> free</w:t>
      </w:r>
      <w:r w:rsidR="000846AB">
        <w:rPr>
          <w:rFonts w:ascii="Tahoma" w:hAnsi="Tahoma"/>
        </w:rPr>
        <w:t>dom of</w:t>
      </w:r>
      <w:r w:rsidR="001F3EAE">
        <w:rPr>
          <w:rFonts w:ascii="Tahoma" w:hAnsi="Tahoma"/>
        </w:rPr>
        <w:t xml:space="preserve"> exit (subject to </w:t>
      </w:r>
      <w:r>
        <w:rPr>
          <w:rFonts w:ascii="Tahoma" w:hAnsi="Tahoma"/>
        </w:rPr>
        <w:t>funding commitments</w:t>
      </w:r>
      <w:r w:rsidR="0065099F">
        <w:rPr>
          <w:rFonts w:ascii="Tahoma" w:hAnsi="Tahoma"/>
        </w:rPr>
        <w:t xml:space="preserve"> agreed to at</w:t>
      </w:r>
      <w:r w:rsidR="001F3EAE">
        <w:rPr>
          <w:rFonts w:ascii="Tahoma" w:hAnsi="Tahoma"/>
        </w:rPr>
        <w:t xml:space="preserve"> time of entry</w:t>
      </w:r>
      <w:r>
        <w:rPr>
          <w:rFonts w:ascii="Tahoma" w:hAnsi="Tahoma"/>
        </w:rPr>
        <w:t>).</w:t>
      </w:r>
    </w:p>
    <w:p w14:paraId="75B8312D" w14:textId="77777777" w:rsidR="002139CA" w:rsidRDefault="002139CA" w:rsidP="009568A7">
      <w:pPr>
        <w:rPr>
          <w:rFonts w:ascii="Tahoma" w:hAnsi="Tahoma"/>
        </w:rPr>
      </w:pPr>
    </w:p>
    <w:p w14:paraId="461EE746" w14:textId="2C29D638" w:rsidR="009568A7" w:rsidRDefault="00971667" w:rsidP="009568A7">
      <w:pPr>
        <w:rPr>
          <w:rFonts w:ascii="Tahoma" w:hAnsi="Tahoma"/>
        </w:rPr>
      </w:pPr>
      <w:r>
        <w:rPr>
          <w:rFonts w:ascii="Tahoma" w:hAnsi="Tahoma"/>
        </w:rPr>
        <w:tab/>
        <w:t>2.</w:t>
      </w:r>
      <w:r>
        <w:rPr>
          <w:rFonts w:ascii="Tahoma" w:hAnsi="Tahoma"/>
        </w:rPr>
        <w:tab/>
      </w:r>
      <w:r w:rsidRPr="000A167A">
        <w:rPr>
          <w:rFonts w:ascii="Tahoma" w:hAnsi="Tahoma"/>
          <w:iCs/>
          <w:u w:val="single"/>
        </w:rPr>
        <w:t>Eligibility for Membership and Rights of Members</w:t>
      </w:r>
    </w:p>
    <w:p w14:paraId="5C0BF2F7" w14:textId="77777777" w:rsidR="00971667" w:rsidRDefault="00971667" w:rsidP="009568A7">
      <w:pPr>
        <w:rPr>
          <w:rFonts w:ascii="Tahoma" w:hAnsi="Tahoma"/>
        </w:rPr>
      </w:pPr>
    </w:p>
    <w:p w14:paraId="6F76CB06" w14:textId="78BA3CFD" w:rsidR="007F6EAB" w:rsidRDefault="00971667" w:rsidP="00455D25">
      <w:pPr>
        <w:ind w:left="2160" w:hanging="720"/>
        <w:rPr>
          <w:rFonts w:ascii="Tahoma" w:hAnsi="Tahoma"/>
        </w:rPr>
      </w:pPr>
      <w:r>
        <w:rPr>
          <w:rFonts w:ascii="Tahoma" w:hAnsi="Tahoma"/>
        </w:rPr>
        <w:t>a.</w:t>
      </w:r>
      <w:r>
        <w:rPr>
          <w:rFonts w:ascii="Tahoma" w:hAnsi="Tahoma"/>
        </w:rPr>
        <w:tab/>
      </w:r>
      <w:r w:rsidR="002139CA">
        <w:rPr>
          <w:rFonts w:ascii="Tahoma" w:hAnsi="Tahoma"/>
        </w:rPr>
        <w:t xml:space="preserve">Members are limited to Balancing Authorities within the Northwest Power Pool Area and self-scheduling </w:t>
      </w:r>
      <w:r w:rsidR="00FA6ABE">
        <w:rPr>
          <w:rFonts w:ascii="Tahoma" w:hAnsi="Tahoma"/>
        </w:rPr>
        <w:t>load-serving entities within the</w:t>
      </w:r>
      <w:r w:rsidR="002139CA">
        <w:rPr>
          <w:rFonts w:ascii="Tahoma" w:hAnsi="Tahoma"/>
        </w:rPr>
        <w:t>se Balancing Authority Areas.</w:t>
      </w:r>
    </w:p>
    <w:p w14:paraId="27B928AB" w14:textId="77777777" w:rsidR="007F6EAB" w:rsidRDefault="007F6EAB" w:rsidP="009568A7">
      <w:pPr>
        <w:rPr>
          <w:rFonts w:ascii="Tahoma" w:hAnsi="Tahoma"/>
        </w:rPr>
      </w:pPr>
    </w:p>
    <w:p w14:paraId="0C06D0DB" w14:textId="7DC3DCA7" w:rsidR="007F6EAB" w:rsidRDefault="002D00B3" w:rsidP="00455D25">
      <w:pPr>
        <w:ind w:left="2160" w:hanging="720"/>
        <w:rPr>
          <w:rFonts w:ascii="Tahoma" w:hAnsi="Tahoma"/>
        </w:rPr>
      </w:pPr>
      <w:r>
        <w:rPr>
          <w:rFonts w:ascii="Tahoma" w:hAnsi="Tahoma"/>
        </w:rPr>
        <w:t>b</w:t>
      </w:r>
      <w:r w:rsidR="007F6EAB">
        <w:rPr>
          <w:rFonts w:ascii="Tahoma" w:hAnsi="Tahoma"/>
        </w:rPr>
        <w:t>.</w:t>
      </w:r>
      <w:r w:rsidR="007F6EAB">
        <w:rPr>
          <w:rFonts w:ascii="Tahoma" w:hAnsi="Tahoma"/>
        </w:rPr>
        <w:tab/>
        <w:t>Only members have voting rights</w:t>
      </w:r>
      <w:r w:rsidR="00FA6ABE">
        <w:rPr>
          <w:rFonts w:ascii="Tahoma" w:hAnsi="Tahoma"/>
        </w:rPr>
        <w:t xml:space="preserve">; </w:t>
      </w:r>
      <w:r w:rsidR="002139CA">
        <w:rPr>
          <w:rFonts w:ascii="Tahoma" w:hAnsi="Tahoma"/>
        </w:rPr>
        <w:t>on</w:t>
      </w:r>
      <w:r w:rsidR="00FA6ABE">
        <w:rPr>
          <w:rFonts w:ascii="Tahoma" w:hAnsi="Tahoma"/>
        </w:rPr>
        <w:t>e member, one vote</w:t>
      </w:r>
      <w:r w:rsidR="002139CA">
        <w:rPr>
          <w:rFonts w:ascii="Tahoma" w:hAnsi="Tahoma"/>
        </w:rPr>
        <w:t>.</w:t>
      </w:r>
    </w:p>
    <w:p w14:paraId="3EA49F31" w14:textId="77777777" w:rsidR="00906349" w:rsidRDefault="00906349" w:rsidP="00455D25">
      <w:pPr>
        <w:ind w:left="2160" w:hanging="720"/>
        <w:rPr>
          <w:rFonts w:ascii="Tahoma" w:hAnsi="Tahoma"/>
        </w:rPr>
      </w:pPr>
    </w:p>
    <w:p w14:paraId="4C7BEF05" w14:textId="19235905" w:rsidR="00906349" w:rsidRDefault="002D00B3" w:rsidP="00455D25">
      <w:pPr>
        <w:ind w:left="2160" w:hanging="720"/>
        <w:rPr>
          <w:rFonts w:ascii="Tahoma" w:hAnsi="Tahoma"/>
        </w:rPr>
      </w:pPr>
      <w:r>
        <w:rPr>
          <w:rFonts w:ascii="Tahoma" w:hAnsi="Tahoma"/>
        </w:rPr>
        <w:t>c</w:t>
      </w:r>
      <w:r w:rsidR="00906349">
        <w:rPr>
          <w:rFonts w:ascii="Tahoma" w:hAnsi="Tahoma"/>
        </w:rPr>
        <w:t>.</w:t>
      </w:r>
      <w:r w:rsidR="00906349">
        <w:rPr>
          <w:rFonts w:ascii="Tahoma" w:hAnsi="Tahoma"/>
        </w:rPr>
        <w:tab/>
        <w:t xml:space="preserve">Members </w:t>
      </w:r>
      <w:r w:rsidR="00FA6ABE">
        <w:rPr>
          <w:rFonts w:ascii="Tahoma" w:hAnsi="Tahoma"/>
        </w:rPr>
        <w:t>(through</w:t>
      </w:r>
      <w:r w:rsidR="002139CA">
        <w:rPr>
          <w:rFonts w:ascii="Tahoma" w:hAnsi="Tahoma"/>
        </w:rPr>
        <w:t xml:space="preserve"> a </w:t>
      </w:r>
      <w:r w:rsidR="002D55BA">
        <w:rPr>
          <w:rFonts w:ascii="Tahoma" w:hAnsi="Tahoma"/>
        </w:rPr>
        <w:t xml:space="preserve">members representative </w:t>
      </w:r>
      <w:r w:rsidR="002139CA">
        <w:rPr>
          <w:rFonts w:ascii="Tahoma" w:hAnsi="Tahoma"/>
        </w:rPr>
        <w:t xml:space="preserve">committee) have the </w:t>
      </w:r>
      <w:r w:rsidR="00017B4C">
        <w:rPr>
          <w:rFonts w:ascii="Tahoma" w:hAnsi="Tahoma"/>
        </w:rPr>
        <w:t>right</w:t>
      </w:r>
      <w:r w:rsidR="002139CA">
        <w:rPr>
          <w:rFonts w:ascii="Tahoma" w:hAnsi="Tahoma"/>
        </w:rPr>
        <w:t xml:space="preserve"> to advise the Board through non-binding votes.</w:t>
      </w:r>
    </w:p>
    <w:p w14:paraId="55FF99B0" w14:textId="77777777" w:rsidR="002139CA" w:rsidRDefault="002139CA" w:rsidP="00455D25">
      <w:pPr>
        <w:ind w:left="2160" w:hanging="720"/>
        <w:rPr>
          <w:rFonts w:ascii="Tahoma" w:hAnsi="Tahoma"/>
        </w:rPr>
      </w:pPr>
    </w:p>
    <w:p w14:paraId="2FAC0A1E" w14:textId="2785584F" w:rsidR="002139CA" w:rsidRDefault="002139CA" w:rsidP="002D55BA">
      <w:pPr>
        <w:spacing w:after="120"/>
        <w:ind w:left="2160" w:hanging="720"/>
        <w:rPr>
          <w:rFonts w:ascii="Tahoma" w:hAnsi="Tahoma"/>
        </w:rPr>
      </w:pPr>
      <w:r>
        <w:rPr>
          <w:rFonts w:ascii="Tahoma" w:hAnsi="Tahoma"/>
        </w:rPr>
        <w:t>d.</w:t>
      </w:r>
      <w:r>
        <w:rPr>
          <w:rFonts w:ascii="Tahoma" w:hAnsi="Tahoma"/>
        </w:rPr>
        <w:tab/>
        <w:t>Members will have binding votes on critical issues, such as</w:t>
      </w:r>
    </w:p>
    <w:p w14:paraId="08176D84" w14:textId="6055737F" w:rsidR="002139CA" w:rsidRDefault="002139CA" w:rsidP="002139CA">
      <w:pPr>
        <w:pStyle w:val="ListParagraph"/>
        <w:numPr>
          <w:ilvl w:val="0"/>
          <w:numId w:val="12"/>
        </w:numPr>
        <w:spacing w:after="120"/>
        <w:contextualSpacing w:val="0"/>
        <w:rPr>
          <w:rFonts w:ascii="Tahoma" w:hAnsi="Tahoma"/>
        </w:rPr>
      </w:pPr>
      <w:r>
        <w:rPr>
          <w:rFonts w:ascii="Tahoma" w:hAnsi="Tahoma"/>
        </w:rPr>
        <w:t>election of Board members</w:t>
      </w:r>
    </w:p>
    <w:p w14:paraId="66A0A882" w14:textId="72A1C38E" w:rsidR="002139CA" w:rsidRDefault="002139CA" w:rsidP="002139CA">
      <w:pPr>
        <w:pStyle w:val="ListParagraph"/>
        <w:numPr>
          <w:ilvl w:val="0"/>
          <w:numId w:val="12"/>
        </w:numPr>
        <w:spacing w:after="120"/>
        <w:contextualSpacing w:val="0"/>
        <w:rPr>
          <w:rFonts w:ascii="Tahoma" w:hAnsi="Tahoma"/>
        </w:rPr>
      </w:pPr>
      <w:r w:rsidRPr="002139CA">
        <w:rPr>
          <w:rFonts w:ascii="Tahoma" w:hAnsi="Tahoma"/>
        </w:rPr>
        <w:t>change in scope of EIM Admin Corp or EIM</w:t>
      </w:r>
      <w:r w:rsidR="008C5544">
        <w:rPr>
          <w:rFonts w:ascii="Tahoma" w:hAnsi="Tahoma"/>
        </w:rPr>
        <w:t xml:space="preserve"> (or funding to study potential change in scop</w:t>
      </w:r>
      <w:r w:rsidR="00025591">
        <w:rPr>
          <w:rFonts w:ascii="Tahoma" w:hAnsi="Tahoma"/>
        </w:rPr>
        <w:t>e</w:t>
      </w:r>
      <w:r w:rsidR="008C5544">
        <w:rPr>
          <w:rFonts w:ascii="Tahoma" w:hAnsi="Tahoma"/>
        </w:rPr>
        <w:t>)</w:t>
      </w:r>
    </w:p>
    <w:p w14:paraId="5B1DA34E" w14:textId="1B0ED183" w:rsidR="00116845" w:rsidRPr="002139CA" w:rsidRDefault="00116845" w:rsidP="002139CA">
      <w:pPr>
        <w:pStyle w:val="ListParagraph"/>
        <w:numPr>
          <w:ilvl w:val="0"/>
          <w:numId w:val="12"/>
        </w:numPr>
        <w:spacing w:after="120"/>
        <w:contextualSpacing w:val="0"/>
        <w:rPr>
          <w:rFonts w:ascii="Tahoma" w:hAnsi="Tahoma"/>
        </w:rPr>
      </w:pPr>
      <w:r>
        <w:rPr>
          <w:rFonts w:ascii="Tahoma" w:hAnsi="Tahoma"/>
        </w:rPr>
        <w:t>changes to charter documents</w:t>
      </w:r>
    </w:p>
    <w:p w14:paraId="4E74FA5C" w14:textId="0433C899" w:rsidR="002139CA" w:rsidRDefault="002139CA" w:rsidP="002139CA">
      <w:pPr>
        <w:pStyle w:val="ListParagraph"/>
        <w:numPr>
          <w:ilvl w:val="0"/>
          <w:numId w:val="12"/>
        </w:numPr>
        <w:spacing w:after="120"/>
        <w:contextualSpacing w:val="0"/>
        <w:rPr>
          <w:rFonts w:ascii="Tahoma" w:hAnsi="Tahoma"/>
        </w:rPr>
      </w:pPr>
      <w:r>
        <w:rPr>
          <w:rFonts w:ascii="Tahoma" w:hAnsi="Tahoma"/>
        </w:rPr>
        <w:t>approval of budgets</w:t>
      </w:r>
    </w:p>
    <w:p w14:paraId="168EED56" w14:textId="62919E5E" w:rsidR="002139CA" w:rsidRDefault="002139CA" w:rsidP="002139CA">
      <w:pPr>
        <w:pStyle w:val="ListParagraph"/>
        <w:numPr>
          <w:ilvl w:val="0"/>
          <w:numId w:val="12"/>
        </w:numPr>
        <w:spacing w:after="120"/>
        <w:contextualSpacing w:val="0"/>
        <w:rPr>
          <w:rFonts w:ascii="Tahoma" w:hAnsi="Tahoma"/>
        </w:rPr>
      </w:pPr>
      <w:r>
        <w:rPr>
          <w:rFonts w:ascii="Tahoma" w:hAnsi="Tahoma"/>
        </w:rPr>
        <w:t xml:space="preserve">waiver or modification of funding commitment </w:t>
      </w:r>
      <w:r w:rsidR="00116845">
        <w:rPr>
          <w:rFonts w:ascii="Tahoma" w:hAnsi="Tahoma"/>
        </w:rPr>
        <w:t>required of late-joining members</w:t>
      </w:r>
    </w:p>
    <w:p w14:paraId="51A34C94" w14:textId="7757E0BB" w:rsidR="002139CA" w:rsidRPr="002139CA" w:rsidRDefault="002139CA" w:rsidP="002139CA">
      <w:pPr>
        <w:pStyle w:val="ListParagraph"/>
        <w:numPr>
          <w:ilvl w:val="0"/>
          <w:numId w:val="12"/>
        </w:numPr>
        <w:spacing w:after="120"/>
        <w:contextualSpacing w:val="0"/>
        <w:rPr>
          <w:rFonts w:ascii="Tahoma" w:hAnsi="Tahoma"/>
        </w:rPr>
      </w:pPr>
      <w:r>
        <w:rPr>
          <w:rFonts w:ascii="Tahoma" w:hAnsi="Tahoma"/>
        </w:rPr>
        <w:t>approval of initial contract to hire the EIM operator</w:t>
      </w:r>
      <w:r w:rsidR="000651C7">
        <w:rPr>
          <w:rFonts w:ascii="Tahoma" w:hAnsi="Tahoma"/>
        </w:rPr>
        <w:t>.</w:t>
      </w:r>
    </w:p>
    <w:p w14:paraId="20BE84B3" w14:textId="77777777" w:rsidR="00F833EA" w:rsidRDefault="00F833EA" w:rsidP="007F6EAB">
      <w:pPr>
        <w:ind w:left="720" w:firstLine="720"/>
        <w:rPr>
          <w:rFonts w:ascii="Tahoma" w:hAnsi="Tahoma"/>
        </w:rPr>
      </w:pPr>
    </w:p>
    <w:p w14:paraId="493CB26B" w14:textId="41DAB9E1" w:rsidR="002139CA" w:rsidRPr="002139CA" w:rsidRDefault="002139CA" w:rsidP="002139CA">
      <w:pPr>
        <w:ind w:left="2160"/>
        <w:rPr>
          <w:rFonts w:ascii="Tahoma" w:hAnsi="Tahoma"/>
        </w:rPr>
      </w:pPr>
      <w:r>
        <w:rPr>
          <w:rFonts w:ascii="Tahoma" w:hAnsi="Tahoma"/>
        </w:rPr>
        <w:t>[</w:t>
      </w:r>
      <w:r w:rsidR="000651C7">
        <w:rPr>
          <w:rFonts w:ascii="Tahoma" w:hAnsi="Tahoma"/>
          <w:i/>
        </w:rPr>
        <w:t>Note:  T</w:t>
      </w:r>
      <w:r>
        <w:rPr>
          <w:rFonts w:ascii="Tahoma" w:hAnsi="Tahoma"/>
          <w:i/>
        </w:rPr>
        <w:t>he approval threshold may not be the same for each of these issues.</w:t>
      </w:r>
      <w:r>
        <w:rPr>
          <w:rFonts w:ascii="Tahoma" w:hAnsi="Tahoma"/>
        </w:rPr>
        <w:t>]</w:t>
      </w:r>
    </w:p>
    <w:p w14:paraId="38958033" w14:textId="77777777" w:rsidR="002139CA" w:rsidRDefault="002139CA" w:rsidP="007F6EAB">
      <w:pPr>
        <w:ind w:left="720" w:firstLine="720"/>
        <w:rPr>
          <w:rFonts w:ascii="Tahoma" w:hAnsi="Tahoma"/>
        </w:rPr>
      </w:pPr>
    </w:p>
    <w:p w14:paraId="47F5793B" w14:textId="42234103" w:rsidR="00F833EA" w:rsidRDefault="00E90E5E" w:rsidP="00C62E66">
      <w:pPr>
        <w:keepNext/>
        <w:keepLines/>
        <w:ind w:firstLine="720"/>
        <w:rPr>
          <w:rFonts w:ascii="Tahoma" w:hAnsi="Tahoma"/>
          <w:iCs/>
        </w:rPr>
      </w:pPr>
      <w:r>
        <w:rPr>
          <w:rFonts w:ascii="Tahoma" w:hAnsi="Tahoma"/>
        </w:rPr>
        <w:lastRenderedPageBreak/>
        <w:t>3.</w:t>
      </w:r>
      <w:r>
        <w:rPr>
          <w:rFonts w:ascii="Tahoma" w:hAnsi="Tahoma"/>
        </w:rPr>
        <w:tab/>
      </w:r>
      <w:r w:rsidR="003D7B59" w:rsidRPr="000A167A">
        <w:rPr>
          <w:rFonts w:ascii="Tahoma" w:hAnsi="Tahoma"/>
          <w:iCs/>
          <w:u w:val="single"/>
        </w:rPr>
        <w:t xml:space="preserve">Obligations of Members/Funding for EIM </w:t>
      </w:r>
      <w:r w:rsidR="004236C8" w:rsidRPr="000A167A">
        <w:rPr>
          <w:rFonts w:ascii="Tahoma" w:hAnsi="Tahoma"/>
          <w:iCs/>
          <w:u w:val="single"/>
        </w:rPr>
        <w:t xml:space="preserve">Admin </w:t>
      </w:r>
      <w:r w:rsidR="003D7B59" w:rsidRPr="000A167A">
        <w:rPr>
          <w:rFonts w:ascii="Tahoma" w:hAnsi="Tahoma"/>
          <w:iCs/>
          <w:u w:val="single"/>
        </w:rPr>
        <w:t>Corp</w:t>
      </w:r>
    </w:p>
    <w:p w14:paraId="0D9E9E3B" w14:textId="77777777" w:rsidR="00ED6EC6" w:rsidRDefault="00ED6EC6" w:rsidP="00C62E66">
      <w:pPr>
        <w:keepNext/>
        <w:keepLines/>
        <w:ind w:firstLine="720"/>
        <w:rPr>
          <w:rFonts w:ascii="Tahoma" w:hAnsi="Tahoma"/>
          <w:iCs/>
        </w:rPr>
      </w:pPr>
    </w:p>
    <w:p w14:paraId="1FA3ACFC" w14:textId="078923B4" w:rsidR="002D00B3" w:rsidRDefault="002D00B3" w:rsidP="00C62E66">
      <w:pPr>
        <w:keepNext/>
        <w:keepLines/>
        <w:ind w:left="2160" w:hanging="720"/>
        <w:rPr>
          <w:rFonts w:ascii="Tahoma" w:hAnsi="Tahoma"/>
        </w:rPr>
      </w:pPr>
      <w:r>
        <w:rPr>
          <w:rFonts w:ascii="Tahoma" w:hAnsi="Tahoma"/>
        </w:rPr>
        <w:t>a.</w:t>
      </w:r>
      <w:r>
        <w:rPr>
          <w:rFonts w:ascii="Tahoma" w:hAnsi="Tahoma"/>
        </w:rPr>
        <w:tab/>
        <w:t xml:space="preserve">Members </w:t>
      </w:r>
      <w:r w:rsidR="002139CA">
        <w:rPr>
          <w:rFonts w:ascii="Tahoma" w:hAnsi="Tahoma"/>
        </w:rPr>
        <w:t xml:space="preserve">will </w:t>
      </w:r>
      <w:r>
        <w:rPr>
          <w:rFonts w:ascii="Tahoma" w:hAnsi="Tahoma"/>
        </w:rPr>
        <w:t>have clearly defined funding obligations</w:t>
      </w:r>
      <w:r w:rsidR="004C4027">
        <w:rPr>
          <w:rFonts w:ascii="Tahoma" w:hAnsi="Tahoma"/>
        </w:rPr>
        <w:t>; there may be</w:t>
      </w:r>
      <w:r w:rsidR="002139CA">
        <w:rPr>
          <w:rFonts w:ascii="Tahoma" w:hAnsi="Tahoma"/>
        </w:rPr>
        <w:t xml:space="preserve"> </w:t>
      </w:r>
      <w:r w:rsidR="000651C7">
        <w:rPr>
          <w:rFonts w:ascii="Tahoma" w:hAnsi="Tahoma"/>
        </w:rPr>
        <w:t>“</w:t>
      </w:r>
      <w:r w:rsidR="002139CA">
        <w:rPr>
          <w:rFonts w:ascii="Tahoma" w:hAnsi="Tahoma"/>
        </w:rPr>
        <w:t>tiers</w:t>
      </w:r>
      <w:r w:rsidR="000651C7">
        <w:rPr>
          <w:rFonts w:ascii="Tahoma" w:hAnsi="Tahoma"/>
        </w:rPr>
        <w:t>”</w:t>
      </w:r>
      <w:r w:rsidR="002139CA">
        <w:rPr>
          <w:rFonts w:ascii="Tahoma" w:hAnsi="Tahoma"/>
        </w:rPr>
        <w:t xml:space="preserve"> of funding obligations based on size</w:t>
      </w:r>
      <w:r w:rsidR="004B252F">
        <w:rPr>
          <w:rFonts w:ascii="Tahoma" w:hAnsi="Tahoma"/>
        </w:rPr>
        <w:t xml:space="preserve"> (measure of size and dividing line between tiers</w:t>
      </w:r>
      <w:r w:rsidR="000651C7">
        <w:rPr>
          <w:rFonts w:ascii="Tahoma" w:hAnsi="Tahoma"/>
        </w:rPr>
        <w:t xml:space="preserve"> not yet specified)</w:t>
      </w:r>
      <w:r w:rsidR="002139CA">
        <w:rPr>
          <w:rFonts w:ascii="Tahoma" w:hAnsi="Tahoma"/>
        </w:rPr>
        <w:t>.</w:t>
      </w:r>
    </w:p>
    <w:p w14:paraId="2BF5F134" w14:textId="77777777" w:rsidR="00032995" w:rsidRDefault="00032995" w:rsidP="00ED6EC6">
      <w:pPr>
        <w:ind w:firstLine="720"/>
        <w:rPr>
          <w:rFonts w:ascii="Tahoma" w:hAnsi="Tahoma"/>
          <w:iCs/>
        </w:rPr>
      </w:pPr>
    </w:p>
    <w:p w14:paraId="7260AF3A" w14:textId="00EF57B9" w:rsidR="00826E38" w:rsidRDefault="006E34DF" w:rsidP="00ED6EC6">
      <w:pPr>
        <w:ind w:firstLine="720"/>
        <w:rPr>
          <w:rFonts w:ascii="Tahoma" w:hAnsi="Tahoma"/>
          <w:iCs/>
        </w:rPr>
      </w:pPr>
      <w:r>
        <w:rPr>
          <w:rFonts w:ascii="Tahoma" w:hAnsi="Tahoma"/>
          <w:iCs/>
        </w:rPr>
        <w:t>4</w:t>
      </w:r>
      <w:r w:rsidR="00826E38">
        <w:rPr>
          <w:rFonts w:ascii="Tahoma" w:hAnsi="Tahoma"/>
          <w:iCs/>
        </w:rPr>
        <w:t>.</w:t>
      </w:r>
      <w:r w:rsidR="00826E38">
        <w:rPr>
          <w:rFonts w:ascii="Tahoma" w:hAnsi="Tahoma"/>
          <w:iCs/>
        </w:rPr>
        <w:tab/>
      </w:r>
      <w:r w:rsidR="00826E38" w:rsidRPr="00E101F5">
        <w:rPr>
          <w:rFonts w:ascii="Tahoma" w:hAnsi="Tahoma"/>
          <w:iCs/>
          <w:u w:val="single"/>
        </w:rPr>
        <w:t>FERC Jurisdiction</w:t>
      </w:r>
    </w:p>
    <w:p w14:paraId="022F4061" w14:textId="77777777" w:rsidR="00826E38" w:rsidRDefault="00826E38" w:rsidP="00ED6EC6">
      <w:pPr>
        <w:ind w:firstLine="720"/>
        <w:rPr>
          <w:rFonts w:ascii="Tahoma" w:hAnsi="Tahoma"/>
          <w:iCs/>
        </w:rPr>
      </w:pPr>
    </w:p>
    <w:p w14:paraId="6A371BCE" w14:textId="112FD0CE" w:rsidR="00FE7559" w:rsidRDefault="00FE7559" w:rsidP="00FE7559">
      <w:pPr>
        <w:ind w:left="2160" w:hanging="720"/>
        <w:rPr>
          <w:rFonts w:ascii="Tahoma" w:hAnsi="Tahoma"/>
        </w:rPr>
      </w:pPr>
      <w:r>
        <w:rPr>
          <w:rFonts w:ascii="Tahoma" w:hAnsi="Tahoma"/>
        </w:rPr>
        <w:t>a.</w:t>
      </w:r>
      <w:r>
        <w:rPr>
          <w:rFonts w:ascii="Tahoma" w:hAnsi="Tahoma"/>
        </w:rPr>
        <w:tab/>
      </w:r>
      <w:r w:rsidR="006E34DF">
        <w:rPr>
          <w:rFonts w:ascii="Tahoma" w:hAnsi="Tahoma"/>
        </w:rPr>
        <w:t>Public power entities must be comfortable that participating in</w:t>
      </w:r>
      <w:r w:rsidR="00F15BB0">
        <w:rPr>
          <w:rFonts w:ascii="Tahoma" w:hAnsi="Tahoma"/>
        </w:rPr>
        <w:t xml:space="preserve"> EIM Admin Corp as a member (or</w:t>
      </w:r>
      <w:r w:rsidR="006E34DF">
        <w:rPr>
          <w:rFonts w:ascii="Tahoma" w:hAnsi="Tahoma"/>
        </w:rPr>
        <w:t xml:space="preserve"> </w:t>
      </w:r>
      <w:r w:rsidR="00F15BB0">
        <w:rPr>
          <w:rFonts w:ascii="Tahoma" w:hAnsi="Tahoma"/>
        </w:rPr>
        <w:t>being a</w:t>
      </w:r>
      <w:r w:rsidR="006E34DF">
        <w:rPr>
          <w:rFonts w:ascii="Tahoma" w:hAnsi="Tahoma"/>
        </w:rPr>
        <w:t xml:space="preserve"> participant in the EIM) will not result in expanded FERC jurisdiction over their organizations</w:t>
      </w:r>
      <w:r w:rsidR="002C2C19">
        <w:rPr>
          <w:rFonts w:ascii="Tahoma" w:hAnsi="Tahoma"/>
        </w:rPr>
        <w:t>.</w:t>
      </w:r>
    </w:p>
    <w:p w14:paraId="5F328C3E" w14:textId="77777777" w:rsidR="00FE7559" w:rsidRDefault="00FE7559" w:rsidP="006E34DF">
      <w:pPr>
        <w:rPr>
          <w:rFonts w:ascii="Tahoma" w:hAnsi="Tahoma"/>
          <w:iCs/>
        </w:rPr>
      </w:pPr>
    </w:p>
    <w:p w14:paraId="5A483364" w14:textId="19B554B4" w:rsidR="00826E38" w:rsidRDefault="006E34DF" w:rsidP="00ED6EC6">
      <w:pPr>
        <w:ind w:firstLine="720"/>
        <w:rPr>
          <w:rFonts w:ascii="Tahoma" w:hAnsi="Tahoma"/>
          <w:iCs/>
        </w:rPr>
      </w:pPr>
      <w:r>
        <w:rPr>
          <w:rFonts w:ascii="Tahoma" w:hAnsi="Tahoma"/>
          <w:iCs/>
        </w:rPr>
        <w:t>5</w:t>
      </w:r>
      <w:r w:rsidR="00826E38">
        <w:rPr>
          <w:rFonts w:ascii="Tahoma" w:hAnsi="Tahoma"/>
          <w:iCs/>
        </w:rPr>
        <w:t>.</w:t>
      </w:r>
      <w:r w:rsidR="00826E38">
        <w:rPr>
          <w:rFonts w:ascii="Tahoma" w:hAnsi="Tahoma"/>
          <w:iCs/>
        </w:rPr>
        <w:tab/>
      </w:r>
      <w:r w:rsidR="00826E38" w:rsidRPr="00E101F5">
        <w:rPr>
          <w:rFonts w:ascii="Tahoma" w:hAnsi="Tahoma"/>
          <w:iCs/>
          <w:u w:val="single"/>
        </w:rPr>
        <w:t>Role of State and Local Regulatory Bodies/Stakeholder Involvement</w:t>
      </w:r>
    </w:p>
    <w:p w14:paraId="1089002A" w14:textId="77777777" w:rsidR="00FA25A9" w:rsidRDefault="00FA25A9" w:rsidP="00ED6EC6">
      <w:pPr>
        <w:ind w:firstLine="720"/>
        <w:rPr>
          <w:rFonts w:ascii="Tahoma" w:hAnsi="Tahoma"/>
          <w:iCs/>
        </w:rPr>
      </w:pPr>
    </w:p>
    <w:p w14:paraId="51B6C70E" w14:textId="586D24D2" w:rsidR="00E101F5" w:rsidRPr="00E101F5" w:rsidRDefault="00E101F5" w:rsidP="00E101F5">
      <w:pPr>
        <w:ind w:left="2160" w:hanging="720"/>
        <w:rPr>
          <w:rFonts w:ascii="Tahoma" w:hAnsi="Tahoma"/>
        </w:rPr>
      </w:pPr>
      <w:r>
        <w:rPr>
          <w:rFonts w:ascii="Tahoma" w:hAnsi="Tahoma"/>
        </w:rPr>
        <w:t>a.</w:t>
      </w:r>
      <w:r>
        <w:rPr>
          <w:rFonts w:ascii="Tahoma" w:hAnsi="Tahoma"/>
        </w:rPr>
        <w:tab/>
      </w:r>
      <w:r w:rsidR="006E34DF">
        <w:rPr>
          <w:rFonts w:ascii="Tahoma" w:hAnsi="Tahoma"/>
        </w:rPr>
        <w:t>O</w:t>
      </w:r>
      <w:r>
        <w:rPr>
          <w:rFonts w:ascii="Tahoma" w:hAnsi="Tahoma"/>
        </w:rPr>
        <w:t>pportunities for stakeholder</w:t>
      </w:r>
      <w:r w:rsidR="006E34DF" w:rsidRPr="006E34DF">
        <w:rPr>
          <w:rFonts w:ascii="Tahoma" w:hAnsi="Tahoma"/>
        </w:rPr>
        <w:t xml:space="preserve"> </w:t>
      </w:r>
      <w:r w:rsidR="006E34DF">
        <w:rPr>
          <w:rFonts w:ascii="Tahoma" w:hAnsi="Tahoma"/>
        </w:rPr>
        <w:t>involvement (EIM participants, regulatory community, etc.) are important.</w:t>
      </w:r>
    </w:p>
    <w:p w14:paraId="1928E599" w14:textId="77777777" w:rsidR="00ED6EC6" w:rsidRDefault="00ED6EC6" w:rsidP="00E90E5E">
      <w:pPr>
        <w:ind w:firstLine="720"/>
        <w:rPr>
          <w:rFonts w:ascii="Tahoma" w:hAnsi="Tahoma"/>
        </w:rPr>
      </w:pPr>
    </w:p>
    <w:p w14:paraId="2994F105" w14:textId="77777777" w:rsidR="00F833EA" w:rsidRDefault="00F833EA" w:rsidP="00F833EA">
      <w:pPr>
        <w:rPr>
          <w:rFonts w:ascii="Tahoma" w:hAnsi="Tahoma"/>
        </w:rPr>
      </w:pPr>
    </w:p>
    <w:p w14:paraId="51EF14AC" w14:textId="2CD37630" w:rsidR="00F833EA" w:rsidRPr="00E101F5" w:rsidRDefault="00F833EA" w:rsidP="00F833EA">
      <w:pPr>
        <w:rPr>
          <w:rFonts w:ascii="Tahoma" w:hAnsi="Tahoma"/>
          <w:b/>
        </w:rPr>
      </w:pPr>
      <w:r w:rsidRPr="00E101F5">
        <w:rPr>
          <w:rFonts w:ascii="Tahoma" w:hAnsi="Tahoma"/>
          <w:b/>
        </w:rPr>
        <w:t>B.</w:t>
      </w:r>
      <w:r w:rsidRPr="00E101F5">
        <w:rPr>
          <w:rFonts w:ascii="Tahoma" w:hAnsi="Tahoma"/>
          <w:b/>
        </w:rPr>
        <w:tab/>
      </w:r>
      <w:r w:rsidRPr="00E101F5">
        <w:rPr>
          <w:rFonts w:ascii="Tahoma" w:hAnsi="Tahoma"/>
          <w:b/>
          <w:u w:val="single"/>
        </w:rPr>
        <w:t xml:space="preserve">Areas </w:t>
      </w:r>
      <w:r w:rsidR="00AC3CBF">
        <w:rPr>
          <w:rFonts w:ascii="Tahoma" w:hAnsi="Tahoma"/>
          <w:b/>
          <w:u w:val="single"/>
        </w:rPr>
        <w:t>of Continuing</w:t>
      </w:r>
      <w:r w:rsidRPr="00E101F5">
        <w:rPr>
          <w:rFonts w:ascii="Tahoma" w:hAnsi="Tahoma"/>
          <w:b/>
          <w:u w:val="single"/>
        </w:rPr>
        <w:t xml:space="preserve"> Discussion</w:t>
      </w:r>
      <w:r w:rsidRPr="00E101F5">
        <w:rPr>
          <w:rFonts w:ascii="Tahoma" w:hAnsi="Tahoma"/>
          <w:b/>
        </w:rPr>
        <w:t>:</w:t>
      </w:r>
    </w:p>
    <w:p w14:paraId="5BF8EBBD" w14:textId="77777777" w:rsidR="00F833EA" w:rsidRDefault="00F833EA" w:rsidP="00F833EA">
      <w:pPr>
        <w:rPr>
          <w:rFonts w:ascii="Tahoma" w:hAnsi="Tahoma"/>
        </w:rPr>
      </w:pPr>
    </w:p>
    <w:p w14:paraId="0D6D0988" w14:textId="3E8267E4" w:rsidR="00F833EA" w:rsidRDefault="0065792E" w:rsidP="00F833EA">
      <w:pPr>
        <w:rPr>
          <w:rFonts w:ascii="Tahoma" w:hAnsi="Tahoma"/>
        </w:rPr>
      </w:pPr>
      <w:r>
        <w:rPr>
          <w:rFonts w:ascii="Tahoma" w:hAnsi="Tahoma"/>
        </w:rPr>
        <w:tab/>
        <w:t>1</w:t>
      </w:r>
      <w:r w:rsidR="00F833EA">
        <w:rPr>
          <w:rFonts w:ascii="Tahoma" w:hAnsi="Tahoma"/>
        </w:rPr>
        <w:t>.</w:t>
      </w:r>
      <w:r w:rsidR="00F833EA">
        <w:rPr>
          <w:rFonts w:ascii="Tahoma" w:hAnsi="Tahoma"/>
        </w:rPr>
        <w:tab/>
      </w:r>
      <w:r w:rsidR="00F833EA" w:rsidRPr="00E101F5">
        <w:rPr>
          <w:rFonts w:ascii="Tahoma" w:hAnsi="Tahoma"/>
          <w:iCs/>
          <w:u w:val="single"/>
        </w:rPr>
        <w:t>Eligibility for Membership and Rights of Members</w:t>
      </w:r>
    </w:p>
    <w:p w14:paraId="2B135D68" w14:textId="77777777" w:rsidR="00F833EA" w:rsidRDefault="00F833EA" w:rsidP="00F833EA">
      <w:pPr>
        <w:rPr>
          <w:rFonts w:ascii="Tahoma" w:hAnsi="Tahoma"/>
        </w:rPr>
      </w:pPr>
    </w:p>
    <w:p w14:paraId="5C46F45F" w14:textId="1211F38F" w:rsidR="00F833EA" w:rsidRDefault="00C21B63" w:rsidP="0065792E">
      <w:pPr>
        <w:ind w:left="2160" w:hanging="720"/>
        <w:rPr>
          <w:rFonts w:ascii="Tahoma" w:hAnsi="Tahoma"/>
        </w:rPr>
      </w:pPr>
      <w:r>
        <w:rPr>
          <w:rFonts w:ascii="Tahoma" w:hAnsi="Tahoma"/>
        </w:rPr>
        <w:t>a.</w:t>
      </w:r>
      <w:r>
        <w:rPr>
          <w:rFonts w:ascii="Tahoma" w:hAnsi="Tahoma"/>
        </w:rPr>
        <w:tab/>
      </w:r>
      <w:r w:rsidR="0065792E">
        <w:rPr>
          <w:rFonts w:ascii="Tahoma" w:hAnsi="Tahoma"/>
        </w:rPr>
        <w:t>Possibility of having some kind of sector-based member voting.</w:t>
      </w:r>
    </w:p>
    <w:p w14:paraId="2196CE24" w14:textId="77777777" w:rsidR="00C477A1" w:rsidRDefault="00C477A1" w:rsidP="00455D25">
      <w:pPr>
        <w:ind w:left="2160" w:hanging="720"/>
        <w:rPr>
          <w:rFonts w:ascii="Tahoma" w:hAnsi="Tahoma"/>
        </w:rPr>
      </w:pPr>
    </w:p>
    <w:p w14:paraId="7FFB6692" w14:textId="44963704" w:rsidR="00345C0D" w:rsidRDefault="00116845" w:rsidP="00455D25">
      <w:pPr>
        <w:ind w:left="2160" w:hanging="720"/>
        <w:rPr>
          <w:rFonts w:ascii="Tahoma" w:hAnsi="Tahoma"/>
        </w:rPr>
      </w:pPr>
      <w:r>
        <w:rPr>
          <w:rFonts w:ascii="Tahoma" w:hAnsi="Tahoma"/>
        </w:rPr>
        <w:t>b</w:t>
      </w:r>
      <w:r w:rsidR="00345C0D">
        <w:rPr>
          <w:rFonts w:ascii="Tahoma" w:hAnsi="Tahoma"/>
        </w:rPr>
        <w:t>.</w:t>
      </w:r>
      <w:r w:rsidR="00345C0D">
        <w:rPr>
          <w:rFonts w:ascii="Tahoma" w:hAnsi="Tahoma"/>
        </w:rPr>
        <w:tab/>
      </w:r>
      <w:r>
        <w:rPr>
          <w:rFonts w:ascii="Tahoma" w:hAnsi="Tahoma"/>
        </w:rPr>
        <w:t xml:space="preserve">Appropriate approval thresholds for </w:t>
      </w:r>
      <w:r w:rsidR="008C5544">
        <w:rPr>
          <w:rFonts w:ascii="Tahoma" w:hAnsi="Tahoma"/>
        </w:rPr>
        <w:t>each of the issues subject to binding member</w:t>
      </w:r>
      <w:bookmarkStart w:id="0" w:name="_GoBack"/>
      <w:bookmarkEnd w:id="0"/>
      <w:r w:rsidR="008C5544">
        <w:rPr>
          <w:rFonts w:ascii="Tahoma" w:hAnsi="Tahoma"/>
        </w:rPr>
        <w:t xml:space="preserve"> votes.</w:t>
      </w:r>
    </w:p>
    <w:p w14:paraId="2A8186BA" w14:textId="77777777" w:rsidR="00303768" w:rsidRDefault="00303768" w:rsidP="00F833EA">
      <w:pPr>
        <w:ind w:left="720" w:firstLine="720"/>
        <w:rPr>
          <w:rFonts w:ascii="Tahoma" w:hAnsi="Tahoma"/>
        </w:rPr>
      </w:pPr>
    </w:p>
    <w:p w14:paraId="7CC4A6E9" w14:textId="7D77551E" w:rsidR="00303768" w:rsidRDefault="008C5544" w:rsidP="00303768">
      <w:pPr>
        <w:ind w:firstLine="720"/>
        <w:rPr>
          <w:rFonts w:ascii="Tahoma" w:hAnsi="Tahoma"/>
          <w:iCs/>
        </w:rPr>
      </w:pPr>
      <w:r>
        <w:rPr>
          <w:rFonts w:ascii="Tahoma" w:hAnsi="Tahoma"/>
        </w:rPr>
        <w:t>2</w:t>
      </w:r>
      <w:r w:rsidR="00303768">
        <w:rPr>
          <w:rFonts w:ascii="Tahoma" w:hAnsi="Tahoma"/>
        </w:rPr>
        <w:t>.</w:t>
      </w:r>
      <w:r w:rsidR="00303768">
        <w:rPr>
          <w:rFonts w:ascii="Tahoma" w:hAnsi="Tahoma"/>
        </w:rPr>
        <w:tab/>
      </w:r>
      <w:r w:rsidR="00303768" w:rsidRPr="00E101F5">
        <w:rPr>
          <w:rFonts w:ascii="Tahoma" w:hAnsi="Tahoma"/>
          <w:iCs/>
          <w:u w:val="single"/>
        </w:rPr>
        <w:t>Obligations of Members/Funding for EIM</w:t>
      </w:r>
      <w:r w:rsidR="004375E7" w:rsidRPr="00E101F5">
        <w:rPr>
          <w:rFonts w:ascii="Tahoma" w:hAnsi="Tahoma"/>
          <w:iCs/>
          <w:u w:val="single"/>
        </w:rPr>
        <w:t xml:space="preserve"> Admin</w:t>
      </w:r>
      <w:r w:rsidR="00303768" w:rsidRPr="00E101F5">
        <w:rPr>
          <w:rFonts w:ascii="Tahoma" w:hAnsi="Tahoma"/>
          <w:iCs/>
          <w:u w:val="single"/>
        </w:rPr>
        <w:t xml:space="preserve"> Corp</w:t>
      </w:r>
    </w:p>
    <w:p w14:paraId="3DC665B4" w14:textId="77777777" w:rsidR="001D24DF" w:rsidRDefault="001D24DF" w:rsidP="00303768">
      <w:pPr>
        <w:ind w:firstLine="720"/>
        <w:rPr>
          <w:rFonts w:ascii="Tahoma" w:hAnsi="Tahoma"/>
          <w:iCs/>
        </w:rPr>
      </w:pPr>
    </w:p>
    <w:p w14:paraId="7F3880C8" w14:textId="48D324EB" w:rsidR="001D24DF" w:rsidRDefault="001D24DF" w:rsidP="004054A8">
      <w:pPr>
        <w:ind w:left="2160" w:hanging="720"/>
        <w:rPr>
          <w:rFonts w:ascii="Tahoma" w:hAnsi="Tahoma"/>
          <w:iCs/>
        </w:rPr>
      </w:pPr>
      <w:r>
        <w:rPr>
          <w:rFonts w:ascii="Tahoma" w:hAnsi="Tahoma"/>
          <w:iCs/>
        </w:rPr>
        <w:t>a.</w:t>
      </w:r>
      <w:r>
        <w:rPr>
          <w:rFonts w:ascii="Tahoma" w:hAnsi="Tahoma"/>
          <w:iCs/>
        </w:rPr>
        <w:tab/>
      </w:r>
      <w:r w:rsidR="008C09B9">
        <w:rPr>
          <w:rFonts w:ascii="Tahoma" w:hAnsi="Tahoma"/>
          <w:iCs/>
        </w:rPr>
        <w:t>Measure of</w:t>
      </w:r>
      <w:r w:rsidR="008C5544">
        <w:rPr>
          <w:rFonts w:ascii="Tahoma" w:hAnsi="Tahoma"/>
          <w:iCs/>
        </w:rPr>
        <w:t xml:space="preserve"> “size” for purposes of determining member funding obligations (two tiers of funding obligation levels tentatively proposed).</w:t>
      </w:r>
    </w:p>
    <w:p w14:paraId="16D98D93" w14:textId="77777777" w:rsidR="00303768" w:rsidRDefault="00303768" w:rsidP="00AF6866">
      <w:pPr>
        <w:rPr>
          <w:rFonts w:ascii="Tahoma" w:hAnsi="Tahoma"/>
          <w:iCs/>
        </w:rPr>
      </w:pPr>
    </w:p>
    <w:p w14:paraId="3318FAFF" w14:textId="3E61F336" w:rsidR="00303768" w:rsidRDefault="00DB7F77" w:rsidP="00303768">
      <w:pPr>
        <w:ind w:firstLine="720"/>
        <w:rPr>
          <w:rFonts w:ascii="Tahoma" w:hAnsi="Tahoma"/>
          <w:iCs/>
        </w:rPr>
      </w:pPr>
      <w:r>
        <w:rPr>
          <w:rFonts w:ascii="Tahoma" w:hAnsi="Tahoma"/>
          <w:iCs/>
        </w:rPr>
        <w:t>3</w:t>
      </w:r>
      <w:r w:rsidR="00303768">
        <w:rPr>
          <w:rFonts w:ascii="Tahoma" w:hAnsi="Tahoma"/>
          <w:iCs/>
        </w:rPr>
        <w:t>.</w:t>
      </w:r>
      <w:r w:rsidR="00303768">
        <w:rPr>
          <w:rFonts w:ascii="Tahoma" w:hAnsi="Tahoma"/>
          <w:iCs/>
        </w:rPr>
        <w:tab/>
      </w:r>
      <w:r>
        <w:rPr>
          <w:rFonts w:ascii="Tahoma" w:hAnsi="Tahoma"/>
          <w:iCs/>
          <w:u w:val="single"/>
        </w:rPr>
        <w:t>Composition of</w:t>
      </w:r>
      <w:r w:rsidR="00303768" w:rsidRPr="00E101F5">
        <w:rPr>
          <w:rFonts w:ascii="Tahoma" w:hAnsi="Tahoma"/>
          <w:iCs/>
          <w:u w:val="single"/>
        </w:rPr>
        <w:t xml:space="preserve"> EIM Admin Corp Board</w:t>
      </w:r>
    </w:p>
    <w:p w14:paraId="6061E41F" w14:textId="77777777" w:rsidR="00303768" w:rsidRDefault="00303768" w:rsidP="00303768">
      <w:pPr>
        <w:ind w:firstLine="720"/>
        <w:rPr>
          <w:rFonts w:ascii="Tahoma" w:hAnsi="Tahoma"/>
          <w:iCs/>
        </w:rPr>
      </w:pPr>
    </w:p>
    <w:p w14:paraId="2F48F45E" w14:textId="146C2A9F" w:rsidR="009C2D65" w:rsidRDefault="00DB7F77" w:rsidP="0095390B">
      <w:pPr>
        <w:ind w:left="2160" w:hanging="720"/>
        <w:rPr>
          <w:rFonts w:ascii="Tahoma" w:hAnsi="Tahoma"/>
        </w:rPr>
      </w:pPr>
      <w:r>
        <w:rPr>
          <w:rFonts w:ascii="Tahoma" w:hAnsi="Tahoma"/>
        </w:rPr>
        <w:t>a</w:t>
      </w:r>
      <w:r w:rsidR="0095390B">
        <w:rPr>
          <w:rFonts w:ascii="Tahoma" w:hAnsi="Tahoma"/>
        </w:rPr>
        <w:t>.</w:t>
      </w:r>
      <w:r w:rsidR="0095390B">
        <w:rPr>
          <w:rFonts w:ascii="Tahoma" w:hAnsi="Tahoma"/>
        </w:rPr>
        <w:tab/>
      </w:r>
      <w:r>
        <w:rPr>
          <w:rFonts w:ascii="Tahoma" w:hAnsi="Tahoma"/>
        </w:rPr>
        <w:t>Possibility of some member representation on the Board.</w:t>
      </w:r>
    </w:p>
    <w:p w14:paraId="2E5F13D4" w14:textId="77777777" w:rsidR="0095390B" w:rsidRDefault="0095390B" w:rsidP="00303768">
      <w:pPr>
        <w:ind w:firstLine="720"/>
        <w:rPr>
          <w:rFonts w:ascii="Tahoma" w:hAnsi="Tahoma"/>
          <w:iCs/>
        </w:rPr>
      </w:pPr>
    </w:p>
    <w:p w14:paraId="1C01F7E5" w14:textId="47782A89" w:rsidR="00303768" w:rsidRDefault="00DB7F77" w:rsidP="00652332">
      <w:pPr>
        <w:keepNext/>
        <w:keepLines/>
        <w:ind w:firstLine="720"/>
        <w:rPr>
          <w:rFonts w:ascii="Tahoma" w:hAnsi="Tahoma"/>
          <w:iCs/>
        </w:rPr>
      </w:pPr>
      <w:r>
        <w:rPr>
          <w:rFonts w:ascii="Tahoma" w:hAnsi="Tahoma"/>
          <w:iCs/>
        </w:rPr>
        <w:t>4</w:t>
      </w:r>
      <w:r w:rsidR="00303768">
        <w:rPr>
          <w:rFonts w:ascii="Tahoma" w:hAnsi="Tahoma"/>
          <w:iCs/>
        </w:rPr>
        <w:t>.</w:t>
      </w:r>
      <w:r w:rsidR="00303768">
        <w:rPr>
          <w:rFonts w:ascii="Tahoma" w:hAnsi="Tahoma"/>
          <w:iCs/>
        </w:rPr>
        <w:tab/>
      </w:r>
      <w:r w:rsidR="00303768" w:rsidRPr="003A4172">
        <w:rPr>
          <w:rFonts w:ascii="Tahoma" w:hAnsi="Tahoma"/>
          <w:iCs/>
          <w:u w:val="single"/>
        </w:rPr>
        <w:t>Role of State and Local Regulatory Bodies/Stakeholder Involvement</w:t>
      </w:r>
    </w:p>
    <w:p w14:paraId="128FC990" w14:textId="77777777" w:rsidR="00303768" w:rsidRDefault="00303768" w:rsidP="00652332">
      <w:pPr>
        <w:keepNext/>
        <w:keepLines/>
        <w:ind w:firstLine="720"/>
        <w:rPr>
          <w:rFonts w:ascii="Tahoma" w:hAnsi="Tahoma"/>
          <w:iCs/>
        </w:rPr>
      </w:pPr>
    </w:p>
    <w:p w14:paraId="2FEE8C4E" w14:textId="56AA2E27" w:rsidR="003D3837" w:rsidRPr="00B35D55" w:rsidRDefault="005D31C0" w:rsidP="00DB7F77">
      <w:pPr>
        <w:keepNext/>
        <w:keepLines/>
        <w:ind w:left="2160" w:hanging="720"/>
        <w:rPr>
          <w:rFonts w:ascii="Tahoma" w:hAnsi="Tahoma"/>
        </w:rPr>
      </w:pPr>
      <w:r>
        <w:rPr>
          <w:rFonts w:ascii="Tahoma" w:hAnsi="Tahoma"/>
        </w:rPr>
        <w:t>a.</w:t>
      </w:r>
      <w:r>
        <w:rPr>
          <w:rFonts w:ascii="Tahoma" w:hAnsi="Tahoma"/>
        </w:rPr>
        <w:tab/>
      </w:r>
      <w:r w:rsidR="00DB7F77">
        <w:rPr>
          <w:rFonts w:ascii="Tahoma" w:hAnsi="Tahoma"/>
        </w:rPr>
        <w:t>Mechanisms for providing appr</w:t>
      </w:r>
      <w:r w:rsidR="00643530">
        <w:rPr>
          <w:rFonts w:ascii="Tahoma" w:hAnsi="Tahoma"/>
        </w:rPr>
        <w:t>opriate input opportunities for</w:t>
      </w:r>
      <w:r w:rsidR="00DB7F77">
        <w:rPr>
          <w:rFonts w:ascii="Tahoma" w:hAnsi="Tahoma"/>
        </w:rPr>
        <w:t xml:space="preserve"> EIM participants, state regulatory bodies, and other stakeholders.</w:t>
      </w:r>
    </w:p>
    <w:sectPr w:rsidR="003D3837" w:rsidRPr="00B35D55" w:rsidSect="00B5210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71CB1" w14:textId="77777777" w:rsidR="00DB7F77" w:rsidRDefault="00DB7F77" w:rsidP="006A7BE4">
      <w:r>
        <w:separator/>
      </w:r>
    </w:p>
  </w:endnote>
  <w:endnote w:type="continuationSeparator" w:id="0">
    <w:p w14:paraId="11943643" w14:textId="77777777" w:rsidR="00DB7F77" w:rsidRDefault="00DB7F77" w:rsidP="006A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327DE" w14:textId="77777777" w:rsidR="00DB7F77" w:rsidRPr="006A7BE4" w:rsidRDefault="00DB7F77" w:rsidP="00573DF8">
    <w:pPr>
      <w:pStyle w:val="Footer"/>
      <w:framePr w:wrap="around" w:vAnchor="text" w:hAnchor="margin" w:xAlign="center" w:y="1"/>
      <w:rPr>
        <w:rStyle w:val="PageNumber"/>
        <w:rFonts w:ascii="Tahoma" w:hAnsi="Tahoma"/>
      </w:rPr>
    </w:pPr>
    <w:r w:rsidRPr="006A7BE4">
      <w:rPr>
        <w:rStyle w:val="PageNumber"/>
        <w:rFonts w:ascii="Tahoma" w:hAnsi="Tahoma"/>
      </w:rPr>
      <w:fldChar w:fldCharType="begin"/>
    </w:r>
    <w:r w:rsidRPr="006A7BE4">
      <w:rPr>
        <w:rStyle w:val="PageNumber"/>
        <w:rFonts w:ascii="Tahoma" w:hAnsi="Tahoma"/>
      </w:rPr>
      <w:instrText xml:space="preserve">PAGE  </w:instrText>
    </w:r>
    <w:r w:rsidRPr="006A7BE4">
      <w:rPr>
        <w:rStyle w:val="PageNumber"/>
        <w:rFonts w:ascii="Tahoma" w:hAnsi="Tahoma"/>
      </w:rPr>
      <w:fldChar w:fldCharType="separate"/>
    </w:r>
    <w:r w:rsidR="00503527">
      <w:rPr>
        <w:rStyle w:val="PageNumber"/>
        <w:rFonts w:ascii="Tahoma" w:hAnsi="Tahoma"/>
        <w:noProof/>
      </w:rPr>
      <w:t>1</w:t>
    </w:r>
    <w:r w:rsidRPr="006A7BE4">
      <w:rPr>
        <w:rStyle w:val="PageNumber"/>
        <w:rFonts w:ascii="Tahoma" w:hAnsi="Tahoma"/>
      </w:rPr>
      <w:fldChar w:fldCharType="end"/>
    </w:r>
  </w:p>
  <w:p w14:paraId="667D37F4" w14:textId="77777777" w:rsidR="00DB7F77" w:rsidRDefault="00DB7F7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5BBFE" w14:textId="77777777" w:rsidR="00DB7F77" w:rsidRDefault="00DB7F77" w:rsidP="006A7BE4">
      <w:r>
        <w:separator/>
      </w:r>
    </w:p>
  </w:footnote>
  <w:footnote w:type="continuationSeparator" w:id="0">
    <w:p w14:paraId="6DB779E7" w14:textId="77777777" w:rsidR="00DB7F77" w:rsidRDefault="00DB7F77" w:rsidP="006A7B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1D5A7" w14:textId="77777777" w:rsidR="00E56205" w:rsidRDefault="00E56205" w:rsidP="00E56205">
    <w:pPr>
      <w:pStyle w:val="Header"/>
      <w:jc w:val="right"/>
      <w:rPr>
        <w:i/>
      </w:rPr>
    </w:pPr>
    <w:r>
      <w:rPr>
        <w:i/>
      </w:rPr>
      <w:t>Draft Materials for Internal Use by the Executive Subcommittee on Governance</w:t>
    </w:r>
  </w:p>
  <w:p w14:paraId="774E3BCF" w14:textId="77777777" w:rsidR="00E56205" w:rsidRDefault="00E56205" w:rsidP="00E56205">
    <w:pPr>
      <w:pStyle w:val="Header"/>
      <w:jc w:val="right"/>
      <w:rPr>
        <w:i/>
      </w:rPr>
    </w:pPr>
    <w:r>
      <w:rPr>
        <w:i/>
      </w:rPr>
      <w:t>Simplified Status Draft – August 14 2012</w:t>
    </w:r>
  </w:p>
  <w:p w14:paraId="7FB6C238" w14:textId="77777777" w:rsidR="00E56205" w:rsidRDefault="00E5620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52C80"/>
    <w:multiLevelType w:val="hybridMultilevel"/>
    <w:tmpl w:val="F0B85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471251"/>
    <w:multiLevelType w:val="hybridMultilevel"/>
    <w:tmpl w:val="44CCC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2009D"/>
    <w:multiLevelType w:val="hybridMultilevel"/>
    <w:tmpl w:val="7AAED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07AEA"/>
    <w:multiLevelType w:val="hybridMultilevel"/>
    <w:tmpl w:val="1C729F1A"/>
    <w:lvl w:ilvl="0" w:tplc="B830A3C4">
      <w:start w:val="4"/>
      <w:numFmt w:val="bullet"/>
      <w:lvlText w:val="-"/>
      <w:lvlJc w:val="left"/>
      <w:pPr>
        <w:ind w:left="2520" w:hanging="360"/>
      </w:pPr>
      <w:rPr>
        <w:rFonts w:ascii="Tahoma" w:eastAsiaTheme="minorEastAsia" w:hAnsi="Tahom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2BA0567F"/>
    <w:multiLevelType w:val="hybridMultilevel"/>
    <w:tmpl w:val="40D82E8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3A4B7CE3"/>
    <w:multiLevelType w:val="hybridMultilevel"/>
    <w:tmpl w:val="A7BEA77A"/>
    <w:lvl w:ilvl="0" w:tplc="4E56CA26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7A0438"/>
    <w:multiLevelType w:val="hybridMultilevel"/>
    <w:tmpl w:val="12C2D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FB47B9"/>
    <w:multiLevelType w:val="hybridMultilevel"/>
    <w:tmpl w:val="8A22D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D3DF0"/>
    <w:multiLevelType w:val="hybridMultilevel"/>
    <w:tmpl w:val="B464D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B017E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>
    <w:nsid w:val="78622AE7"/>
    <w:multiLevelType w:val="hybridMultilevel"/>
    <w:tmpl w:val="36C21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9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CE"/>
    <w:rsid w:val="000042F3"/>
    <w:rsid w:val="00017437"/>
    <w:rsid w:val="00017B4C"/>
    <w:rsid w:val="00025114"/>
    <w:rsid w:val="00025591"/>
    <w:rsid w:val="00030D4B"/>
    <w:rsid w:val="00032995"/>
    <w:rsid w:val="00034AC7"/>
    <w:rsid w:val="00036224"/>
    <w:rsid w:val="000372ED"/>
    <w:rsid w:val="00042ACD"/>
    <w:rsid w:val="00051A2E"/>
    <w:rsid w:val="00062A6A"/>
    <w:rsid w:val="00063F26"/>
    <w:rsid w:val="000651C7"/>
    <w:rsid w:val="00071B4D"/>
    <w:rsid w:val="000846AB"/>
    <w:rsid w:val="00091105"/>
    <w:rsid w:val="00093F02"/>
    <w:rsid w:val="000A167A"/>
    <w:rsid w:val="000B357A"/>
    <w:rsid w:val="000C031D"/>
    <w:rsid w:val="000C2751"/>
    <w:rsid w:val="000C5BE8"/>
    <w:rsid w:val="000C5EA2"/>
    <w:rsid w:val="000D3417"/>
    <w:rsid w:val="000D7211"/>
    <w:rsid w:val="00102508"/>
    <w:rsid w:val="00110743"/>
    <w:rsid w:val="00115045"/>
    <w:rsid w:val="00115A2B"/>
    <w:rsid w:val="00116845"/>
    <w:rsid w:val="00146D9B"/>
    <w:rsid w:val="00151C74"/>
    <w:rsid w:val="00166304"/>
    <w:rsid w:val="001939D5"/>
    <w:rsid w:val="001C156A"/>
    <w:rsid w:val="001D24DF"/>
    <w:rsid w:val="001D4F82"/>
    <w:rsid w:val="001E2846"/>
    <w:rsid w:val="001F019E"/>
    <w:rsid w:val="001F3EAE"/>
    <w:rsid w:val="002102CE"/>
    <w:rsid w:val="002139CA"/>
    <w:rsid w:val="00214D53"/>
    <w:rsid w:val="0026637F"/>
    <w:rsid w:val="00271267"/>
    <w:rsid w:val="00275B6D"/>
    <w:rsid w:val="00294A58"/>
    <w:rsid w:val="002C179B"/>
    <w:rsid w:val="002C2C19"/>
    <w:rsid w:val="002D00B3"/>
    <w:rsid w:val="002D03D2"/>
    <w:rsid w:val="002D55BA"/>
    <w:rsid w:val="002D754A"/>
    <w:rsid w:val="00303768"/>
    <w:rsid w:val="00310621"/>
    <w:rsid w:val="0031239E"/>
    <w:rsid w:val="00314BEF"/>
    <w:rsid w:val="00321596"/>
    <w:rsid w:val="00333D0C"/>
    <w:rsid w:val="00335657"/>
    <w:rsid w:val="00337F1F"/>
    <w:rsid w:val="00341C2C"/>
    <w:rsid w:val="00342CCA"/>
    <w:rsid w:val="00345C0D"/>
    <w:rsid w:val="00350D44"/>
    <w:rsid w:val="00374E1F"/>
    <w:rsid w:val="003975D7"/>
    <w:rsid w:val="003A4172"/>
    <w:rsid w:val="003C0072"/>
    <w:rsid w:val="003C08C5"/>
    <w:rsid w:val="003D3837"/>
    <w:rsid w:val="003D7B59"/>
    <w:rsid w:val="003E08EC"/>
    <w:rsid w:val="00401D4F"/>
    <w:rsid w:val="004054A8"/>
    <w:rsid w:val="004236C8"/>
    <w:rsid w:val="00434378"/>
    <w:rsid w:val="004375E7"/>
    <w:rsid w:val="004409F0"/>
    <w:rsid w:val="004473BD"/>
    <w:rsid w:val="00455D25"/>
    <w:rsid w:val="00457FB2"/>
    <w:rsid w:val="00471D6A"/>
    <w:rsid w:val="00476891"/>
    <w:rsid w:val="00491E75"/>
    <w:rsid w:val="004A1889"/>
    <w:rsid w:val="004A3AAC"/>
    <w:rsid w:val="004A4B92"/>
    <w:rsid w:val="004B252F"/>
    <w:rsid w:val="004C4027"/>
    <w:rsid w:val="004C4864"/>
    <w:rsid w:val="004C57F6"/>
    <w:rsid w:val="004E2398"/>
    <w:rsid w:val="004E4C4C"/>
    <w:rsid w:val="004F1A2E"/>
    <w:rsid w:val="004F291F"/>
    <w:rsid w:val="004F58E3"/>
    <w:rsid w:val="00501C29"/>
    <w:rsid w:val="00503527"/>
    <w:rsid w:val="00507A2F"/>
    <w:rsid w:val="00514A1C"/>
    <w:rsid w:val="00525C50"/>
    <w:rsid w:val="00546DF1"/>
    <w:rsid w:val="00556947"/>
    <w:rsid w:val="005676FD"/>
    <w:rsid w:val="00571A2B"/>
    <w:rsid w:val="00573DF8"/>
    <w:rsid w:val="00592BDF"/>
    <w:rsid w:val="005B710D"/>
    <w:rsid w:val="005C450E"/>
    <w:rsid w:val="005C5623"/>
    <w:rsid w:val="005D140A"/>
    <w:rsid w:val="005D31C0"/>
    <w:rsid w:val="005D7380"/>
    <w:rsid w:val="005E42F5"/>
    <w:rsid w:val="00643530"/>
    <w:rsid w:val="0065099F"/>
    <w:rsid w:val="00652332"/>
    <w:rsid w:val="00653828"/>
    <w:rsid w:val="00656CB9"/>
    <w:rsid w:val="0065792E"/>
    <w:rsid w:val="00663FA5"/>
    <w:rsid w:val="006644C4"/>
    <w:rsid w:val="00670844"/>
    <w:rsid w:val="00680DED"/>
    <w:rsid w:val="00690BC3"/>
    <w:rsid w:val="006A7BE4"/>
    <w:rsid w:val="006E34DF"/>
    <w:rsid w:val="006F1242"/>
    <w:rsid w:val="00707BAC"/>
    <w:rsid w:val="00711158"/>
    <w:rsid w:val="00715746"/>
    <w:rsid w:val="00716C6A"/>
    <w:rsid w:val="00770C85"/>
    <w:rsid w:val="00783140"/>
    <w:rsid w:val="0078352D"/>
    <w:rsid w:val="007A7B3D"/>
    <w:rsid w:val="007B0987"/>
    <w:rsid w:val="007C21FF"/>
    <w:rsid w:val="007C2D7D"/>
    <w:rsid w:val="007C7A18"/>
    <w:rsid w:val="007D0EA8"/>
    <w:rsid w:val="007D4FD5"/>
    <w:rsid w:val="007D530A"/>
    <w:rsid w:val="007D64FE"/>
    <w:rsid w:val="007E2A0B"/>
    <w:rsid w:val="007F21A4"/>
    <w:rsid w:val="007F2F01"/>
    <w:rsid w:val="007F6EAB"/>
    <w:rsid w:val="00801CF4"/>
    <w:rsid w:val="00826E38"/>
    <w:rsid w:val="0083250A"/>
    <w:rsid w:val="0088036F"/>
    <w:rsid w:val="00885CE7"/>
    <w:rsid w:val="00887245"/>
    <w:rsid w:val="0089406C"/>
    <w:rsid w:val="008949E3"/>
    <w:rsid w:val="008A797C"/>
    <w:rsid w:val="008A7BD2"/>
    <w:rsid w:val="008B4866"/>
    <w:rsid w:val="008C09B9"/>
    <w:rsid w:val="008C16D1"/>
    <w:rsid w:val="008C1FC8"/>
    <w:rsid w:val="008C5544"/>
    <w:rsid w:val="008F2AD7"/>
    <w:rsid w:val="00900533"/>
    <w:rsid w:val="00906349"/>
    <w:rsid w:val="0091249A"/>
    <w:rsid w:val="009154FD"/>
    <w:rsid w:val="00923604"/>
    <w:rsid w:val="00950296"/>
    <w:rsid w:val="0095390B"/>
    <w:rsid w:val="009568A7"/>
    <w:rsid w:val="009672A9"/>
    <w:rsid w:val="00971667"/>
    <w:rsid w:val="00984DDA"/>
    <w:rsid w:val="009B104D"/>
    <w:rsid w:val="009B2326"/>
    <w:rsid w:val="009C1DBA"/>
    <w:rsid w:val="009C2D65"/>
    <w:rsid w:val="009C59FC"/>
    <w:rsid w:val="009E60D2"/>
    <w:rsid w:val="009E650E"/>
    <w:rsid w:val="009F49EF"/>
    <w:rsid w:val="009F642C"/>
    <w:rsid w:val="00A01266"/>
    <w:rsid w:val="00A10F15"/>
    <w:rsid w:val="00A255F3"/>
    <w:rsid w:val="00A40C5B"/>
    <w:rsid w:val="00A473B8"/>
    <w:rsid w:val="00A47E88"/>
    <w:rsid w:val="00A57815"/>
    <w:rsid w:val="00A70C2B"/>
    <w:rsid w:val="00A77FDF"/>
    <w:rsid w:val="00A91E81"/>
    <w:rsid w:val="00AB6F38"/>
    <w:rsid w:val="00AC3CBF"/>
    <w:rsid w:val="00AD011D"/>
    <w:rsid w:val="00AF6866"/>
    <w:rsid w:val="00B04DF8"/>
    <w:rsid w:val="00B04E18"/>
    <w:rsid w:val="00B16DA7"/>
    <w:rsid w:val="00B2025D"/>
    <w:rsid w:val="00B24BB6"/>
    <w:rsid w:val="00B34CF6"/>
    <w:rsid w:val="00B35D55"/>
    <w:rsid w:val="00B47CA3"/>
    <w:rsid w:val="00B5210F"/>
    <w:rsid w:val="00B57415"/>
    <w:rsid w:val="00B65070"/>
    <w:rsid w:val="00B816EF"/>
    <w:rsid w:val="00BB0515"/>
    <w:rsid w:val="00BB051F"/>
    <w:rsid w:val="00BB0D73"/>
    <w:rsid w:val="00BD3029"/>
    <w:rsid w:val="00BF6C7E"/>
    <w:rsid w:val="00BF7C34"/>
    <w:rsid w:val="00C21B63"/>
    <w:rsid w:val="00C27385"/>
    <w:rsid w:val="00C3581E"/>
    <w:rsid w:val="00C4332C"/>
    <w:rsid w:val="00C44D30"/>
    <w:rsid w:val="00C477A1"/>
    <w:rsid w:val="00C62E66"/>
    <w:rsid w:val="00C77872"/>
    <w:rsid w:val="00C823A2"/>
    <w:rsid w:val="00CA245C"/>
    <w:rsid w:val="00CA390E"/>
    <w:rsid w:val="00CA4F48"/>
    <w:rsid w:val="00CB19F6"/>
    <w:rsid w:val="00CE3C90"/>
    <w:rsid w:val="00CE3F58"/>
    <w:rsid w:val="00CF2E5A"/>
    <w:rsid w:val="00CF5A9B"/>
    <w:rsid w:val="00D1033F"/>
    <w:rsid w:val="00D113DC"/>
    <w:rsid w:val="00D26914"/>
    <w:rsid w:val="00D2777A"/>
    <w:rsid w:val="00D41B75"/>
    <w:rsid w:val="00D632C1"/>
    <w:rsid w:val="00D67A1F"/>
    <w:rsid w:val="00D71D43"/>
    <w:rsid w:val="00D9594B"/>
    <w:rsid w:val="00DB3EA1"/>
    <w:rsid w:val="00DB7479"/>
    <w:rsid w:val="00DB7F77"/>
    <w:rsid w:val="00DC5FBE"/>
    <w:rsid w:val="00DC7434"/>
    <w:rsid w:val="00DD0932"/>
    <w:rsid w:val="00DE4188"/>
    <w:rsid w:val="00DF0FE4"/>
    <w:rsid w:val="00DF150F"/>
    <w:rsid w:val="00E101F5"/>
    <w:rsid w:val="00E4498D"/>
    <w:rsid w:val="00E47D7A"/>
    <w:rsid w:val="00E53F11"/>
    <w:rsid w:val="00E56205"/>
    <w:rsid w:val="00E72FC5"/>
    <w:rsid w:val="00E74D69"/>
    <w:rsid w:val="00E849DC"/>
    <w:rsid w:val="00E90E5E"/>
    <w:rsid w:val="00EB561C"/>
    <w:rsid w:val="00EC7D1A"/>
    <w:rsid w:val="00ED438E"/>
    <w:rsid w:val="00ED6EC6"/>
    <w:rsid w:val="00EE1DF0"/>
    <w:rsid w:val="00EE5FCA"/>
    <w:rsid w:val="00EF299B"/>
    <w:rsid w:val="00F15BB0"/>
    <w:rsid w:val="00F23C7A"/>
    <w:rsid w:val="00F24B35"/>
    <w:rsid w:val="00F41478"/>
    <w:rsid w:val="00F6308F"/>
    <w:rsid w:val="00F833EA"/>
    <w:rsid w:val="00F83A12"/>
    <w:rsid w:val="00F8400E"/>
    <w:rsid w:val="00F85884"/>
    <w:rsid w:val="00F86BD3"/>
    <w:rsid w:val="00FA25A9"/>
    <w:rsid w:val="00FA6ABE"/>
    <w:rsid w:val="00FA7EA9"/>
    <w:rsid w:val="00FC033F"/>
    <w:rsid w:val="00FD3FAE"/>
    <w:rsid w:val="00FD47C4"/>
    <w:rsid w:val="00FE2E84"/>
    <w:rsid w:val="00FE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966F1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38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A7B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BE4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6A7BE4"/>
  </w:style>
  <w:style w:type="paragraph" w:styleId="Header">
    <w:name w:val="header"/>
    <w:basedOn w:val="Normal"/>
    <w:link w:val="HeaderChar"/>
    <w:uiPriority w:val="99"/>
    <w:unhideWhenUsed/>
    <w:rsid w:val="006A7B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BE4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DB7479"/>
    <w:pPr>
      <w:ind w:left="720"/>
      <w:contextualSpacing/>
    </w:pPr>
  </w:style>
  <w:style w:type="paragraph" w:customStyle="1" w:styleId="Default">
    <w:name w:val="Default"/>
    <w:rsid w:val="00D1033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38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A7B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BE4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6A7BE4"/>
  </w:style>
  <w:style w:type="paragraph" w:styleId="Header">
    <w:name w:val="header"/>
    <w:basedOn w:val="Normal"/>
    <w:link w:val="HeaderChar"/>
    <w:uiPriority w:val="99"/>
    <w:unhideWhenUsed/>
    <w:rsid w:val="006A7B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BE4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DB7479"/>
    <w:pPr>
      <w:ind w:left="720"/>
      <w:contextualSpacing/>
    </w:pPr>
  </w:style>
  <w:style w:type="paragraph" w:customStyle="1" w:styleId="Default">
    <w:name w:val="Default"/>
    <w:rsid w:val="00D1033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Special Presentation</CaseType>
    <IndustryCode xmlns="dc463f71-b30c-4ab2-9473-d307f9d35888">140</IndustryCode>
    <CaseStatus xmlns="dc463f71-b30c-4ab2-9473-d307f9d35888">Closed</CaseStatus>
    <OpenedDate xmlns="dc463f71-b30c-4ab2-9473-d307f9d35888">2012-07-25T07:00:00+00:00</OpenedDate>
    <Date1 xmlns="dc463f71-b30c-4ab2-9473-d307f9d35888">2012-08-16T07:00:00+00:00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121225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2156B347012A4459E2B51EEADE83875" ma:contentTypeVersion="139" ma:contentTypeDescription="" ma:contentTypeScope="" ma:versionID="f7ce0f6188b8d36197734ece9fcfa18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9836DB-E99A-429A-A2C6-302C62F2346F}"/>
</file>

<file path=customXml/itemProps2.xml><?xml version="1.0" encoding="utf-8"?>
<ds:datastoreItem xmlns:ds="http://schemas.openxmlformats.org/officeDocument/2006/customXml" ds:itemID="{FD2110BC-1E99-4971-B3DB-8614955D3C45}"/>
</file>

<file path=customXml/itemProps3.xml><?xml version="1.0" encoding="utf-8"?>
<ds:datastoreItem xmlns:ds="http://schemas.openxmlformats.org/officeDocument/2006/customXml" ds:itemID="{DC7A1BB8-B0D6-4674-AD13-6D1C330B0851}"/>
</file>

<file path=customXml/itemProps4.xml><?xml version="1.0" encoding="utf-8"?>
<ds:datastoreItem xmlns:ds="http://schemas.openxmlformats.org/officeDocument/2006/customXml" ds:itemID="{DE8B2D01-E5F1-4104-8C76-ADE86A1943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409</Words>
  <Characters>2267</Characters>
  <Application>Microsoft Macintosh Word</Application>
  <DocSecurity>0</DocSecurity>
  <Lines>40</Lines>
  <Paragraphs>17</Paragraphs>
  <ScaleCrop>false</ScaleCrop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Dennison-Leonard</dc:creator>
  <cp:keywords/>
  <dc:description/>
  <cp:lastModifiedBy>Sarah Dennison-Leonard</cp:lastModifiedBy>
  <cp:revision>26</cp:revision>
  <cp:lastPrinted>2012-08-14T19:22:00Z</cp:lastPrinted>
  <dcterms:created xsi:type="dcterms:W3CDTF">2012-08-14T18:53:00Z</dcterms:created>
  <dcterms:modified xsi:type="dcterms:W3CDTF">2012-08-14T19:40:00Z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0x0101006E56B4D1795A2E4DB2F0B01679ED314A0012156B347012A4459E2B51EEADE83875</vt:lpwstr>
  </property>
  <property fmtid="{D5CDD505-2E9C-101B-9397-08002B2CF9AE}" pid="3" name="_docset_NoMedatataSyncRequired">
    <vt:lpwstr>False</vt:lpwstr>
  </property>
</Properties>
</file>