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-904875</wp:posOffset>
            </wp:positionV>
            <wp:extent cx="8048625" cy="181927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69049B" w:rsidRPr="00D23FE7" w:rsidRDefault="0069049B" w:rsidP="0069049B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69049B" w:rsidRDefault="0069049B" w:rsidP="0069049B">
      <w:pPr>
        <w:jc w:val="both"/>
        <w:rPr>
          <w:sz w:val="24"/>
        </w:rPr>
      </w:pPr>
    </w:p>
    <w:p w:rsidR="0069049B" w:rsidRDefault="0069049B" w:rsidP="0069049B">
      <w:pPr>
        <w:jc w:val="both"/>
        <w:rPr>
          <w:sz w:val="24"/>
        </w:rPr>
      </w:pPr>
    </w:p>
    <w:p w:rsidR="0069049B" w:rsidRDefault="0069049B" w:rsidP="0069049B">
      <w:pPr>
        <w:jc w:val="both"/>
        <w:rPr>
          <w:sz w:val="24"/>
        </w:rPr>
      </w:pPr>
      <w:r>
        <w:rPr>
          <w:sz w:val="24"/>
        </w:rPr>
        <w:t>June 5, 2012</w:t>
      </w:r>
    </w:p>
    <w:p w:rsidR="0069049B" w:rsidRDefault="0069049B" w:rsidP="0069049B">
      <w:pPr>
        <w:jc w:val="both"/>
        <w:rPr>
          <w:sz w:val="24"/>
        </w:rPr>
      </w:pPr>
    </w:p>
    <w:p w:rsidR="0069049B" w:rsidRDefault="0069049B" w:rsidP="0069049B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:rsidR="0069049B" w:rsidRDefault="0069049B" w:rsidP="0069049B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69049B" w:rsidRDefault="0069049B" w:rsidP="0069049B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 and Secretary</w:t>
      </w:r>
    </w:p>
    <w:p w:rsidR="0069049B" w:rsidRDefault="0069049B" w:rsidP="0069049B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69049B" w:rsidRDefault="0069049B" w:rsidP="0069049B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69049B" w:rsidRDefault="0069049B" w:rsidP="0069049B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69049B" w:rsidRDefault="0069049B" w:rsidP="0069049B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69049B" w:rsidRDefault="0069049B" w:rsidP="0069049B">
      <w:pPr>
        <w:jc w:val="both"/>
        <w:rPr>
          <w:sz w:val="24"/>
        </w:rPr>
      </w:pPr>
    </w:p>
    <w:p w:rsidR="0069049B" w:rsidRDefault="0069049B" w:rsidP="0069049B">
      <w:pPr>
        <w:jc w:val="both"/>
        <w:rPr>
          <w:sz w:val="24"/>
        </w:rPr>
      </w:pPr>
      <w:r>
        <w:rPr>
          <w:sz w:val="24"/>
        </w:rPr>
        <w:t>Dear Mr. Danner:</w:t>
      </w:r>
    </w:p>
    <w:p w:rsidR="0069049B" w:rsidRDefault="0069049B" w:rsidP="0069049B">
      <w:pPr>
        <w:jc w:val="both"/>
        <w:rPr>
          <w:sz w:val="24"/>
        </w:rPr>
      </w:pPr>
    </w:p>
    <w:p w:rsidR="0069049B" w:rsidRPr="0069049B" w:rsidRDefault="0069049B" w:rsidP="0069049B">
      <w:pPr>
        <w:pStyle w:val="BodyText2"/>
        <w:rPr>
          <w:b/>
        </w:rPr>
      </w:pPr>
      <w:r w:rsidRPr="0069049B">
        <w:rPr>
          <w:b/>
        </w:rPr>
        <w:t>Re:  Docket UG-120790 (DO NOT REDOCKET)</w:t>
      </w:r>
    </w:p>
    <w:p w:rsidR="0069049B" w:rsidRDefault="0069049B" w:rsidP="0069049B">
      <w:pPr>
        <w:pStyle w:val="BodyText2"/>
      </w:pPr>
    </w:p>
    <w:p w:rsidR="0069049B" w:rsidRDefault="0069049B" w:rsidP="0069049B">
      <w:pPr>
        <w:pStyle w:val="BodyText2"/>
      </w:pPr>
      <w:r>
        <w:t xml:space="preserve">Attached for filing with the Commission is an electronic copy of </w:t>
      </w:r>
      <w:r w:rsidRPr="009653A2">
        <w:rPr>
          <w:szCs w:val="24"/>
        </w:rPr>
        <w:t>Avista Corporation</w:t>
      </w:r>
      <w:r>
        <w:rPr>
          <w:szCs w:val="24"/>
        </w:rPr>
        <w:t>’s</w:t>
      </w:r>
      <w:r w:rsidRPr="009653A2">
        <w:rPr>
          <w:szCs w:val="24"/>
        </w:rPr>
        <w:t xml:space="preserve"> </w:t>
      </w:r>
      <w:proofErr w:type="spellStart"/>
      <w:r w:rsidRPr="009653A2">
        <w:rPr>
          <w:szCs w:val="24"/>
        </w:rPr>
        <w:t>dba</w:t>
      </w:r>
      <w:proofErr w:type="spellEnd"/>
      <w:r w:rsidRPr="009653A2">
        <w:rPr>
          <w:szCs w:val="24"/>
        </w:rPr>
        <w:t xml:space="preserve"> Avista Utilities (“Avista or the Company”)</w:t>
      </w:r>
      <w:r>
        <w:t xml:space="preserve"> filing of its proposed revisions to the following tariff sheets, WN U-29:</w:t>
      </w:r>
    </w:p>
    <w:p w:rsidR="0069049B" w:rsidRDefault="0069049B" w:rsidP="0069049B">
      <w:pPr>
        <w:tabs>
          <w:tab w:val="left" w:pos="5760"/>
        </w:tabs>
        <w:ind w:left="720"/>
        <w:rPr>
          <w:sz w:val="24"/>
        </w:rPr>
      </w:pPr>
    </w:p>
    <w:p w:rsidR="0069049B" w:rsidRPr="00FF0EC6" w:rsidRDefault="0069049B" w:rsidP="0069049B">
      <w:pPr>
        <w:tabs>
          <w:tab w:val="left" w:pos="4320"/>
          <w:tab w:val="left" w:pos="5760"/>
        </w:tabs>
        <w:ind w:left="90"/>
        <w:rPr>
          <w:b/>
          <w:sz w:val="24"/>
        </w:rPr>
      </w:pPr>
      <w:r>
        <w:rPr>
          <w:b/>
          <w:sz w:val="24"/>
        </w:rPr>
        <w:t xml:space="preserve">Substitute </w:t>
      </w:r>
      <w:r w:rsidRPr="00FF0EC6">
        <w:rPr>
          <w:b/>
          <w:sz w:val="24"/>
        </w:rPr>
        <w:t xml:space="preserve">Fifteenth Revision Sheet 191     </w:t>
      </w:r>
      <w:r w:rsidRPr="00FF0EC6">
        <w:rPr>
          <w:sz w:val="24"/>
        </w:rPr>
        <w:t xml:space="preserve">Canceling </w:t>
      </w:r>
      <w:r w:rsidRPr="00FF0EC6">
        <w:rPr>
          <w:b/>
          <w:sz w:val="24"/>
        </w:rPr>
        <w:tab/>
        <w:t>Fourteenth Revision Sheet 191</w:t>
      </w:r>
    </w:p>
    <w:p w:rsidR="0069049B" w:rsidRPr="00FF0EC6" w:rsidRDefault="0069049B" w:rsidP="0069049B">
      <w:pPr>
        <w:tabs>
          <w:tab w:val="left" w:pos="4320"/>
        </w:tabs>
        <w:ind w:left="720"/>
        <w:rPr>
          <w:b/>
          <w:sz w:val="24"/>
        </w:rPr>
      </w:pPr>
    </w:p>
    <w:p w:rsidR="0069049B" w:rsidRDefault="0069049B" w:rsidP="0069049B">
      <w:pPr>
        <w:jc w:val="both"/>
        <w:rPr>
          <w:sz w:val="24"/>
          <w:szCs w:val="24"/>
        </w:rPr>
      </w:pPr>
      <w:bookmarkStart w:id="0" w:name="OLE_LINK2"/>
      <w:bookmarkStart w:id="1" w:name="OLE_LINK3"/>
    </w:p>
    <w:bookmarkEnd w:id="0"/>
    <w:bookmarkEnd w:id="1"/>
    <w:p w:rsidR="0069049B" w:rsidRPr="002E4C90" w:rsidRDefault="0069049B" w:rsidP="0069049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The Company inadvertently included a proposed effective date of July 1, 2012.  The proposed effective date is August 1, 2012.  P</w:t>
      </w:r>
      <w:r w:rsidRPr="002E4C90">
        <w:rPr>
          <w:sz w:val="24"/>
          <w:szCs w:val="24"/>
        </w:rPr>
        <w:t xml:space="preserve">lease direct any questions on this matter to </w:t>
      </w:r>
      <w:r>
        <w:rPr>
          <w:sz w:val="24"/>
          <w:szCs w:val="24"/>
        </w:rPr>
        <w:t>Bruce Folsom, Director, Energy Efficiency</w:t>
      </w:r>
      <w:r w:rsidRPr="002E4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Policy </w:t>
      </w:r>
      <w:r w:rsidRPr="002E4C90">
        <w:rPr>
          <w:sz w:val="24"/>
          <w:szCs w:val="24"/>
        </w:rPr>
        <w:t>at (509) 495-</w:t>
      </w:r>
      <w:r>
        <w:rPr>
          <w:sz w:val="24"/>
          <w:szCs w:val="24"/>
        </w:rPr>
        <w:t xml:space="preserve">8706 </w:t>
      </w:r>
      <w:r w:rsidRPr="002E4C90">
        <w:rPr>
          <w:sz w:val="24"/>
          <w:szCs w:val="24"/>
        </w:rPr>
        <w:t>or myself at (509) 495-</w:t>
      </w:r>
      <w:r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69049B" w:rsidRPr="002E4C90" w:rsidRDefault="0069049B" w:rsidP="0069049B">
      <w:pPr>
        <w:jc w:val="both"/>
        <w:rPr>
          <w:sz w:val="24"/>
          <w:szCs w:val="24"/>
        </w:rPr>
      </w:pPr>
    </w:p>
    <w:p w:rsidR="0069049B" w:rsidRPr="002E4C90" w:rsidRDefault="0069049B" w:rsidP="0069049B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69049B" w:rsidRPr="002E4C90" w:rsidRDefault="0069049B" w:rsidP="0069049B">
      <w:pPr>
        <w:jc w:val="both"/>
        <w:rPr>
          <w:sz w:val="24"/>
          <w:szCs w:val="24"/>
        </w:rPr>
      </w:pPr>
    </w:p>
    <w:p w:rsidR="0069049B" w:rsidRPr="00427F5F" w:rsidRDefault="0069049B" w:rsidP="0069049B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69049B" w:rsidRPr="002E4C90" w:rsidRDefault="0069049B" w:rsidP="0069049B">
      <w:pPr>
        <w:jc w:val="both"/>
        <w:rPr>
          <w:sz w:val="24"/>
          <w:szCs w:val="24"/>
        </w:rPr>
      </w:pPr>
    </w:p>
    <w:p w:rsidR="0069049B" w:rsidRPr="002E4C90" w:rsidRDefault="0069049B" w:rsidP="0069049B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69049B" w:rsidRPr="002E4C90" w:rsidRDefault="0069049B" w:rsidP="0069049B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>
        <w:rPr>
          <w:sz w:val="24"/>
          <w:szCs w:val="24"/>
        </w:rPr>
        <w:t xml:space="preserve"> Regulatory </w:t>
      </w:r>
      <w:smartTag w:uri="urn:schemas-microsoft-com:office:smarttags" w:element="place">
        <w:r>
          <w:rPr>
            <w:sz w:val="24"/>
            <w:szCs w:val="24"/>
          </w:rPr>
          <w:t>Po</w:t>
        </w:r>
      </w:smartTag>
      <w:r>
        <w:rPr>
          <w:sz w:val="24"/>
          <w:szCs w:val="24"/>
        </w:rPr>
        <w:t>licy</w:t>
      </w:r>
    </w:p>
    <w:p w:rsidR="0069049B" w:rsidRPr="00427F5F" w:rsidRDefault="0069049B" w:rsidP="0069049B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69049B" w:rsidRPr="00427F5F" w:rsidRDefault="0069049B" w:rsidP="0069049B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:rsidR="0069049B" w:rsidRPr="00427F5F" w:rsidRDefault="0069049B" w:rsidP="0069049B">
      <w:pPr>
        <w:jc w:val="both"/>
        <w:rPr>
          <w:sz w:val="24"/>
          <w:szCs w:val="24"/>
        </w:rPr>
      </w:pPr>
    </w:p>
    <w:p w:rsidR="002331C4" w:rsidRDefault="0069049B" w:rsidP="0069049B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F31B46" w:rsidRPr="00DD4751" w:rsidRDefault="00F31B46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F31B46" w:rsidRPr="00DD4751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39" w:rsidRDefault="00CE0039">
      <w:r>
        <w:separator/>
      </w:r>
    </w:p>
  </w:endnote>
  <w:endnote w:type="continuationSeparator" w:id="0">
    <w:p w:rsidR="00CE0039" w:rsidRDefault="00CE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39" w:rsidRDefault="00CE0039">
      <w:r>
        <w:separator/>
      </w:r>
    </w:p>
  </w:footnote>
  <w:footnote w:type="continuationSeparator" w:id="0">
    <w:p w:rsidR="00CE0039" w:rsidRDefault="00CE0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39" w:rsidRDefault="00CE0039">
    <w:pPr>
      <w:pStyle w:val="Header"/>
      <w:rPr>
        <w:sz w:val="24"/>
      </w:rPr>
    </w:pPr>
    <w:r>
      <w:rPr>
        <w:sz w:val="24"/>
      </w:rPr>
      <w:t>Schedule 91 &amp; 191 Revisions</w:t>
    </w:r>
  </w:p>
  <w:p w:rsidR="00CE0039" w:rsidRDefault="00CE0039">
    <w:pPr>
      <w:pStyle w:val="Header"/>
      <w:rPr>
        <w:sz w:val="24"/>
      </w:rPr>
    </w:pPr>
    <w:r>
      <w:rPr>
        <w:sz w:val="24"/>
      </w:rPr>
      <w:t>May 31, 2012</w:t>
    </w:r>
  </w:p>
  <w:p w:rsidR="00CE0039" w:rsidRDefault="00CE0039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455F5A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55F5A">
      <w:rPr>
        <w:rStyle w:val="PageNumber"/>
        <w:sz w:val="24"/>
      </w:rPr>
      <w:fldChar w:fldCharType="separate"/>
    </w:r>
    <w:r w:rsidR="0069049B">
      <w:rPr>
        <w:rStyle w:val="PageNumber"/>
        <w:noProof/>
        <w:sz w:val="24"/>
      </w:rPr>
      <w:t>2</w:t>
    </w:r>
    <w:r w:rsidR="00455F5A">
      <w:rPr>
        <w:rStyle w:val="PageNumber"/>
        <w:sz w:val="24"/>
      </w:rPr>
      <w:fldChar w:fldCharType="end"/>
    </w:r>
  </w:p>
  <w:p w:rsidR="00CE0039" w:rsidRDefault="00CE0039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401B8"/>
    <w:rsid w:val="00040621"/>
    <w:rsid w:val="0005174E"/>
    <w:rsid w:val="00052E25"/>
    <w:rsid w:val="00063617"/>
    <w:rsid w:val="00063C7A"/>
    <w:rsid w:val="000D6898"/>
    <w:rsid w:val="000E5DE2"/>
    <w:rsid w:val="0011729D"/>
    <w:rsid w:val="001241B9"/>
    <w:rsid w:val="00134021"/>
    <w:rsid w:val="00134550"/>
    <w:rsid w:val="00190B82"/>
    <w:rsid w:val="00196E09"/>
    <w:rsid w:val="001975F3"/>
    <w:rsid w:val="001B4920"/>
    <w:rsid w:val="001C6991"/>
    <w:rsid w:val="001F178D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E141A"/>
    <w:rsid w:val="002E4C90"/>
    <w:rsid w:val="00316FDE"/>
    <w:rsid w:val="00323DF0"/>
    <w:rsid w:val="00343AFB"/>
    <w:rsid w:val="003458F3"/>
    <w:rsid w:val="00351550"/>
    <w:rsid w:val="00356DBD"/>
    <w:rsid w:val="0036547E"/>
    <w:rsid w:val="003709CC"/>
    <w:rsid w:val="00377742"/>
    <w:rsid w:val="00377FD1"/>
    <w:rsid w:val="003846FB"/>
    <w:rsid w:val="003902FF"/>
    <w:rsid w:val="003A3A22"/>
    <w:rsid w:val="003A42E1"/>
    <w:rsid w:val="003B0826"/>
    <w:rsid w:val="003B424A"/>
    <w:rsid w:val="003C2809"/>
    <w:rsid w:val="003E58EA"/>
    <w:rsid w:val="003E5D5C"/>
    <w:rsid w:val="003F44D5"/>
    <w:rsid w:val="00427F5F"/>
    <w:rsid w:val="00435BF4"/>
    <w:rsid w:val="00450756"/>
    <w:rsid w:val="00452092"/>
    <w:rsid w:val="00455F5A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7755"/>
    <w:rsid w:val="004E5F73"/>
    <w:rsid w:val="004F058C"/>
    <w:rsid w:val="00505AF6"/>
    <w:rsid w:val="005123F8"/>
    <w:rsid w:val="005519C3"/>
    <w:rsid w:val="00565FBA"/>
    <w:rsid w:val="00571611"/>
    <w:rsid w:val="00590008"/>
    <w:rsid w:val="0059415F"/>
    <w:rsid w:val="005A2EF9"/>
    <w:rsid w:val="005A47D6"/>
    <w:rsid w:val="005B086C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55B6B"/>
    <w:rsid w:val="00666D7C"/>
    <w:rsid w:val="00672C44"/>
    <w:rsid w:val="00676FA4"/>
    <w:rsid w:val="0069049B"/>
    <w:rsid w:val="006918B9"/>
    <w:rsid w:val="006E11A7"/>
    <w:rsid w:val="006F2A24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C4DFB"/>
    <w:rsid w:val="007E00A2"/>
    <w:rsid w:val="00827194"/>
    <w:rsid w:val="0083065F"/>
    <w:rsid w:val="008614DF"/>
    <w:rsid w:val="008621D3"/>
    <w:rsid w:val="00884A50"/>
    <w:rsid w:val="0088729D"/>
    <w:rsid w:val="0089647E"/>
    <w:rsid w:val="008C1672"/>
    <w:rsid w:val="008D7D48"/>
    <w:rsid w:val="008E0338"/>
    <w:rsid w:val="008E336C"/>
    <w:rsid w:val="00920E8A"/>
    <w:rsid w:val="0092371B"/>
    <w:rsid w:val="00931669"/>
    <w:rsid w:val="00936303"/>
    <w:rsid w:val="00946679"/>
    <w:rsid w:val="00982C4F"/>
    <w:rsid w:val="00994CAA"/>
    <w:rsid w:val="00996800"/>
    <w:rsid w:val="009C1D50"/>
    <w:rsid w:val="009C4B4F"/>
    <w:rsid w:val="009D79A8"/>
    <w:rsid w:val="009E5B7D"/>
    <w:rsid w:val="009F3585"/>
    <w:rsid w:val="00A010CF"/>
    <w:rsid w:val="00A03E67"/>
    <w:rsid w:val="00A11561"/>
    <w:rsid w:val="00A42EC5"/>
    <w:rsid w:val="00A4498A"/>
    <w:rsid w:val="00A46111"/>
    <w:rsid w:val="00A47591"/>
    <w:rsid w:val="00A62952"/>
    <w:rsid w:val="00A8189A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5429"/>
    <w:rsid w:val="00BB23E3"/>
    <w:rsid w:val="00BB5649"/>
    <w:rsid w:val="00BD64FB"/>
    <w:rsid w:val="00BE65D5"/>
    <w:rsid w:val="00BF090D"/>
    <w:rsid w:val="00BF1BC5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5F36"/>
    <w:rsid w:val="00DA1D28"/>
    <w:rsid w:val="00DC380B"/>
    <w:rsid w:val="00DD4751"/>
    <w:rsid w:val="00DE0C75"/>
    <w:rsid w:val="00DE4DE1"/>
    <w:rsid w:val="00DE77A0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7DC2"/>
    <w:rsid w:val="00EE08D9"/>
    <w:rsid w:val="00EE6695"/>
    <w:rsid w:val="00F31B46"/>
    <w:rsid w:val="00F33CF2"/>
    <w:rsid w:val="00F33E5E"/>
    <w:rsid w:val="00F40A80"/>
    <w:rsid w:val="00F423F3"/>
    <w:rsid w:val="00F46E04"/>
    <w:rsid w:val="00F52D82"/>
    <w:rsid w:val="00F53CDD"/>
    <w:rsid w:val="00F623F2"/>
    <w:rsid w:val="00F66FE5"/>
    <w:rsid w:val="00F67B3A"/>
    <w:rsid w:val="00F743D8"/>
    <w:rsid w:val="00F830C7"/>
    <w:rsid w:val="00F91CD4"/>
    <w:rsid w:val="00FA3020"/>
    <w:rsid w:val="00FB41D2"/>
    <w:rsid w:val="00FB73F1"/>
    <w:rsid w:val="00FC23BC"/>
    <w:rsid w:val="00FC4767"/>
    <w:rsid w:val="00FD7B2A"/>
    <w:rsid w:val="00FE220A"/>
    <w:rsid w:val="00FE393C"/>
    <w:rsid w:val="00FF0471"/>
    <w:rsid w:val="00FF0EC6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2012-05-31T07:00:00+00:00</OpenedDate>
    <Date1 xmlns="dc463f71-b30c-4ab2-9473-d307f9d35888">2012-06-05T07:00:00+00:00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61A43DB19C148BE160C1C5715A686" ma:contentTypeVersion="139" ma:contentTypeDescription="" ma:contentTypeScope="" ma:versionID="0db2717b695a9831abe675e1d8affd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46FF1-42A4-426E-92B0-48EAA452F4D8}"/>
</file>

<file path=customXml/itemProps2.xml><?xml version="1.0" encoding="utf-8"?>
<ds:datastoreItem xmlns:ds="http://schemas.openxmlformats.org/officeDocument/2006/customXml" ds:itemID="{137AD1E8-FDFE-4ABE-91CE-1C8E348ECC48}"/>
</file>

<file path=customXml/itemProps3.xml><?xml version="1.0" encoding="utf-8"?>
<ds:datastoreItem xmlns:ds="http://schemas.openxmlformats.org/officeDocument/2006/customXml" ds:itemID="{9A399DCF-E313-4CEB-B5EE-D151FAF920AE}"/>
</file>

<file path=customXml/itemProps4.xml><?xml version="1.0" encoding="utf-8"?>
<ds:datastoreItem xmlns:ds="http://schemas.openxmlformats.org/officeDocument/2006/customXml" ds:itemID="{D805CDE3-9E29-4BD4-808C-A57CC7E971F1}"/>
</file>

<file path=customXml/itemProps5.xml><?xml version="1.0" encoding="utf-8"?>
<ds:datastoreItem xmlns:ds="http://schemas.openxmlformats.org/officeDocument/2006/customXml" ds:itemID="{55EF903A-5552-4431-BA5F-4CA51B762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Avista - Patrick Ehrbar</cp:lastModifiedBy>
  <cp:revision>11</cp:revision>
  <cp:lastPrinted>2012-05-29T17:21:00Z</cp:lastPrinted>
  <dcterms:created xsi:type="dcterms:W3CDTF">2012-05-25T18:07:00Z</dcterms:created>
  <dcterms:modified xsi:type="dcterms:W3CDTF">2012-06-05T22:19:00Z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0x0101006E56B4D1795A2E4DB2F0B01679ED314A0000E61A43DB19C148BE160C1C5715A686</vt:lpwstr>
  </property>
  <property fmtid="{D5CDD505-2E9C-101B-9397-08002B2CF9AE}" pid="3" name="_docset_NoMedatataSyncRequired">
    <vt:lpwstr>False</vt:lpwstr>
  </property>
</Properties>
</file>