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4A" w:rsidRDefault="005A444A" w:rsidP="005A444A">
      <w:bookmarkStart w:id="0" w:name="_GoBack"/>
      <w:bookmarkEnd w:id="0"/>
      <w:r>
        <w:rPr>
          <w:noProof/>
        </w:rPr>
        <w:drawing>
          <wp:anchor distT="0" distB="0" distL="114300" distR="114300" simplePos="0" relativeHeight="251659264" behindDoc="1" locked="0" layoutInCell="1" allowOverlap="1" wp14:anchorId="61F6DD98" wp14:editId="56A005DB">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A444A" w:rsidRDefault="005A444A" w:rsidP="005A444A"/>
    <w:p w:rsidR="005A444A" w:rsidRPr="00A82189" w:rsidRDefault="007F67D8" w:rsidP="005A444A">
      <w:r>
        <w:t xml:space="preserve">March </w:t>
      </w:r>
      <w:r w:rsidR="006F6B23">
        <w:t>13</w:t>
      </w:r>
      <w:r>
        <w:t>, 2015</w:t>
      </w:r>
    </w:p>
    <w:p w:rsidR="005A444A" w:rsidRDefault="005A444A" w:rsidP="005A444A">
      <w:pPr>
        <w:rPr>
          <w:i/>
          <w:iCs/>
        </w:rPr>
      </w:pPr>
    </w:p>
    <w:p w:rsidR="00B514C3" w:rsidRDefault="005A444A" w:rsidP="005A444A">
      <w:pPr>
        <w:rPr>
          <w:b/>
          <w:i/>
          <w:iCs/>
        </w:rPr>
      </w:pPr>
      <w:smartTag w:uri="urn:schemas-microsoft-com:office:smarttags" w:element="stockticker">
        <w:r w:rsidRPr="007F67D8">
          <w:rPr>
            <w:b/>
            <w:i/>
            <w:iCs/>
          </w:rPr>
          <w:t>VIA</w:t>
        </w:r>
      </w:smartTag>
      <w:r w:rsidRPr="007F67D8">
        <w:rPr>
          <w:b/>
          <w:i/>
          <w:iCs/>
        </w:rPr>
        <w:t xml:space="preserve"> ELECTRONIC </w:t>
      </w:r>
      <w:r w:rsidR="00B514C3">
        <w:rPr>
          <w:b/>
          <w:i/>
          <w:iCs/>
        </w:rPr>
        <w:t>FILING</w:t>
      </w:r>
    </w:p>
    <w:p w:rsidR="005A444A" w:rsidRPr="00B514C3" w:rsidRDefault="00B514C3" w:rsidP="005A444A">
      <w:pPr>
        <w:rPr>
          <w:b/>
          <w:i/>
          <w:iCs/>
        </w:rPr>
      </w:pPr>
      <w:r>
        <w:rPr>
          <w:b/>
          <w:i/>
          <w:iCs/>
        </w:rPr>
        <w:t xml:space="preserve">AND </w:t>
      </w:r>
      <w:r w:rsidR="005A444A" w:rsidRPr="007F67D8">
        <w:rPr>
          <w:b/>
          <w:i/>
          <w:iCs/>
        </w:rPr>
        <w:t>OVERNIGHT DELIVERY</w:t>
      </w:r>
    </w:p>
    <w:p w:rsidR="005A444A" w:rsidRDefault="005A444A" w:rsidP="005A444A"/>
    <w:p w:rsidR="00B514C3" w:rsidRDefault="00B514C3" w:rsidP="00B514C3">
      <w:pPr>
        <w:rPr>
          <w:rFonts w:ascii="Times New Roman" w:hAnsi="Times New Roman" w:cs="Times New Roman"/>
        </w:rPr>
      </w:pPr>
      <w:r>
        <w:rPr>
          <w:rFonts w:ascii="Times New Roman" w:hAnsi="Times New Roman" w:cs="Times New Roman"/>
        </w:rPr>
        <w:t>Steven V. King</w:t>
      </w:r>
      <w:r w:rsidRPr="00802FA7">
        <w:rPr>
          <w:rFonts w:ascii="Times New Roman" w:hAnsi="Times New Roman" w:cs="Times New Roman"/>
        </w:rPr>
        <w:br/>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5A444A" w:rsidRPr="00802FA7" w:rsidRDefault="005A444A" w:rsidP="005A444A">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5A444A" w:rsidRDefault="005A444A" w:rsidP="005A444A"/>
    <w:p w:rsidR="005A444A" w:rsidRPr="007F67D8" w:rsidRDefault="005A444A" w:rsidP="005A444A">
      <w:pPr>
        <w:ind w:left="720" w:hanging="720"/>
        <w:rPr>
          <w:b/>
        </w:rPr>
      </w:pPr>
      <w:r w:rsidRPr="007F67D8">
        <w:rPr>
          <w:b/>
        </w:rPr>
        <w:t>RE:</w:t>
      </w:r>
      <w:r w:rsidRPr="007F67D8">
        <w:rPr>
          <w:b/>
        </w:rPr>
        <w:tab/>
      </w:r>
      <w:r w:rsidR="007F67D8" w:rsidRPr="007F67D8">
        <w:rPr>
          <w:b/>
        </w:rPr>
        <w:t>Docket No. UE-111596</w:t>
      </w:r>
      <w:r w:rsidR="008E2753">
        <w:rPr>
          <w:b/>
        </w:rPr>
        <w:t>(1)</w:t>
      </w:r>
      <w:r w:rsidR="007F67D8" w:rsidRPr="007F67D8">
        <w:rPr>
          <w:b/>
        </w:rPr>
        <w:t>—Supplemental Affiliate Interest Filing for An Intercompany Mutual Assistance Agreement</w:t>
      </w:r>
    </w:p>
    <w:p w:rsidR="005A444A" w:rsidRDefault="005A444A" w:rsidP="005A444A"/>
    <w:p w:rsidR="005A444A" w:rsidRDefault="005A444A" w:rsidP="005A444A">
      <w:r>
        <w:t xml:space="preserve">Dear Mr. </w:t>
      </w:r>
      <w:r w:rsidR="007F67D8">
        <w:t>King</w:t>
      </w:r>
      <w:r>
        <w:t>:</w:t>
      </w:r>
    </w:p>
    <w:p w:rsidR="005A444A" w:rsidRDefault="005A444A" w:rsidP="005A444A"/>
    <w:p w:rsidR="005006E4" w:rsidRDefault="005006E4" w:rsidP="00B514C3">
      <w:r>
        <w:t>Under</w:t>
      </w:r>
      <w:r w:rsidR="005A444A">
        <w:t xml:space="preserve"> the provisions of RCW 80.16.020 and </w:t>
      </w:r>
      <w:r>
        <w:t xml:space="preserve">in accordance with </w:t>
      </w:r>
      <w:smartTag w:uri="urn:schemas-microsoft-com:office:smarttags" w:element="stockticker">
        <w:r w:rsidR="005A444A">
          <w:t>WAC</w:t>
        </w:r>
      </w:smartTag>
      <w:r w:rsidR="005A444A">
        <w:t xml:space="preserve"> 480-100-245, </w:t>
      </w:r>
      <w:r>
        <w:t>Pacific Power &amp; Light Company, a division of PacifiCorp</w:t>
      </w:r>
      <w:r w:rsidR="005A444A">
        <w:t xml:space="preserve"> (</w:t>
      </w:r>
      <w:r>
        <w:t>Pacifi</w:t>
      </w:r>
      <w:r w:rsidR="00056AAD">
        <w:t>c Power</w:t>
      </w:r>
      <w:r>
        <w:t xml:space="preserve"> </w:t>
      </w:r>
      <w:r w:rsidR="005A444A">
        <w:t xml:space="preserve">or Company), </w:t>
      </w:r>
      <w:r>
        <w:t>provides supplemental notice of an affiliate interest agreement with the rate-regulated subsidiaries of Berkshire Hathaway Energy Company</w:t>
      </w:r>
      <w:r w:rsidR="00E2104D">
        <w:t xml:space="preserve"> </w:t>
      </w:r>
      <w:r>
        <w:t xml:space="preserve">(BHE). </w:t>
      </w:r>
      <w:r w:rsidR="00B514C3">
        <w:t xml:space="preserve"> </w:t>
      </w:r>
      <w:r>
        <w:t>PacifiCorp previously entered into an Intercompany Mutual Assistance Agreement</w:t>
      </w:r>
      <w:r w:rsidR="005A444A">
        <w:t xml:space="preserve"> (Agreement)</w:t>
      </w:r>
      <w:r>
        <w:t xml:space="preserve"> with</w:t>
      </w:r>
      <w:r w:rsidR="005A444A">
        <w:t xml:space="preserve"> MidAmerican Energy Company, Kern River Gas Transmission Company and Northern Natural Gas Company</w:t>
      </w:r>
      <w:r>
        <w:t xml:space="preserve"> in September 2011</w:t>
      </w:r>
      <w:r w:rsidR="005A444A">
        <w:t>.</w:t>
      </w:r>
      <w:r>
        <w:t xml:space="preserve"> Pacifi</w:t>
      </w:r>
      <w:r w:rsidR="00056AAD">
        <w:t>c Power</w:t>
      </w:r>
      <w:r>
        <w:t xml:space="preserve"> filed notice with the Washington Utilities and Transportation </w:t>
      </w:r>
      <w:r w:rsidR="006813ED">
        <w:t>Commission (Commission)</w:t>
      </w:r>
      <w:r>
        <w:t xml:space="preserve"> of this affiliate agreement</w:t>
      </w:r>
      <w:r w:rsidR="005A444A">
        <w:t xml:space="preserve"> </w:t>
      </w:r>
      <w:r>
        <w:t>September 1, 2011, which became the above-referenced docket.</w:t>
      </w:r>
    </w:p>
    <w:p w:rsidR="005006E4" w:rsidRDefault="005006E4" w:rsidP="00B514C3"/>
    <w:p w:rsidR="005A444A" w:rsidRPr="00580247" w:rsidRDefault="005006E4" w:rsidP="00B514C3">
      <w:pPr>
        <w:rPr>
          <w:rFonts w:ascii="Times New Roman" w:hAnsi="Times New Roman" w:cs="Times New Roman"/>
        </w:rPr>
      </w:pPr>
      <w:bookmarkStart w:id="1" w:name="OLE_LINK1"/>
      <w:bookmarkStart w:id="2" w:name="OLE_LINK2"/>
      <w:r>
        <w:t>BHE acquired NV Energy</w:t>
      </w:r>
      <w:r w:rsidR="00E2104D">
        <w:t>, Inc. (NVE), in December 2013, which is another rate-regulated subsidiary of BHE</w:t>
      </w:r>
      <w:r w:rsidR="005A444A">
        <w:t>.</w:t>
      </w:r>
      <w:r w:rsidR="00B514C3">
        <w:t xml:space="preserve"> </w:t>
      </w:r>
      <w:r w:rsidR="00E2104D">
        <w:t xml:space="preserve"> It was determined that NVE and the other parties to the Agreement may benefit from including additional rate-regulated BHE </w:t>
      </w:r>
      <w:r w:rsidR="006813ED">
        <w:t>subsidiaries</w:t>
      </w:r>
      <w:r w:rsidR="00E2104D">
        <w:t xml:space="preserve"> to the pool of participants in the Agreement. </w:t>
      </w:r>
      <w:r w:rsidR="00B514C3">
        <w:t xml:space="preserve"> </w:t>
      </w:r>
      <w:r w:rsidR="00E2104D">
        <w:t xml:space="preserve">The Agreement has been amended to allow for inclusion of other rate-regulated BHE subsidiaries as </w:t>
      </w:r>
      <w:r w:rsidR="0052755D">
        <w:t>partie</w:t>
      </w:r>
      <w:r w:rsidR="00E2104D">
        <w:t>s</w:t>
      </w:r>
      <w:r w:rsidR="0052755D">
        <w:t xml:space="preserve">. </w:t>
      </w:r>
      <w:r w:rsidR="00B514C3">
        <w:t xml:space="preserve"> </w:t>
      </w:r>
      <w:r w:rsidR="0052755D">
        <w:t>Additionally, the provisions for limitations on liability and indemnification have been deleted.</w:t>
      </w:r>
      <w:r w:rsidR="00B514C3">
        <w:t xml:space="preserve"> </w:t>
      </w:r>
      <w:r w:rsidR="0052755D">
        <w:t xml:space="preserve"> The parties to the Agreement will provide mutual assistance under the terms and conditions of an applicable regional mutual aid agreement, which contain such provisions.</w:t>
      </w:r>
      <w:r w:rsidR="00B514C3">
        <w:t xml:space="preserve"> </w:t>
      </w:r>
      <w:r w:rsidR="0052755D">
        <w:t xml:space="preserve"> Including them in the Agreement is duplicative and creates the potential for conflicting terms of providing assistance.</w:t>
      </w:r>
      <w:r w:rsidR="000445CB">
        <w:t xml:space="preserve"> </w:t>
      </w:r>
      <w:r w:rsidR="00B514C3">
        <w:t xml:space="preserve"> </w:t>
      </w:r>
      <w:r w:rsidR="000445CB">
        <w:t xml:space="preserve">All other terms and conditions remain the same. </w:t>
      </w:r>
      <w:r w:rsidR="00E2104D">
        <w:t xml:space="preserve"> </w:t>
      </w:r>
      <w:r w:rsidR="00A25A27">
        <w:t>A</w:t>
      </w:r>
      <w:r w:rsidR="00B514C3">
        <w:t> </w:t>
      </w:r>
      <w:r w:rsidR="00A25A27">
        <w:t xml:space="preserve">copy of the </w:t>
      </w:r>
      <w:bookmarkStart w:id="3" w:name="_DV_M0"/>
      <w:bookmarkEnd w:id="3"/>
      <w:r w:rsidR="00580247" w:rsidRPr="00580247">
        <w:rPr>
          <w:rFonts w:ascii="Times New Roman" w:hAnsi="Times New Roman" w:cs="Times New Roman"/>
        </w:rPr>
        <w:t xml:space="preserve">First Amended Intercompany Mutual Assistance Agreement </w:t>
      </w:r>
      <w:bookmarkStart w:id="4" w:name="_DV_M1"/>
      <w:bookmarkEnd w:id="4"/>
      <w:r w:rsidR="00580247" w:rsidRPr="00580247">
        <w:rPr>
          <w:rFonts w:ascii="Times New Roman" w:hAnsi="Times New Roman" w:cs="Times New Roman"/>
          <w:bCs/>
          <w:color w:val="000000"/>
        </w:rPr>
        <w:t xml:space="preserve">By And Between Rate-Regulated Subsidiaries Of </w:t>
      </w:r>
      <w:bookmarkStart w:id="5" w:name="_DV_M2"/>
      <w:bookmarkEnd w:id="5"/>
      <w:r w:rsidR="00580247" w:rsidRPr="00580247">
        <w:rPr>
          <w:rFonts w:ascii="Times New Roman" w:hAnsi="Times New Roman" w:cs="Times New Roman"/>
          <w:bCs/>
          <w:color w:val="000000"/>
        </w:rPr>
        <w:t>Berkshire Hathaway Energy Company</w:t>
      </w:r>
      <w:r w:rsidR="00B87D79">
        <w:rPr>
          <w:rFonts w:ascii="Times New Roman" w:hAnsi="Times New Roman" w:cs="Times New Roman"/>
          <w:bCs/>
          <w:color w:val="000000"/>
        </w:rPr>
        <w:t xml:space="preserve"> (Amendment)</w:t>
      </w:r>
      <w:r w:rsidR="00580247">
        <w:rPr>
          <w:rFonts w:ascii="Times New Roman" w:hAnsi="Times New Roman" w:cs="Times New Roman"/>
          <w:bCs/>
          <w:color w:val="000000"/>
        </w:rPr>
        <w:t xml:space="preserve"> is included with this supplemental notice as Attachment A.</w:t>
      </w:r>
    </w:p>
    <w:bookmarkEnd w:id="1"/>
    <w:bookmarkEnd w:id="2"/>
    <w:p w:rsidR="005A444A" w:rsidRPr="00D71EB0" w:rsidRDefault="005A444A" w:rsidP="00B514C3">
      <w:pPr>
        <w:ind w:firstLine="720"/>
      </w:pPr>
    </w:p>
    <w:p w:rsidR="005A444A" w:rsidRDefault="0052755D" w:rsidP="00B514C3">
      <w:r>
        <w:t>As stated in the original notice, t</w:t>
      </w:r>
      <w:r w:rsidR="005A444A">
        <w:t xml:space="preserve">he Agreement is similar in structure to the Intercompany Administrative Services Agreement (IASA) used by </w:t>
      </w:r>
      <w:r>
        <w:t>BHE</w:t>
      </w:r>
      <w:r w:rsidR="005A444A">
        <w:t xml:space="preserve"> and its subsidiaries to share administrative services</w:t>
      </w:r>
      <w:r w:rsidR="005A444A">
        <w:rPr>
          <w:rStyle w:val="FootnoteReference"/>
        </w:rPr>
        <w:footnoteReference w:id="1"/>
      </w:r>
      <w:r w:rsidR="005A444A">
        <w:t xml:space="preserve"> and is intended to be an additional tool for responding to emergencies. </w:t>
      </w:r>
      <w:r w:rsidR="005A444A">
        <w:lastRenderedPageBreak/>
        <w:t xml:space="preserve">Under the Agreement, a </w:t>
      </w:r>
      <w:r w:rsidR="008E2753">
        <w:t>p</w:t>
      </w:r>
      <w:r w:rsidR="005A444A">
        <w:t xml:space="preserve">arty needing assistance may request it of another </w:t>
      </w:r>
      <w:r w:rsidR="008E2753">
        <w:t>p</w:t>
      </w:r>
      <w:r w:rsidR="005A444A">
        <w:t xml:space="preserve">arty or </w:t>
      </w:r>
      <w:r w:rsidR="008E2753">
        <w:t>p</w:t>
      </w:r>
      <w:r w:rsidR="005A444A">
        <w:t xml:space="preserve">arties. </w:t>
      </w:r>
      <w:r w:rsidR="00B514C3">
        <w:t xml:space="preserve"> </w:t>
      </w:r>
      <w:r w:rsidR="009D2687">
        <w:t>Such parties</w:t>
      </w:r>
      <w:r w:rsidR="005A444A">
        <w:t xml:space="preserve"> may choose whether or not to provide the requested assistance.</w:t>
      </w:r>
    </w:p>
    <w:p w:rsidR="009D2687" w:rsidRDefault="009D2687" w:rsidP="00B514C3"/>
    <w:p w:rsidR="005A444A" w:rsidRDefault="005A444A" w:rsidP="00B514C3">
      <w:r>
        <w:t>All aspects of providing assistance</w:t>
      </w:r>
      <w:r w:rsidR="006139FD">
        <w:t xml:space="preserve"> from Pacifi</w:t>
      </w:r>
      <w:r w:rsidR="00056AAD">
        <w:t>c Power</w:t>
      </w:r>
      <w:r w:rsidR="006139FD">
        <w:t>’s perspective</w:t>
      </w:r>
      <w:r>
        <w:t xml:space="preserve"> will be governed by the Edison Electric Institute Mutual Aid Agreement, the Western Region Mutual Assistance Agreement, or other such agreements that may be customarily used in the region where the assistance is being provided, except for the reimbursement of costs. </w:t>
      </w:r>
      <w:r w:rsidR="00B514C3">
        <w:t xml:space="preserve"> </w:t>
      </w:r>
      <w:r>
        <w:t xml:space="preserve">Reimbursement of costs will be governed by Article 4 of the Agreement, which generally provides that goods will be reimbursed at the replacement cost and services will be reimbursed as a direct charge, service charge or allocation as applicable </w:t>
      </w:r>
      <w:r w:rsidR="006139FD">
        <w:t>under</w:t>
      </w:r>
      <w:r>
        <w:t xml:space="preserve"> the IASA. </w:t>
      </w:r>
      <w:r w:rsidR="006139FD">
        <w:t>Pacifi</w:t>
      </w:r>
      <w:r w:rsidR="00056AAD">
        <w:t>c Power</w:t>
      </w:r>
      <w:r w:rsidR="006139FD">
        <w:t xml:space="preserve"> provided copies of</w:t>
      </w:r>
      <w:r>
        <w:t xml:space="preserve"> the Edison Electric Institute Mutual Aid Agreement</w:t>
      </w:r>
      <w:r w:rsidR="006139FD">
        <w:t xml:space="preserve"> and</w:t>
      </w:r>
      <w:r>
        <w:t xml:space="preserve"> the Western Region Mutual Assistance Agreement </w:t>
      </w:r>
      <w:r w:rsidR="006139FD">
        <w:t>for the Commission’s information with the notice originally filed in this docket</w:t>
      </w:r>
      <w:r>
        <w:t>.</w:t>
      </w:r>
    </w:p>
    <w:p w:rsidR="005A444A" w:rsidRDefault="005A444A" w:rsidP="00B514C3">
      <w:pPr>
        <w:ind w:firstLine="720"/>
      </w:pPr>
    </w:p>
    <w:p w:rsidR="005A444A" w:rsidRDefault="005A444A" w:rsidP="00B514C3">
      <w:r>
        <w:t xml:space="preserve">Also included with this filing is a notarized verification from </w:t>
      </w:r>
      <w:r w:rsidR="00BF7455">
        <w:t>Michelle R. Mishoe</w:t>
      </w:r>
      <w:r>
        <w:t xml:space="preserve">, </w:t>
      </w:r>
      <w:r w:rsidR="00BF7455">
        <w:t>Senior</w:t>
      </w:r>
      <w:r>
        <w:t xml:space="preserve"> Counsel, Pacific Power, regarding the </w:t>
      </w:r>
      <w:r w:rsidR="00BF7455">
        <w:t>Amendment</w:t>
      </w:r>
      <w:r>
        <w:t>.</w:t>
      </w:r>
    </w:p>
    <w:p w:rsidR="005A444A" w:rsidRDefault="005A444A" w:rsidP="00B514C3"/>
    <w:p w:rsidR="005A444A" w:rsidRDefault="005A444A" w:rsidP="00B514C3">
      <w:r>
        <w:t xml:space="preserve">Please </w:t>
      </w:r>
      <w:r w:rsidR="00B87D79">
        <w:t>contact Natasha Siores</w:t>
      </w:r>
      <w:r w:rsidR="005332C9">
        <w:t>, Director of Regulatory Affairs and Revenue Requirement,</w:t>
      </w:r>
      <w:r w:rsidR="00B87D79">
        <w:t xml:space="preserve"> at (503) 813-6583 with any questions</w:t>
      </w:r>
      <w:r>
        <w:t>.</w:t>
      </w:r>
    </w:p>
    <w:p w:rsidR="005A444A" w:rsidRDefault="005A444A" w:rsidP="00B514C3"/>
    <w:p w:rsidR="005A444A" w:rsidRDefault="005A444A" w:rsidP="00B514C3">
      <w:r>
        <w:t>Sincerely,</w:t>
      </w:r>
    </w:p>
    <w:p w:rsidR="005A444A" w:rsidRDefault="005A444A" w:rsidP="00B514C3"/>
    <w:p w:rsidR="005A444A" w:rsidRDefault="005A444A" w:rsidP="00B514C3"/>
    <w:p w:rsidR="005A444A" w:rsidRDefault="005A444A" w:rsidP="00B514C3"/>
    <w:p w:rsidR="005A444A" w:rsidRDefault="00B87D79" w:rsidP="00B514C3">
      <w:r>
        <w:t>R. Bryce Dalley</w:t>
      </w:r>
    </w:p>
    <w:p w:rsidR="005A444A" w:rsidRDefault="005A444A" w:rsidP="00B514C3">
      <w:r>
        <w:t>Vice President, Regulation</w:t>
      </w:r>
    </w:p>
    <w:p w:rsidR="005A444A" w:rsidRDefault="005A444A" w:rsidP="00B514C3"/>
    <w:p w:rsidR="005A444A" w:rsidRDefault="005A444A" w:rsidP="00B514C3">
      <w:r>
        <w:t>Enclosure</w:t>
      </w:r>
    </w:p>
    <w:p w:rsidR="005A444A" w:rsidRDefault="005A444A" w:rsidP="005A444A">
      <w:pPr>
        <w:sectPr w:rsidR="005A444A" w:rsidSect="00B514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Pr>
        <w:jc w:val="center"/>
        <w:rPr>
          <w:b/>
          <w:bCs/>
        </w:rPr>
      </w:pPr>
      <w:r>
        <w:rPr>
          <w:b/>
          <w:bCs/>
        </w:rPr>
        <w:t>ATTACHMENT A</w:t>
      </w:r>
    </w:p>
    <w:p w:rsidR="005A444A" w:rsidRDefault="005A444A" w:rsidP="005A444A">
      <w:pPr>
        <w:jc w:val="center"/>
        <w:rPr>
          <w:b/>
          <w:bCs/>
        </w:rPr>
      </w:pPr>
    </w:p>
    <w:p w:rsidR="005A444A" w:rsidRDefault="005A444A" w:rsidP="005A444A">
      <w:pPr>
        <w:jc w:val="center"/>
        <w:rPr>
          <w:b/>
          <w:bCs/>
        </w:rPr>
      </w:pPr>
    </w:p>
    <w:p w:rsidR="00DE2DEB" w:rsidRPr="00DE2DEB" w:rsidRDefault="00DE2DEB" w:rsidP="00DE2DEB">
      <w:pPr>
        <w:jc w:val="center"/>
        <w:rPr>
          <w:rFonts w:ascii="Times New Roman" w:hAnsi="Times New Roman" w:cs="Times New Roman"/>
          <w:b/>
        </w:rPr>
      </w:pPr>
      <w:r w:rsidRPr="00DE2DEB">
        <w:rPr>
          <w:rFonts w:ascii="Times New Roman" w:hAnsi="Times New Roman" w:cs="Times New Roman"/>
          <w:b/>
        </w:rPr>
        <w:t xml:space="preserve">FIRST AMENDED INTERCOMPANY MUTUAL ASSISTANCE AGREEMENT </w:t>
      </w:r>
    </w:p>
    <w:p w:rsidR="00DE2DEB" w:rsidRPr="00DE2DEB" w:rsidRDefault="00DE2DEB" w:rsidP="00DE2DEB">
      <w:pPr>
        <w:tabs>
          <w:tab w:val="center" w:pos="4680"/>
        </w:tabs>
        <w:suppressAutoHyphens/>
        <w:jc w:val="center"/>
        <w:rPr>
          <w:rFonts w:ascii="Times New Roman" w:hAnsi="Times New Roman" w:cs="Times New Roman"/>
          <w:b/>
          <w:bCs/>
          <w:color w:val="000000"/>
        </w:rPr>
      </w:pPr>
      <w:r w:rsidRPr="00DE2DEB">
        <w:rPr>
          <w:rFonts w:ascii="Times New Roman" w:hAnsi="Times New Roman" w:cs="Times New Roman"/>
          <w:b/>
          <w:bCs/>
          <w:color w:val="000000"/>
        </w:rPr>
        <w:t xml:space="preserve">BY AND BETWEEN RATE-REGULATED SUBSIDIARIES OF </w:t>
      </w:r>
    </w:p>
    <w:p w:rsidR="005A444A" w:rsidRPr="00DE2DEB" w:rsidRDefault="00DE2DEB" w:rsidP="00DE2DEB">
      <w:pPr>
        <w:jc w:val="center"/>
        <w:rPr>
          <w:rFonts w:ascii="Times New Roman" w:hAnsi="Times New Roman" w:cs="Times New Roman"/>
          <w:b/>
          <w:bCs/>
        </w:rPr>
      </w:pPr>
      <w:r w:rsidRPr="00DE2DEB">
        <w:rPr>
          <w:rFonts w:ascii="Times New Roman" w:hAnsi="Times New Roman" w:cs="Times New Roman"/>
          <w:b/>
          <w:bCs/>
          <w:caps/>
          <w:color w:val="000000"/>
        </w:rPr>
        <w:t>BERKSHIRE HATHAWAY ENERGY COMPANY</w:t>
      </w: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Pr>
        <w:ind w:left="720" w:hanging="720"/>
        <w:jc w:val="both"/>
      </w:pPr>
      <w:r>
        <w:br w:type="page"/>
      </w:r>
    </w:p>
    <w:p w:rsidR="005A444A" w:rsidRDefault="005A444A" w:rsidP="005A444A"/>
    <w:p w:rsidR="005A444A" w:rsidRDefault="005A444A" w:rsidP="005A444A"/>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r>
        <w:rPr>
          <w:b/>
          <w:bCs/>
        </w:rPr>
        <w:t>WASHINGTON AFFILIATED INTEREST FILING</w:t>
      </w: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r>
        <w:rPr>
          <w:b/>
          <w:bCs/>
        </w:rPr>
        <w:t>VERIFICATION</w:t>
      </w: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p>
    <w:p w:rsidR="005A444A" w:rsidRDefault="005A444A" w:rsidP="005A444A">
      <w:pPr>
        <w:jc w:val="center"/>
        <w:rPr>
          <w:b/>
          <w:bCs/>
        </w:rPr>
      </w:pPr>
      <w:r>
        <w:rPr>
          <w:b/>
          <w:bCs/>
        </w:rPr>
        <w:br w:type="page"/>
      </w:r>
    </w:p>
    <w:p w:rsidR="005A444A" w:rsidRDefault="005A444A" w:rsidP="005A444A">
      <w:pPr>
        <w:jc w:val="center"/>
        <w:rPr>
          <w:b/>
          <w:bCs/>
        </w:rPr>
      </w:pPr>
    </w:p>
    <w:p w:rsidR="005A444A" w:rsidRDefault="005A444A" w:rsidP="005A444A">
      <w:pPr>
        <w:jc w:val="center"/>
        <w:rPr>
          <w:b/>
          <w:bCs/>
        </w:rPr>
      </w:pPr>
      <w:r>
        <w:rPr>
          <w:b/>
          <w:bCs/>
        </w:rPr>
        <w:t>VERIFICATION</w:t>
      </w:r>
    </w:p>
    <w:p w:rsidR="005A444A" w:rsidRDefault="005A444A" w:rsidP="005A444A">
      <w:pPr>
        <w:jc w:val="center"/>
        <w:rPr>
          <w:b/>
          <w:bCs/>
        </w:rPr>
      </w:pPr>
    </w:p>
    <w:p w:rsidR="005A444A" w:rsidRDefault="005A444A" w:rsidP="00DE2DEB">
      <w:pPr>
        <w:jc w:val="both"/>
      </w:pPr>
      <w:r>
        <w:t xml:space="preserve">I, </w:t>
      </w:r>
      <w:r w:rsidR="00DE2DEB">
        <w:t>Michelle R. Mishoe, Senior Counsel, Pacific Power,</w:t>
      </w:r>
      <w:r>
        <w:t xml:space="preserve"> am authorized to make this verification on its behalf. Based on my personal knowledge about the </w:t>
      </w:r>
      <w:r w:rsidR="00DE2DEB">
        <w:t>a</w:t>
      </w:r>
      <w:r w:rsidR="00DE2DEB" w:rsidRPr="00DE2DEB">
        <w:rPr>
          <w:rFonts w:ascii="Times New Roman" w:hAnsi="Times New Roman" w:cs="Times New Roman"/>
        </w:rPr>
        <w:t xml:space="preserve">ttached First Amended Intercompany Mutual Assistance Agreement </w:t>
      </w:r>
      <w:r w:rsidR="00DE2DEB" w:rsidRPr="00DE2DEB">
        <w:rPr>
          <w:rFonts w:ascii="Times New Roman" w:hAnsi="Times New Roman" w:cs="Times New Roman"/>
          <w:bCs/>
          <w:color w:val="000000"/>
        </w:rPr>
        <w:t>By And Between Rate-Regulated Subsidiaries Of Berkshire Hathaway Energy Company</w:t>
      </w:r>
      <w:r>
        <w:t>,</w:t>
      </w:r>
      <w:r w:rsidRPr="009F72B2">
        <w:t xml:space="preserve"> </w:t>
      </w:r>
      <w:r>
        <w:t xml:space="preserve">I verify that the </w:t>
      </w:r>
      <w:r w:rsidR="00DE2DEB" w:rsidRPr="00DE2DEB">
        <w:rPr>
          <w:rFonts w:ascii="Times New Roman" w:hAnsi="Times New Roman" w:cs="Times New Roman"/>
        </w:rPr>
        <w:t xml:space="preserve">First Amended Intercompany Mutual Assistance Agreement </w:t>
      </w:r>
      <w:r w:rsidR="00DE2DEB" w:rsidRPr="00DE2DEB">
        <w:rPr>
          <w:rFonts w:ascii="Times New Roman" w:hAnsi="Times New Roman" w:cs="Times New Roman"/>
          <w:bCs/>
          <w:color w:val="000000"/>
        </w:rPr>
        <w:t>By And Between Rate-Regulated Subsidiaries Of Berkshire Hathaway Energy Company</w:t>
      </w:r>
      <w:r>
        <w:t xml:space="preserve"> is a true and accurate copy of the original.</w:t>
      </w:r>
    </w:p>
    <w:p w:rsidR="005A444A" w:rsidRDefault="005A444A" w:rsidP="005A444A"/>
    <w:p w:rsidR="005A444A" w:rsidRDefault="005A444A" w:rsidP="005A444A"/>
    <w:p w:rsidR="005A444A" w:rsidRDefault="005A444A" w:rsidP="005A444A">
      <w:r>
        <w:t>I declare upon the penalty of perjury, that the foregoing is true and correct.</w:t>
      </w:r>
    </w:p>
    <w:p w:rsidR="005A444A" w:rsidRDefault="005A444A" w:rsidP="005A444A"/>
    <w:p w:rsidR="005A444A" w:rsidRDefault="005A444A" w:rsidP="005A444A"/>
    <w:p w:rsidR="005A444A" w:rsidRDefault="005A444A" w:rsidP="005A444A">
      <w:r>
        <w:t>Executed on ___________ __, 201</w:t>
      </w:r>
      <w:r w:rsidR="00DE2DEB">
        <w:t>5</w:t>
      </w:r>
      <w:r>
        <w:t xml:space="preserve"> at </w:t>
      </w:r>
      <w:smartTag w:uri="urn:schemas-microsoft-com:office:smarttags" w:element="State">
        <w:smartTag w:uri="urn:schemas-microsoft-com:office:smarttags" w:element="State">
          <w:r>
            <w:t>Portland</w:t>
          </w:r>
        </w:smartTag>
        <w:r>
          <w:t xml:space="preserve">, </w:t>
        </w:r>
        <w:smartTag w:uri="urn:schemas-microsoft-com:office:smarttags" w:element="State">
          <w:r>
            <w:t>Oregon</w:t>
          </w:r>
        </w:smartTag>
      </w:smartTag>
      <w:r>
        <w:t xml:space="preserve">. </w:t>
      </w:r>
    </w:p>
    <w:p w:rsidR="005A444A" w:rsidRDefault="005A444A" w:rsidP="005A444A"/>
    <w:p w:rsidR="005A444A" w:rsidRDefault="005A444A" w:rsidP="005A444A"/>
    <w:p w:rsidR="005A444A" w:rsidRDefault="005A444A" w:rsidP="005A444A">
      <w:pPr>
        <w:jc w:val="right"/>
      </w:pPr>
    </w:p>
    <w:p w:rsidR="005A444A" w:rsidRDefault="005A444A" w:rsidP="005A444A">
      <w:pPr>
        <w:jc w:val="right"/>
      </w:pPr>
      <w:r>
        <w:t>____________________________________</w:t>
      </w:r>
    </w:p>
    <w:p w:rsidR="005A444A" w:rsidRDefault="00DE2DEB" w:rsidP="005A444A">
      <w:pPr>
        <w:jc w:val="right"/>
      </w:pPr>
      <w:r>
        <w:t>Michelle R. Mishoe</w:t>
      </w:r>
      <w:r w:rsidR="005A444A">
        <w:tab/>
      </w:r>
      <w:r w:rsidR="005A444A">
        <w:tab/>
      </w:r>
      <w:r w:rsidR="005A444A">
        <w:tab/>
      </w:r>
      <w:r w:rsidR="005A444A">
        <w:tab/>
      </w:r>
    </w:p>
    <w:p w:rsidR="005A444A" w:rsidRDefault="00DE2DEB" w:rsidP="00DE2DEB">
      <w:pPr>
        <w:ind w:left="2160" w:firstLine="720"/>
        <w:jc w:val="center"/>
      </w:pPr>
      <w:r>
        <w:t>Senior</w:t>
      </w:r>
      <w:r w:rsidR="005A444A">
        <w:t xml:space="preserve"> Counsel</w:t>
      </w:r>
      <w:r w:rsidR="005A444A">
        <w:tab/>
      </w:r>
      <w:r w:rsidR="005A444A">
        <w:tab/>
      </w:r>
    </w:p>
    <w:p w:rsidR="005A444A" w:rsidRDefault="005A444A" w:rsidP="005A444A"/>
    <w:p w:rsidR="005A444A" w:rsidRDefault="005A444A" w:rsidP="005A444A"/>
    <w:p w:rsidR="005A444A" w:rsidRDefault="005A444A" w:rsidP="005A444A">
      <w:r>
        <w:t>Subscribed and sworn to me on this ___ day of _______, 201</w:t>
      </w:r>
      <w:r w:rsidR="00DE2DEB">
        <w:t>5</w:t>
      </w:r>
      <w:r>
        <w:t>.</w:t>
      </w:r>
    </w:p>
    <w:p w:rsidR="005A444A" w:rsidRDefault="005A444A" w:rsidP="005A444A"/>
    <w:p w:rsidR="005A444A" w:rsidRDefault="005A444A" w:rsidP="005A444A"/>
    <w:p w:rsidR="005A444A" w:rsidRDefault="005A444A" w:rsidP="005A444A"/>
    <w:p w:rsidR="005A444A" w:rsidRDefault="005A444A" w:rsidP="005A444A">
      <w:pPr>
        <w:jc w:val="right"/>
      </w:pPr>
      <w:r>
        <w:t>____________________________________</w:t>
      </w:r>
    </w:p>
    <w:p w:rsidR="005A444A" w:rsidRDefault="005A444A" w:rsidP="005A444A">
      <w:pPr>
        <w:jc w:val="right"/>
      </w:pPr>
      <w:r w:rsidRPr="00E92752">
        <w:t xml:space="preserve">Notary Public for </w:t>
      </w:r>
      <w:smartTag w:uri="urn:schemas-microsoft-com:office:smarttags" w:element="State">
        <w:r w:rsidRPr="00E92752">
          <w:t>Oregon</w:t>
        </w:r>
      </w:smartTag>
      <w:r>
        <w:tab/>
      </w:r>
      <w:r>
        <w:tab/>
      </w:r>
      <w:r>
        <w:tab/>
      </w:r>
    </w:p>
    <w:p w:rsidR="005A444A" w:rsidRDefault="005A444A" w:rsidP="005A444A">
      <w:pPr>
        <w:jc w:val="both"/>
        <w:rPr>
          <w:b/>
          <w:bCs/>
        </w:rPr>
      </w:pPr>
      <w:r>
        <w:t>My Commission expires: _______________</w:t>
      </w:r>
    </w:p>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5A444A" w:rsidRDefault="005A444A" w:rsidP="005A444A"/>
    <w:p w:rsidR="0008325B" w:rsidRDefault="00891808"/>
    <w:sectPr w:rsidR="0008325B" w:rsidSect="0094127F">
      <w:headerReference w:type="default" r:id="rId14"/>
      <w:foot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4A" w:rsidRDefault="005A444A" w:rsidP="005A444A">
      <w:r>
        <w:separator/>
      </w:r>
    </w:p>
  </w:endnote>
  <w:endnote w:type="continuationSeparator" w:id="0">
    <w:p w:rsidR="005A444A" w:rsidRDefault="005A444A" w:rsidP="005A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08" w:rsidRDefault="00891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4A" w:rsidRDefault="005A444A">
    <w:pPr>
      <w:pStyle w:val="Footer"/>
      <w:jc w:val="right"/>
    </w:pPr>
  </w:p>
  <w:p w:rsidR="005A444A" w:rsidRDefault="005A44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08" w:rsidRDefault="008918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30" w:rsidRDefault="00891808">
    <w:pPr>
      <w:pStyle w:val="Footer"/>
      <w:jc w:val="right"/>
    </w:pPr>
  </w:p>
  <w:p w:rsidR="004E2C30" w:rsidRDefault="00891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4A" w:rsidRDefault="005A444A" w:rsidP="005A444A">
      <w:r>
        <w:separator/>
      </w:r>
    </w:p>
  </w:footnote>
  <w:footnote w:type="continuationSeparator" w:id="0">
    <w:p w:rsidR="005A444A" w:rsidRDefault="005A444A" w:rsidP="005A444A">
      <w:r>
        <w:continuationSeparator/>
      </w:r>
    </w:p>
  </w:footnote>
  <w:footnote w:id="1">
    <w:p w:rsidR="005A444A" w:rsidRDefault="005A444A" w:rsidP="005A444A">
      <w:pPr>
        <w:pStyle w:val="FootnoteText"/>
      </w:pPr>
      <w:r>
        <w:rPr>
          <w:rStyle w:val="FootnoteReference"/>
        </w:rPr>
        <w:footnoteRef/>
      </w:r>
      <w:r>
        <w:t xml:space="preserve"> The Commission approved the IASA as part of its approval of </w:t>
      </w:r>
      <w:r w:rsidR="0052755D">
        <w:t>[BHE</w:t>
      </w:r>
      <w:r>
        <w:t>’s</w:t>
      </w:r>
      <w:r w:rsidR="0052755D">
        <w:t>]</w:t>
      </w:r>
      <w:r>
        <w:t xml:space="preserve"> acquisition of PacifiCorp. See Order 07, as modified by Order 08, Docket UE-051090.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08" w:rsidRDefault="00891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4A" w:rsidRDefault="00B514C3">
    <w:pPr>
      <w:pStyle w:val="Header"/>
    </w:pPr>
    <w:r>
      <w:t>Washington Utilities and Transportation Commission</w:t>
    </w:r>
  </w:p>
  <w:p w:rsidR="00B514C3" w:rsidRDefault="00B514C3">
    <w:pPr>
      <w:pStyle w:val="Header"/>
    </w:pPr>
    <w:r>
      <w:t xml:space="preserve">March </w:t>
    </w:r>
    <w:r w:rsidR="006F6B23">
      <w:t>13</w:t>
    </w:r>
    <w:r>
      <w:t>, 2015</w:t>
    </w:r>
  </w:p>
  <w:p w:rsidR="00B514C3" w:rsidRDefault="00B514C3">
    <w:pPr>
      <w:pStyle w:val="Header"/>
      <w:rPr>
        <w:noProof/>
      </w:rPr>
    </w:pPr>
    <w:r>
      <w:t xml:space="preserve">Page </w:t>
    </w:r>
    <w:r>
      <w:fldChar w:fldCharType="begin"/>
    </w:r>
    <w:r>
      <w:instrText xml:space="preserve"> PAGE   \* MERGEFORMAT </w:instrText>
    </w:r>
    <w:r>
      <w:fldChar w:fldCharType="separate"/>
    </w:r>
    <w:r w:rsidR="00891808">
      <w:rPr>
        <w:noProof/>
      </w:rPr>
      <w:t>2</w:t>
    </w:r>
    <w:r>
      <w:rPr>
        <w:noProof/>
      </w:rPr>
      <w:fldChar w:fldCharType="end"/>
    </w:r>
  </w:p>
  <w:p w:rsidR="00B514C3" w:rsidRDefault="00B51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08" w:rsidRDefault="00891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E3" w:rsidRDefault="00F20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A"/>
    <w:rsid w:val="000445CB"/>
    <w:rsid w:val="00056AAD"/>
    <w:rsid w:val="001023E8"/>
    <w:rsid w:val="005006E4"/>
    <w:rsid w:val="0052755D"/>
    <w:rsid w:val="005332C9"/>
    <w:rsid w:val="00580247"/>
    <w:rsid w:val="005A444A"/>
    <w:rsid w:val="006139FD"/>
    <w:rsid w:val="006813ED"/>
    <w:rsid w:val="006F6B23"/>
    <w:rsid w:val="0076623F"/>
    <w:rsid w:val="007F67D8"/>
    <w:rsid w:val="00891808"/>
    <w:rsid w:val="008E2753"/>
    <w:rsid w:val="009D2687"/>
    <w:rsid w:val="00A25A27"/>
    <w:rsid w:val="00AB20F8"/>
    <w:rsid w:val="00B514C3"/>
    <w:rsid w:val="00B87D79"/>
    <w:rsid w:val="00BF7455"/>
    <w:rsid w:val="00DE2DEB"/>
    <w:rsid w:val="00E2104D"/>
    <w:rsid w:val="00F2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4A"/>
    <w:pPr>
      <w:spacing w:after="0" w:line="240" w:lineRule="auto"/>
    </w:pPr>
    <w:rPr>
      <w:rFonts w:ascii="Times" w:eastAsia="Calibri"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44A"/>
    <w:rPr>
      <w:sz w:val="16"/>
      <w:szCs w:val="16"/>
    </w:rPr>
  </w:style>
  <w:style w:type="paragraph" w:styleId="CommentText">
    <w:name w:val="annotation text"/>
    <w:basedOn w:val="Normal"/>
    <w:link w:val="CommentTextChar"/>
    <w:uiPriority w:val="99"/>
    <w:semiHidden/>
    <w:unhideWhenUsed/>
    <w:rsid w:val="005A444A"/>
    <w:rPr>
      <w:sz w:val="20"/>
      <w:szCs w:val="20"/>
    </w:rPr>
  </w:style>
  <w:style w:type="character" w:customStyle="1" w:styleId="CommentTextChar">
    <w:name w:val="Comment Text Char"/>
    <w:basedOn w:val="DefaultParagraphFont"/>
    <w:link w:val="CommentText"/>
    <w:uiPriority w:val="99"/>
    <w:semiHidden/>
    <w:rsid w:val="005A444A"/>
    <w:rPr>
      <w:rFonts w:ascii="Times" w:eastAsia="Calibri" w:hAnsi="Times" w:cs="Times"/>
      <w:sz w:val="20"/>
      <w:szCs w:val="20"/>
    </w:rPr>
  </w:style>
  <w:style w:type="paragraph" w:styleId="FootnoteText">
    <w:name w:val="footnote text"/>
    <w:basedOn w:val="Normal"/>
    <w:link w:val="FootnoteTextChar"/>
    <w:uiPriority w:val="99"/>
    <w:semiHidden/>
    <w:unhideWhenUsed/>
    <w:rsid w:val="005A444A"/>
    <w:rPr>
      <w:sz w:val="20"/>
      <w:szCs w:val="20"/>
    </w:rPr>
  </w:style>
  <w:style w:type="character" w:customStyle="1" w:styleId="FootnoteTextChar">
    <w:name w:val="Footnote Text Char"/>
    <w:basedOn w:val="DefaultParagraphFont"/>
    <w:link w:val="FootnoteText"/>
    <w:uiPriority w:val="99"/>
    <w:semiHidden/>
    <w:rsid w:val="005A444A"/>
    <w:rPr>
      <w:rFonts w:ascii="Times" w:eastAsia="Calibri" w:hAnsi="Times" w:cs="Times"/>
      <w:sz w:val="20"/>
      <w:szCs w:val="20"/>
    </w:rPr>
  </w:style>
  <w:style w:type="character" w:styleId="FootnoteReference">
    <w:name w:val="footnote reference"/>
    <w:basedOn w:val="DefaultParagraphFont"/>
    <w:uiPriority w:val="99"/>
    <w:semiHidden/>
    <w:unhideWhenUsed/>
    <w:rsid w:val="005A444A"/>
    <w:rPr>
      <w:vertAlign w:val="superscript"/>
    </w:rPr>
  </w:style>
  <w:style w:type="paragraph" w:styleId="Header">
    <w:name w:val="header"/>
    <w:basedOn w:val="Normal"/>
    <w:link w:val="HeaderChar"/>
    <w:uiPriority w:val="99"/>
    <w:unhideWhenUsed/>
    <w:rsid w:val="005A444A"/>
    <w:pPr>
      <w:tabs>
        <w:tab w:val="center" w:pos="4680"/>
        <w:tab w:val="right" w:pos="9360"/>
      </w:tabs>
    </w:pPr>
  </w:style>
  <w:style w:type="character" w:customStyle="1" w:styleId="HeaderChar">
    <w:name w:val="Header Char"/>
    <w:basedOn w:val="DefaultParagraphFont"/>
    <w:link w:val="Header"/>
    <w:uiPriority w:val="99"/>
    <w:rsid w:val="005A444A"/>
    <w:rPr>
      <w:rFonts w:ascii="Times" w:eastAsia="Calibri" w:hAnsi="Times" w:cs="Times"/>
      <w:sz w:val="24"/>
      <w:szCs w:val="24"/>
    </w:rPr>
  </w:style>
  <w:style w:type="paragraph" w:styleId="Footer">
    <w:name w:val="footer"/>
    <w:basedOn w:val="Normal"/>
    <w:link w:val="FooterChar"/>
    <w:uiPriority w:val="99"/>
    <w:unhideWhenUsed/>
    <w:rsid w:val="005A444A"/>
    <w:pPr>
      <w:tabs>
        <w:tab w:val="center" w:pos="4680"/>
        <w:tab w:val="right" w:pos="9360"/>
      </w:tabs>
    </w:pPr>
  </w:style>
  <w:style w:type="character" w:customStyle="1" w:styleId="FooterChar">
    <w:name w:val="Footer Char"/>
    <w:basedOn w:val="DefaultParagraphFont"/>
    <w:link w:val="Footer"/>
    <w:uiPriority w:val="99"/>
    <w:rsid w:val="005A444A"/>
    <w:rPr>
      <w:rFonts w:ascii="Times" w:eastAsia="Calibri" w:hAnsi="Times" w:cs="Times"/>
      <w:sz w:val="24"/>
      <w:szCs w:val="24"/>
    </w:rPr>
  </w:style>
  <w:style w:type="paragraph" w:styleId="BalloonText">
    <w:name w:val="Balloon Text"/>
    <w:basedOn w:val="Normal"/>
    <w:link w:val="BalloonTextChar"/>
    <w:uiPriority w:val="99"/>
    <w:semiHidden/>
    <w:unhideWhenUsed/>
    <w:rsid w:val="005A444A"/>
    <w:rPr>
      <w:rFonts w:ascii="Tahoma" w:hAnsi="Tahoma" w:cs="Tahoma"/>
      <w:sz w:val="16"/>
      <w:szCs w:val="16"/>
    </w:rPr>
  </w:style>
  <w:style w:type="character" w:customStyle="1" w:styleId="BalloonTextChar">
    <w:name w:val="Balloon Text Char"/>
    <w:basedOn w:val="DefaultParagraphFont"/>
    <w:link w:val="BalloonText"/>
    <w:uiPriority w:val="99"/>
    <w:semiHidden/>
    <w:rsid w:val="005A44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4A"/>
    <w:pPr>
      <w:spacing w:after="0" w:line="240" w:lineRule="auto"/>
    </w:pPr>
    <w:rPr>
      <w:rFonts w:ascii="Times" w:eastAsia="Calibri"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44A"/>
    <w:rPr>
      <w:sz w:val="16"/>
      <w:szCs w:val="16"/>
    </w:rPr>
  </w:style>
  <w:style w:type="paragraph" w:styleId="CommentText">
    <w:name w:val="annotation text"/>
    <w:basedOn w:val="Normal"/>
    <w:link w:val="CommentTextChar"/>
    <w:uiPriority w:val="99"/>
    <w:semiHidden/>
    <w:unhideWhenUsed/>
    <w:rsid w:val="005A444A"/>
    <w:rPr>
      <w:sz w:val="20"/>
      <w:szCs w:val="20"/>
    </w:rPr>
  </w:style>
  <w:style w:type="character" w:customStyle="1" w:styleId="CommentTextChar">
    <w:name w:val="Comment Text Char"/>
    <w:basedOn w:val="DefaultParagraphFont"/>
    <w:link w:val="CommentText"/>
    <w:uiPriority w:val="99"/>
    <w:semiHidden/>
    <w:rsid w:val="005A444A"/>
    <w:rPr>
      <w:rFonts w:ascii="Times" w:eastAsia="Calibri" w:hAnsi="Times" w:cs="Times"/>
      <w:sz w:val="20"/>
      <w:szCs w:val="20"/>
    </w:rPr>
  </w:style>
  <w:style w:type="paragraph" w:styleId="FootnoteText">
    <w:name w:val="footnote text"/>
    <w:basedOn w:val="Normal"/>
    <w:link w:val="FootnoteTextChar"/>
    <w:uiPriority w:val="99"/>
    <w:semiHidden/>
    <w:unhideWhenUsed/>
    <w:rsid w:val="005A444A"/>
    <w:rPr>
      <w:sz w:val="20"/>
      <w:szCs w:val="20"/>
    </w:rPr>
  </w:style>
  <w:style w:type="character" w:customStyle="1" w:styleId="FootnoteTextChar">
    <w:name w:val="Footnote Text Char"/>
    <w:basedOn w:val="DefaultParagraphFont"/>
    <w:link w:val="FootnoteText"/>
    <w:uiPriority w:val="99"/>
    <w:semiHidden/>
    <w:rsid w:val="005A444A"/>
    <w:rPr>
      <w:rFonts w:ascii="Times" w:eastAsia="Calibri" w:hAnsi="Times" w:cs="Times"/>
      <w:sz w:val="20"/>
      <w:szCs w:val="20"/>
    </w:rPr>
  </w:style>
  <w:style w:type="character" w:styleId="FootnoteReference">
    <w:name w:val="footnote reference"/>
    <w:basedOn w:val="DefaultParagraphFont"/>
    <w:uiPriority w:val="99"/>
    <w:semiHidden/>
    <w:unhideWhenUsed/>
    <w:rsid w:val="005A444A"/>
    <w:rPr>
      <w:vertAlign w:val="superscript"/>
    </w:rPr>
  </w:style>
  <w:style w:type="paragraph" w:styleId="Header">
    <w:name w:val="header"/>
    <w:basedOn w:val="Normal"/>
    <w:link w:val="HeaderChar"/>
    <w:uiPriority w:val="99"/>
    <w:unhideWhenUsed/>
    <w:rsid w:val="005A444A"/>
    <w:pPr>
      <w:tabs>
        <w:tab w:val="center" w:pos="4680"/>
        <w:tab w:val="right" w:pos="9360"/>
      </w:tabs>
    </w:pPr>
  </w:style>
  <w:style w:type="character" w:customStyle="1" w:styleId="HeaderChar">
    <w:name w:val="Header Char"/>
    <w:basedOn w:val="DefaultParagraphFont"/>
    <w:link w:val="Header"/>
    <w:uiPriority w:val="99"/>
    <w:rsid w:val="005A444A"/>
    <w:rPr>
      <w:rFonts w:ascii="Times" w:eastAsia="Calibri" w:hAnsi="Times" w:cs="Times"/>
      <w:sz w:val="24"/>
      <w:szCs w:val="24"/>
    </w:rPr>
  </w:style>
  <w:style w:type="paragraph" w:styleId="Footer">
    <w:name w:val="footer"/>
    <w:basedOn w:val="Normal"/>
    <w:link w:val="FooterChar"/>
    <w:uiPriority w:val="99"/>
    <w:unhideWhenUsed/>
    <w:rsid w:val="005A444A"/>
    <w:pPr>
      <w:tabs>
        <w:tab w:val="center" w:pos="4680"/>
        <w:tab w:val="right" w:pos="9360"/>
      </w:tabs>
    </w:pPr>
  </w:style>
  <w:style w:type="character" w:customStyle="1" w:styleId="FooterChar">
    <w:name w:val="Footer Char"/>
    <w:basedOn w:val="DefaultParagraphFont"/>
    <w:link w:val="Footer"/>
    <w:uiPriority w:val="99"/>
    <w:rsid w:val="005A444A"/>
    <w:rPr>
      <w:rFonts w:ascii="Times" w:eastAsia="Calibri" w:hAnsi="Times" w:cs="Times"/>
      <w:sz w:val="24"/>
      <w:szCs w:val="24"/>
    </w:rPr>
  </w:style>
  <w:style w:type="paragraph" w:styleId="BalloonText">
    <w:name w:val="Balloon Text"/>
    <w:basedOn w:val="Normal"/>
    <w:link w:val="BalloonTextChar"/>
    <w:uiPriority w:val="99"/>
    <w:semiHidden/>
    <w:unhideWhenUsed/>
    <w:rsid w:val="005A444A"/>
    <w:rPr>
      <w:rFonts w:ascii="Tahoma" w:hAnsi="Tahoma" w:cs="Tahoma"/>
      <w:sz w:val="16"/>
      <w:szCs w:val="16"/>
    </w:rPr>
  </w:style>
  <w:style w:type="character" w:customStyle="1" w:styleId="BalloonTextChar">
    <w:name w:val="Balloon Text Char"/>
    <w:basedOn w:val="DefaultParagraphFont"/>
    <w:link w:val="BalloonText"/>
    <w:uiPriority w:val="99"/>
    <w:semiHidden/>
    <w:rsid w:val="005A44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Amendment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2011-09-01T07:00:00+00:00</OpenedDate>
    <Date1 xmlns="dc463f71-b30c-4ab2-9473-d307f9d35888">2015-03-13T07:00:00+00:00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111596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BB9DBF27B3314DBB9E07FE4FE2F307" ma:contentTypeVersion="143" ma:contentTypeDescription="" ma:contentTypeScope="" ma:versionID="aabbeb4c6ed6d58b33c5c4aa08b063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C80E5-788F-4894-953B-84BF0CC0E51D}"/>
</file>

<file path=customXml/itemProps2.xml><?xml version="1.0" encoding="utf-8"?>
<ds:datastoreItem xmlns:ds="http://schemas.openxmlformats.org/officeDocument/2006/customXml" ds:itemID="{AFA78571-2454-4924-893F-D0823A13168C}"/>
</file>

<file path=customXml/itemProps3.xml><?xml version="1.0" encoding="utf-8"?>
<ds:datastoreItem xmlns:ds="http://schemas.openxmlformats.org/officeDocument/2006/customXml" ds:itemID="{0E6DCB12-4F5F-402D-AF7D-2B65CC2B941C}"/>
</file>

<file path=customXml/itemProps4.xml><?xml version="1.0" encoding="utf-8"?>
<ds:datastoreItem xmlns:ds="http://schemas.openxmlformats.org/officeDocument/2006/customXml" ds:itemID="{56814FC8-D853-4B6D-8A6F-671BBC389B6B}"/>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2015-03-13T21:24:00Z</dcterms:created>
  <dcterms:modified xsi:type="dcterms:W3CDTF">2015-03-13T21:24:00Z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0x0101006E56B4D1795A2E4DB2F0B01679ED314A0048BB9DBF27B3314DBB9E07FE4FE2F307</vt:lpwstr>
  </property>
  <property fmtid="{D5CDD505-2E9C-101B-9397-08002B2CF9AE}" pid="4" name="_docset_NoMedatataSyncRequired">
    <vt:lpwstr>False</vt:lpwstr>
  </property>
</Properties>
</file>