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51" w:rsidRDefault="005D5F51">
      <w:pPr>
        <w:pStyle w:val="Heading1"/>
      </w:pPr>
      <w:r>
        <w:t>Item 230 – Disposal Fees</w:t>
      </w:r>
    </w:p>
    <w:p w:rsidR="005D5F51" w:rsidRDefault="005D5F51">
      <w:r>
        <w:t>Charges in this item apply when other items in the tariff specifically refer to this item.</w:t>
      </w:r>
    </w:p>
    <w:p w:rsidR="005D5F51" w:rsidRDefault="005D5F51">
      <w:r>
        <w:tab/>
      </w:r>
      <w:r>
        <w:tab/>
      </w:r>
      <w:r>
        <w:tab/>
      </w:r>
      <w:r>
        <w:tab/>
      </w:r>
      <w:r>
        <w:tab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0"/>
        <w:gridCol w:w="2160"/>
        <w:gridCol w:w="2160"/>
      </w:tblGrid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jc w:val="center"/>
            </w:pPr>
            <w:r>
              <w:t>Disposal site (name or location)</w:t>
            </w:r>
          </w:p>
        </w:tc>
        <w:tc>
          <w:tcPr>
            <w:tcW w:w="2160" w:type="dxa"/>
          </w:tcPr>
          <w:p w:rsidR="005D5F51" w:rsidRDefault="005D5F51">
            <w:pPr>
              <w:jc w:val="center"/>
            </w:pPr>
            <w:r>
              <w:t>Compacted</w:t>
            </w:r>
          </w:p>
        </w:tc>
        <w:tc>
          <w:tcPr>
            <w:tcW w:w="2160" w:type="dxa"/>
          </w:tcPr>
          <w:p w:rsidR="005D5F51" w:rsidRDefault="005D5F51">
            <w:pPr>
              <w:jc w:val="center"/>
            </w:pPr>
            <w:r>
              <w:t>Non-Compacted</w:t>
            </w:r>
          </w:p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  <w:r>
              <w:rPr>
                <w:sz w:val="32"/>
              </w:rPr>
              <w:t>1.  Recycling &amp; Disposal Service (RDS)</w:t>
            </w: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  <w:r>
              <w:rPr>
                <w:sz w:val="32"/>
              </w:rPr>
              <w:t xml:space="preserve">     MSW</w:t>
            </w:r>
          </w:p>
        </w:tc>
        <w:tc>
          <w:tcPr>
            <w:tcW w:w="2160" w:type="dxa"/>
          </w:tcPr>
          <w:p w:rsidR="005D5F51" w:rsidRDefault="005D5F51" w:rsidP="0043118E">
            <w:pPr>
              <w:ind w:right="-288"/>
            </w:pPr>
            <w:r>
              <w:t xml:space="preserve">$ </w:t>
            </w:r>
            <w:r w:rsidR="0043118E">
              <w:t>81.37</w:t>
            </w:r>
            <w:r>
              <w:t xml:space="preserve"> per ton</w:t>
            </w:r>
            <w:r w:rsidR="0043118E">
              <w:t xml:space="preserve"> (A</w:t>
            </w:r>
            <w:r w:rsidR="001F642C">
              <w:t xml:space="preserve">)  </w:t>
            </w:r>
          </w:p>
        </w:tc>
        <w:tc>
          <w:tcPr>
            <w:tcW w:w="2160" w:type="dxa"/>
          </w:tcPr>
          <w:p w:rsidR="005D5F51" w:rsidRDefault="005D5F51" w:rsidP="0043118E">
            <w:r>
              <w:t xml:space="preserve">$ </w:t>
            </w:r>
            <w:r w:rsidR="0043118E">
              <w:t>81.37</w:t>
            </w:r>
            <w:r w:rsidR="00E8683C">
              <w:t xml:space="preserve"> </w:t>
            </w:r>
            <w:r>
              <w:t>per ton</w:t>
            </w:r>
            <w:r w:rsidR="001F642C">
              <w:t xml:space="preserve"> </w:t>
            </w:r>
            <w:r w:rsidR="0043118E">
              <w:t xml:space="preserve">(A) </w:t>
            </w:r>
          </w:p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  <w:r>
              <w:rPr>
                <w:sz w:val="32"/>
              </w:rPr>
              <w:t xml:space="preserve">     </w:t>
            </w:r>
            <w:r w:rsidR="00E8683C">
              <w:rPr>
                <w:sz w:val="32"/>
              </w:rPr>
              <w:t>Refrigerators</w:t>
            </w: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>
            <w:r>
              <w:t>$ 50.00 each</w:t>
            </w:r>
          </w:p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  <w:r>
              <w:rPr>
                <w:sz w:val="32"/>
              </w:rPr>
              <w:t xml:space="preserve">     All other appliances          </w:t>
            </w: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>
            <w:r>
              <w:t>$ 25.00 each</w:t>
            </w:r>
          </w:p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 w:rsidP="0043118E">
            <w:pPr>
              <w:rPr>
                <w:sz w:val="32"/>
              </w:rPr>
            </w:pPr>
            <w:r>
              <w:rPr>
                <w:sz w:val="32"/>
              </w:rPr>
              <w:t xml:space="preserve">     </w:t>
            </w:r>
            <w:r w:rsidR="0043118E">
              <w:rPr>
                <w:sz w:val="32"/>
              </w:rPr>
              <w:t>Building Materials (Roofing)</w:t>
            </w: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 w:rsidP="0043118E">
            <w:r>
              <w:t xml:space="preserve">$ </w:t>
            </w:r>
            <w:r w:rsidR="0043118E">
              <w:t>64.88</w:t>
            </w:r>
            <w:r>
              <w:t xml:space="preserve"> per ton</w:t>
            </w:r>
            <w:r w:rsidR="00E8683C">
              <w:t xml:space="preserve"> (A)</w:t>
            </w:r>
          </w:p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480" w:type="dxa"/>
            <w:tcBorders>
              <w:top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</w:tbl>
    <w:p w:rsidR="005D5F51" w:rsidRDefault="005D5F51"/>
    <w:p w:rsidR="005D5F51" w:rsidRDefault="005D5F51"/>
    <w:p w:rsidR="005D5F51" w:rsidRDefault="005D5F51">
      <w:proofErr w:type="gramStart"/>
      <w:r>
        <w:t>State whether fees are per yard, per ton, etc.</w:t>
      </w:r>
      <w:proofErr w:type="gramEnd"/>
      <w:r>
        <w:t xml:space="preserve">  Include charges assessed for special commodities (tires, appliances, asbestos, etc.) or special conditions at each specific disposal site.  Attach additional sheets as necessary.</w:t>
      </w:r>
    </w:p>
    <w:sectPr w:rsidR="005D5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2FF" w:rsidRDefault="005042FF">
      <w:r>
        <w:separator/>
      </w:r>
    </w:p>
  </w:endnote>
  <w:endnote w:type="continuationSeparator" w:id="0">
    <w:p w:rsidR="005042FF" w:rsidRDefault="00504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8E" w:rsidRDefault="004311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51" w:rsidRDefault="005D5F51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5D5F51" w:rsidRDefault="005D5F51">
    <w:pPr>
      <w:pStyle w:val="Footer"/>
      <w:tabs>
        <w:tab w:val="clear" w:pos="8640"/>
        <w:tab w:val="right" w:pos="9360"/>
      </w:tabs>
    </w:pPr>
    <w:r>
      <w:t xml:space="preserve">Issued by:  </w:t>
    </w:r>
    <w:r w:rsidR="0043118E">
      <w:t>Paul Razore</w:t>
    </w:r>
    <w:r w:rsidR="009842B8">
      <w:t xml:space="preserve"> </w:t>
    </w:r>
    <w:r w:rsidR="0043118E">
      <w:t xml:space="preserve">– </w:t>
    </w:r>
    <w:r>
      <w:t>President</w:t>
    </w:r>
  </w:p>
  <w:p w:rsidR="005D5F51" w:rsidRDefault="005D5F51">
    <w:pPr>
      <w:pStyle w:val="Footer"/>
      <w:tabs>
        <w:tab w:val="clear" w:pos="8640"/>
        <w:tab w:val="right" w:pos="9360"/>
      </w:tabs>
    </w:pPr>
  </w:p>
  <w:p w:rsidR="005D5F51" w:rsidRDefault="005D5F51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r w:rsidR="0043118E">
      <w:t>November 16, 2010</w:t>
    </w:r>
    <w:r>
      <w:t xml:space="preserve">                                                                          </w:t>
    </w:r>
    <w:r w:rsidR="0043118E">
      <w:t xml:space="preserve">  </w:t>
    </w:r>
    <w:r>
      <w:t xml:space="preserve">   Effective date:  </w:t>
    </w:r>
    <w:r w:rsidR="0043118E">
      <w:t xml:space="preserve">January 1, </w:t>
    </w:r>
    <w:r w:rsidR="0043118E">
      <w:t>201</w:t>
    </w:r>
    <w:r w:rsidR="00CF5091">
      <w:t>1</w:t>
    </w:r>
  </w:p>
  <w:p w:rsidR="005D5F51" w:rsidRDefault="005D5F51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5D5F51" w:rsidRDefault="005D5F51">
    <w:pPr>
      <w:pStyle w:val="Footer"/>
      <w:tabs>
        <w:tab w:val="clear" w:pos="8640"/>
        <w:tab w:val="left" w:pos="8100"/>
        <w:tab w:val="right" w:pos="9360"/>
      </w:tabs>
      <w:jc w:val="center"/>
    </w:pPr>
  </w:p>
  <w:p w:rsidR="005D5F51" w:rsidRDefault="005D5F51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8E" w:rsidRDefault="004311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2FF" w:rsidRDefault="005042FF">
      <w:r>
        <w:separator/>
      </w:r>
    </w:p>
  </w:footnote>
  <w:footnote w:type="continuationSeparator" w:id="0">
    <w:p w:rsidR="005042FF" w:rsidRDefault="00504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8E" w:rsidRDefault="004311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51" w:rsidRDefault="005D5F51">
    <w:pPr>
      <w:pStyle w:val="Header"/>
      <w:tabs>
        <w:tab w:val="clear" w:pos="8640"/>
        <w:tab w:val="right" w:pos="10440"/>
      </w:tabs>
      <w:rPr>
        <w:u w:val="single"/>
      </w:rPr>
    </w:pPr>
    <w:r>
      <w:t xml:space="preserve">Tariff No. </w:t>
    </w:r>
    <w:r>
      <w:rPr>
        <w:u w:val="single"/>
      </w:rPr>
      <w:t xml:space="preserve"> 3</w:t>
    </w:r>
    <w:r>
      <w:tab/>
    </w:r>
    <w:r>
      <w:tab/>
    </w:r>
    <w:r w:rsidR="00425268">
      <w:t>6</w:t>
    </w:r>
    <w:r w:rsidR="0043118E" w:rsidRPr="0043118E">
      <w:rPr>
        <w:vertAlign w:val="superscript"/>
      </w:rPr>
      <w:t>th</w:t>
    </w:r>
    <w:r w:rsidR="0043118E">
      <w:t xml:space="preserve"> </w:t>
    </w:r>
    <w:r w:rsidR="00817DA7">
      <w:t>Revised</w:t>
    </w:r>
    <w:r>
      <w:t xml:space="preserve"> Page. </w:t>
    </w:r>
    <w:r>
      <w:rPr>
        <w:u w:val="single"/>
      </w:rPr>
      <w:t xml:space="preserve"> 35 </w:t>
    </w:r>
  </w:p>
  <w:p w:rsidR="005D5F51" w:rsidRDefault="005D5F51">
    <w:pPr>
      <w:pStyle w:val="Header"/>
      <w:tabs>
        <w:tab w:val="clear" w:pos="8640"/>
        <w:tab w:val="right" w:pos="10440"/>
      </w:tabs>
    </w:pPr>
  </w:p>
  <w:p w:rsidR="005D5F51" w:rsidRDefault="005D5F51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Blaine-Bay Refuse, Inc. G-145</w:t>
    </w:r>
  </w:p>
  <w:p w:rsidR="005D5F51" w:rsidRDefault="005D5F51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5D5F51" w:rsidRDefault="005D5F51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8E" w:rsidRDefault="004311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42C"/>
    <w:rsid w:val="000A65D2"/>
    <w:rsid w:val="001F642C"/>
    <w:rsid w:val="00291E52"/>
    <w:rsid w:val="00404D37"/>
    <w:rsid w:val="00425268"/>
    <w:rsid w:val="0043118E"/>
    <w:rsid w:val="005042FF"/>
    <w:rsid w:val="005D5F51"/>
    <w:rsid w:val="00700C7A"/>
    <w:rsid w:val="00817DA7"/>
    <w:rsid w:val="00977D9E"/>
    <w:rsid w:val="009842B8"/>
    <w:rsid w:val="00A76624"/>
    <w:rsid w:val="00CF5091"/>
    <w:rsid w:val="00DC6331"/>
    <w:rsid w:val="00E8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616D7DE996584FAECA2D3A7AD90677" ma:contentTypeVersion="131" ma:contentTypeDescription="" ma:contentTypeScope="" ma:versionID="1ccb44b1a609bbb5b8b640433bc98a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2010-11-16T08:00:00+00:00</OpenedDate>
    <Date1 xmlns="dc463f71-b30c-4ab2-9473-d307f9d35888">2010-11-16T08:00:00+00:00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101880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58E664E-7021-4385-B45A-DE0A3ACE4724}"/>
</file>

<file path=customXml/itemProps2.xml><?xml version="1.0" encoding="utf-8"?>
<ds:datastoreItem xmlns:ds="http://schemas.openxmlformats.org/officeDocument/2006/customXml" ds:itemID="{20F8750D-1C37-4812-ABA3-F6840C04C66E}"/>
</file>

<file path=customXml/itemProps3.xml><?xml version="1.0" encoding="utf-8"?>
<ds:datastoreItem xmlns:ds="http://schemas.openxmlformats.org/officeDocument/2006/customXml" ds:itemID="{AF9C0FFD-DC07-442B-98DF-0B23BC1AAA4B}"/>
</file>

<file path=customXml/itemProps4.xml><?xml version="1.0" encoding="utf-8"?>
<ds:datastoreItem xmlns:ds="http://schemas.openxmlformats.org/officeDocument/2006/customXml" ds:itemID="{38122A4B-D4CE-4CE8-93F1-C9C22A4694A5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Page.dot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cp:lastModifiedBy>Catherine Taliaferro</cp:lastModifiedBy>
  <cp:revision>2</cp:revision>
  <cp:lastPrinted>2007-02-19T18:13:00Z</cp:lastPrinted>
  <dcterms:created xsi:type="dcterms:W3CDTF">2010-11-23T20:27:00Z</dcterms:created>
  <dcterms:modified xsi:type="dcterms:W3CDTF">2010-11-23T20:27:00Z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0x0101006E56B4D1795A2E4DB2F0B01679ED314A001B616D7DE996584FAECA2D3A7AD90677</vt:lpwstr>
  </property>
  <property fmtid="{D5CDD505-2E9C-101B-9397-08002B2CF9AE}" pid="3" name="_docset_NoMedatataSyncRequired">
    <vt:lpwstr>False</vt:lpwstr>
  </property>
</Properties>
</file>