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DE" w:rsidRPr="001C0A44" w:rsidRDefault="00CC2BDE" w:rsidP="00D63F51">
      <w:pPr>
        <w:spacing w:after="240" w:line="240" w:lineRule="auto"/>
        <w:rPr>
          <w:rFonts w:ascii="MS Reference Sans Serif" w:hAnsi="MS Reference Sans Serif" w:cs="Microsoft Sans Serif"/>
          <w:noProof/>
          <w:sz w:val="24"/>
          <w:szCs w:val="24"/>
        </w:rPr>
      </w:pPr>
    </w:p>
    <w:p w:rsidR="00CC2BDE" w:rsidRDefault="00CC2BDE" w:rsidP="00D63F51">
      <w:pPr>
        <w:spacing w:after="240" w:line="240" w:lineRule="auto"/>
        <w:rPr>
          <w:rFonts w:ascii="MS Reference Sans Serif" w:hAnsi="MS Reference Sans Serif" w:cs="Microsoft Sans Serif"/>
          <w:sz w:val="72"/>
          <w:szCs w:val="72"/>
        </w:rPr>
      </w:pPr>
      <w:r>
        <w:rPr>
          <w:rFonts w:ascii="MS Reference Sans Serif" w:hAnsi="MS Reference Sans Serif" w:cs="Microsoft Sans Serif"/>
          <w:noProof/>
          <w:sz w:val="72"/>
          <w:szCs w:val="72"/>
        </w:rPr>
        <w:drawing>
          <wp:anchor distT="0" distB="0" distL="114300" distR="114300" simplePos="0" relativeHeight="251659264" behindDoc="1" locked="0" layoutInCell="1" allowOverlap="1">
            <wp:simplePos x="0" y="0"/>
            <wp:positionH relativeFrom="column">
              <wp:posOffset>-3810</wp:posOffset>
            </wp:positionH>
            <wp:positionV relativeFrom="paragraph">
              <wp:posOffset>319405</wp:posOffset>
            </wp:positionV>
            <wp:extent cx="2771775" cy="1276350"/>
            <wp:effectExtent l="19050" t="0" r="9525" b="0"/>
            <wp:wrapTight wrapText="bothSides">
              <wp:wrapPolygon edited="0">
                <wp:start x="3266" y="322"/>
                <wp:lineTo x="3266" y="1612"/>
                <wp:lineTo x="5344" y="5481"/>
                <wp:lineTo x="5938" y="5481"/>
                <wp:lineTo x="4008" y="8704"/>
                <wp:lineTo x="4008" y="10639"/>
                <wp:lineTo x="5938" y="10639"/>
                <wp:lineTo x="3711" y="11928"/>
                <wp:lineTo x="-148" y="15152"/>
                <wp:lineTo x="-148" y="17409"/>
                <wp:lineTo x="4602" y="20955"/>
                <wp:lineTo x="6532" y="20955"/>
                <wp:lineTo x="15439" y="20955"/>
                <wp:lineTo x="17221" y="20955"/>
                <wp:lineTo x="21674" y="17409"/>
                <wp:lineTo x="21674" y="14830"/>
                <wp:lineTo x="17963" y="11928"/>
                <wp:lineTo x="14845" y="10639"/>
                <wp:lineTo x="17814" y="10639"/>
                <wp:lineTo x="17666" y="7415"/>
                <wp:lineTo x="13509" y="5481"/>
                <wp:lineTo x="15439" y="5481"/>
                <wp:lineTo x="18705" y="2257"/>
                <wp:lineTo x="18557" y="322"/>
                <wp:lineTo x="3266" y="322"/>
              </wp:wrapPolygon>
            </wp:wrapTight>
            <wp:docPr id="2" name="Picture 1" descr="UTC_Logo_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C_Logo_2010.png"/>
                    <pic:cNvPicPr/>
                  </pic:nvPicPr>
                  <pic:blipFill>
                    <a:blip r:embed="rId8" cstate="print"/>
                    <a:stretch>
                      <a:fillRect/>
                    </a:stretch>
                  </pic:blipFill>
                  <pic:spPr>
                    <a:xfrm>
                      <a:off x="0" y="0"/>
                      <a:ext cx="2771775" cy="1276350"/>
                    </a:xfrm>
                    <a:prstGeom prst="rect">
                      <a:avLst/>
                    </a:prstGeom>
                  </pic:spPr>
                </pic:pic>
              </a:graphicData>
            </a:graphic>
          </wp:anchor>
        </w:drawing>
      </w:r>
    </w:p>
    <w:p w:rsidR="00CC2BDE" w:rsidRPr="00DB2BDA" w:rsidRDefault="00CC2BDE" w:rsidP="00D63F51">
      <w:pPr>
        <w:spacing w:after="240" w:line="240" w:lineRule="auto"/>
        <w:rPr>
          <w:rFonts w:ascii="MS Reference Sans Serif" w:hAnsi="MS Reference Sans Serif" w:cs="Microsoft Sans Serif"/>
          <w:sz w:val="24"/>
          <w:szCs w:val="24"/>
        </w:rPr>
      </w:pPr>
    </w:p>
    <w:p w:rsidR="00CC2BDE" w:rsidRPr="00DB2BDA" w:rsidRDefault="00CC2BDE" w:rsidP="00D63F51">
      <w:pPr>
        <w:spacing w:after="240" w:line="240" w:lineRule="auto"/>
        <w:rPr>
          <w:rFonts w:ascii="MS Reference Sans Serif" w:hAnsi="MS Reference Sans Serif" w:cs="Microsoft Sans Serif"/>
          <w:sz w:val="24"/>
          <w:szCs w:val="24"/>
        </w:rPr>
      </w:pPr>
    </w:p>
    <w:p w:rsidR="00CC2BDE" w:rsidRDefault="00CC2BDE" w:rsidP="00D63F51">
      <w:pPr>
        <w:spacing w:after="240" w:line="240" w:lineRule="auto"/>
        <w:rPr>
          <w:rFonts w:ascii="MS Reference Sans Serif" w:hAnsi="MS Reference Sans Serif" w:cs="Microsoft Sans Serif"/>
          <w:sz w:val="72"/>
          <w:szCs w:val="72"/>
        </w:rPr>
      </w:pPr>
    </w:p>
    <w:p w:rsidR="00CC2BDE" w:rsidRDefault="00CC2BDE" w:rsidP="00D63F51">
      <w:pPr>
        <w:spacing w:after="240" w:line="240" w:lineRule="auto"/>
        <w:rPr>
          <w:rFonts w:ascii="MS Reference Sans Serif" w:hAnsi="MS Reference Sans Serif" w:cs="Microsoft Sans Serif"/>
          <w:sz w:val="72"/>
          <w:szCs w:val="72"/>
        </w:rPr>
      </w:pPr>
      <w:r w:rsidRPr="00DB2BDA">
        <w:rPr>
          <w:rFonts w:ascii="MS Reference Sans Serif" w:hAnsi="MS Reference Sans Serif" w:cs="Microsoft Sans Serif"/>
          <w:sz w:val="72"/>
          <w:szCs w:val="72"/>
        </w:rPr>
        <w:t>Investigation Report</w:t>
      </w:r>
    </w:p>
    <w:p w:rsidR="00CC2BDE" w:rsidRDefault="00D74BA8" w:rsidP="00D63F51">
      <w:pPr>
        <w:spacing w:after="240" w:line="240" w:lineRule="auto"/>
        <w:rPr>
          <w:rFonts w:ascii="MS Reference Sans Serif" w:hAnsi="MS Reference Sans Serif" w:cs="Microsoft Sans Serif"/>
          <w:sz w:val="60"/>
          <w:szCs w:val="60"/>
        </w:rPr>
      </w:pPr>
      <w:proofErr w:type="spellStart"/>
      <w:r>
        <w:rPr>
          <w:rFonts w:ascii="MS Reference Sans Serif" w:hAnsi="MS Reference Sans Serif" w:cs="Microsoft Sans Serif"/>
          <w:sz w:val="60"/>
          <w:szCs w:val="60"/>
        </w:rPr>
        <w:t>Cristalina</w:t>
      </w:r>
      <w:proofErr w:type="spellEnd"/>
      <w:r>
        <w:rPr>
          <w:rFonts w:ascii="MS Reference Sans Serif" w:hAnsi="MS Reference Sans Serif" w:cs="Microsoft Sans Serif"/>
          <w:sz w:val="60"/>
          <w:szCs w:val="60"/>
        </w:rPr>
        <w:t xml:space="preserve"> LLC</w:t>
      </w:r>
    </w:p>
    <w:p w:rsidR="00D74BA8" w:rsidRPr="0015217C" w:rsidRDefault="0015217C" w:rsidP="00D63F51">
      <w:pPr>
        <w:spacing w:after="240" w:line="240" w:lineRule="auto"/>
        <w:rPr>
          <w:rFonts w:ascii="MS Reference Sans Serif" w:hAnsi="MS Reference Sans Serif" w:cs="Microsoft Sans Serif"/>
          <w:sz w:val="40"/>
          <w:szCs w:val="40"/>
        </w:rPr>
      </w:pPr>
      <w:r w:rsidRPr="0015217C">
        <w:rPr>
          <w:rFonts w:ascii="MS Reference Sans Serif" w:hAnsi="MS Reference Sans Serif" w:cs="Microsoft Sans Serif"/>
          <w:sz w:val="40"/>
          <w:szCs w:val="40"/>
        </w:rPr>
        <w:t>UW-101818</w:t>
      </w:r>
    </w:p>
    <w:p w:rsidR="000330CF" w:rsidRDefault="000330CF" w:rsidP="00D63F51">
      <w:pPr>
        <w:spacing w:after="240" w:line="240" w:lineRule="auto"/>
        <w:rPr>
          <w:rFonts w:ascii="MS Reference Sans Serif" w:hAnsi="MS Reference Sans Serif" w:cs="Microsoft Sans Serif"/>
          <w:sz w:val="32"/>
          <w:szCs w:val="32"/>
        </w:rPr>
      </w:pPr>
    </w:p>
    <w:p w:rsidR="000330CF" w:rsidRDefault="000330CF" w:rsidP="00D63F51">
      <w:pPr>
        <w:spacing w:after="240" w:line="240" w:lineRule="auto"/>
        <w:rPr>
          <w:rFonts w:ascii="MS Reference Sans Serif" w:hAnsi="MS Reference Sans Serif" w:cs="Microsoft Sans Serif"/>
          <w:sz w:val="32"/>
          <w:szCs w:val="32"/>
        </w:rPr>
      </w:pPr>
    </w:p>
    <w:p w:rsidR="000330CF" w:rsidRDefault="000330CF" w:rsidP="00D63F51">
      <w:pPr>
        <w:spacing w:after="240" w:line="240" w:lineRule="auto"/>
        <w:rPr>
          <w:rFonts w:ascii="MS Reference Sans Serif" w:hAnsi="MS Reference Sans Serif" w:cs="Microsoft Sans Serif"/>
          <w:sz w:val="32"/>
          <w:szCs w:val="32"/>
        </w:rPr>
      </w:pPr>
    </w:p>
    <w:p w:rsidR="000330CF" w:rsidRDefault="000330CF" w:rsidP="00D63F51">
      <w:pPr>
        <w:spacing w:after="240" w:line="240" w:lineRule="auto"/>
        <w:rPr>
          <w:rFonts w:ascii="MS Reference Sans Serif" w:hAnsi="MS Reference Sans Serif" w:cs="Microsoft Sans Serif"/>
          <w:sz w:val="32"/>
          <w:szCs w:val="32"/>
        </w:rPr>
      </w:pPr>
    </w:p>
    <w:p w:rsidR="0015217C" w:rsidRDefault="0015217C" w:rsidP="00D63F51">
      <w:pPr>
        <w:spacing w:after="240" w:line="240" w:lineRule="auto"/>
        <w:rPr>
          <w:rFonts w:ascii="MS Reference Sans Serif" w:hAnsi="MS Reference Sans Serif" w:cs="Microsoft Sans Serif"/>
          <w:sz w:val="32"/>
          <w:szCs w:val="32"/>
        </w:rPr>
      </w:pPr>
    </w:p>
    <w:p w:rsidR="0015217C" w:rsidRDefault="0015217C" w:rsidP="00D63F51">
      <w:pPr>
        <w:spacing w:after="240" w:line="240" w:lineRule="auto"/>
        <w:rPr>
          <w:rFonts w:ascii="MS Reference Sans Serif" w:hAnsi="MS Reference Sans Serif" w:cs="Microsoft Sans Serif"/>
          <w:sz w:val="32"/>
          <w:szCs w:val="32"/>
        </w:rPr>
      </w:pPr>
    </w:p>
    <w:p w:rsidR="00CC2BDE" w:rsidRDefault="00CC2BDE" w:rsidP="00D63F51">
      <w:pPr>
        <w:spacing w:after="240" w:line="240" w:lineRule="auto"/>
        <w:rPr>
          <w:rFonts w:ascii="MS Reference Sans Serif" w:hAnsi="MS Reference Sans Serif" w:cs="Microsoft Sans Serif"/>
          <w:sz w:val="30"/>
          <w:szCs w:val="30"/>
        </w:rPr>
      </w:pPr>
      <w:r w:rsidRPr="00DB2BDA">
        <w:rPr>
          <w:rFonts w:ascii="MS Reference Sans Serif" w:hAnsi="MS Reference Sans Serif" w:cs="Microsoft Sans Serif"/>
          <w:sz w:val="32"/>
          <w:szCs w:val="32"/>
        </w:rPr>
        <w:cr/>
      </w:r>
      <w:r>
        <w:rPr>
          <w:rFonts w:ascii="MS Reference Sans Serif" w:hAnsi="MS Reference Sans Serif" w:cs="Microsoft Sans Serif"/>
          <w:sz w:val="30"/>
          <w:szCs w:val="30"/>
        </w:rPr>
        <w:t>Travis Yonker</w:t>
      </w:r>
      <w:r w:rsidRPr="001C0A44">
        <w:rPr>
          <w:rFonts w:ascii="MS Reference Sans Serif" w:hAnsi="MS Reference Sans Serif" w:cs="Microsoft Sans Serif"/>
          <w:sz w:val="30"/>
          <w:szCs w:val="30"/>
        </w:rPr>
        <w:cr/>
        <w:t>Compliance Investigations</w:t>
      </w:r>
      <w:r w:rsidRPr="001C0A44">
        <w:rPr>
          <w:rFonts w:ascii="MS Reference Sans Serif" w:hAnsi="MS Reference Sans Serif" w:cs="Microsoft Sans Serif"/>
          <w:sz w:val="30"/>
          <w:szCs w:val="30"/>
        </w:rPr>
        <w:cr/>
      </w:r>
    </w:p>
    <w:p w:rsidR="00CC2BDE" w:rsidRDefault="00BA2A10" w:rsidP="00D63F51">
      <w:pPr>
        <w:spacing w:after="240" w:line="240" w:lineRule="auto"/>
        <w:rPr>
          <w:rFonts w:ascii="MS Reference Sans Serif" w:hAnsi="MS Reference Sans Serif" w:cs="Microsoft Sans Serif"/>
          <w:sz w:val="30"/>
          <w:szCs w:val="30"/>
        </w:rPr>
      </w:pPr>
      <w:r>
        <w:rPr>
          <w:rFonts w:ascii="MS Reference Sans Serif" w:hAnsi="MS Reference Sans Serif" w:cs="Microsoft Sans Serif"/>
          <w:sz w:val="30"/>
          <w:szCs w:val="30"/>
        </w:rPr>
        <w:t>March</w:t>
      </w:r>
      <w:r w:rsidR="0030097B">
        <w:rPr>
          <w:rFonts w:ascii="MS Reference Sans Serif" w:hAnsi="MS Reference Sans Serif" w:cs="Microsoft Sans Serif"/>
          <w:sz w:val="30"/>
          <w:szCs w:val="30"/>
        </w:rPr>
        <w:t xml:space="preserve"> 2011</w:t>
      </w:r>
    </w:p>
    <w:p w:rsidR="00CC2BDE" w:rsidRDefault="00CC2BDE" w:rsidP="00D63F51">
      <w:pPr>
        <w:spacing w:after="240" w:line="240" w:lineRule="auto"/>
        <w:rPr>
          <w:rFonts w:ascii="MS Reference Sans Serif" w:hAnsi="MS Reference Sans Serif" w:cs="Microsoft Sans Serif"/>
          <w:sz w:val="30"/>
          <w:szCs w:val="30"/>
        </w:rPr>
        <w:sectPr w:rsidR="00CC2BDE" w:rsidSect="00C065E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CC2BDE" w:rsidRPr="00D3545F" w:rsidRDefault="00CC2BDE" w:rsidP="00D63F51">
      <w:pPr>
        <w:pStyle w:val="Heading4"/>
        <w:widowControl/>
        <w:spacing w:after="240"/>
        <w:rPr>
          <w:sz w:val="24"/>
        </w:rPr>
      </w:pPr>
      <w:r w:rsidRPr="00D3545F">
        <w:rPr>
          <w:sz w:val="24"/>
        </w:rPr>
        <w:lastRenderedPageBreak/>
        <w:t>TABLE OF CONTENTS</w:t>
      </w:r>
    </w:p>
    <w:p w:rsidR="00CC2BDE" w:rsidRPr="00594B55" w:rsidRDefault="00CC2BDE" w:rsidP="00D63F51">
      <w:pPr>
        <w:pStyle w:val="Heading4"/>
        <w:widowControl/>
        <w:tabs>
          <w:tab w:val="left" w:pos="720"/>
        </w:tabs>
        <w:spacing w:after="240"/>
        <w:jc w:val="left"/>
        <w:rPr>
          <w:sz w:val="24"/>
        </w:rPr>
      </w:pPr>
    </w:p>
    <w:p w:rsidR="00CC2BDE" w:rsidRPr="00116463" w:rsidRDefault="00CC2BDE" w:rsidP="0025315F">
      <w:pPr>
        <w:pStyle w:val="Heading4"/>
        <w:widowControl/>
        <w:tabs>
          <w:tab w:val="right" w:leader="dot" w:pos="7920"/>
          <w:tab w:val="right" w:leader="dot" w:pos="8352"/>
          <w:tab w:val="left" w:leader="dot" w:pos="8550"/>
          <w:tab w:val="left" w:leader="dot" w:pos="8640"/>
        </w:tabs>
        <w:spacing w:after="240"/>
        <w:jc w:val="left"/>
        <w:rPr>
          <w:b w:val="0"/>
          <w:bCs w:val="0"/>
          <w:sz w:val="24"/>
        </w:rPr>
      </w:pPr>
      <w:r w:rsidRPr="00116463">
        <w:rPr>
          <w:b w:val="0"/>
          <w:bCs w:val="0"/>
          <w:sz w:val="24"/>
        </w:rPr>
        <w:t>Purpose, Scope, and Authority</w:t>
      </w:r>
      <w:r w:rsidRPr="00116463">
        <w:rPr>
          <w:b w:val="0"/>
          <w:bCs w:val="0"/>
          <w:sz w:val="24"/>
        </w:rPr>
        <w:tab/>
      </w:r>
      <w:r>
        <w:rPr>
          <w:b w:val="0"/>
          <w:bCs w:val="0"/>
          <w:sz w:val="24"/>
        </w:rPr>
        <w:t>2</w:t>
      </w:r>
    </w:p>
    <w:p w:rsidR="00CC2BDE" w:rsidRPr="00116463" w:rsidRDefault="00CC2BDE" w:rsidP="0025315F">
      <w:pPr>
        <w:pStyle w:val="Heading4"/>
        <w:widowControl/>
        <w:tabs>
          <w:tab w:val="right" w:leader="dot" w:pos="7920"/>
          <w:tab w:val="right" w:leader="dot" w:pos="8352"/>
        </w:tabs>
        <w:spacing w:after="240"/>
        <w:jc w:val="left"/>
        <w:rPr>
          <w:b w:val="0"/>
          <w:bCs w:val="0"/>
          <w:sz w:val="24"/>
        </w:rPr>
      </w:pPr>
      <w:r w:rsidRPr="00116463">
        <w:rPr>
          <w:b w:val="0"/>
          <w:bCs w:val="0"/>
          <w:sz w:val="24"/>
        </w:rPr>
        <w:t>Executive Summary</w:t>
      </w:r>
      <w:r w:rsidRPr="00116463">
        <w:rPr>
          <w:b w:val="0"/>
          <w:bCs w:val="0"/>
          <w:sz w:val="24"/>
        </w:rPr>
        <w:tab/>
      </w:r>
      <w:r>
        <w:rPr>
          <w:b w:val="0"/>
          <w:bCs w:val="0"/>
          <w:sz w:val="24"/>
        </w:rPr>
        <w:t>3</w:t>
      </w:r>
    </w:p>
    <w:p w:rsidR="0025315F" w:rsidRDefault="00CC2BDE" w:rsidP="0025315F">
      <w:pPr>
        <w:tabs>
          <w:tab w:val="right" w:leader="dot" w:pos="7920"/>
        </w:tabs>
        <w:spacing w:after="240" w:line="240" w:lineRule="auto"/>
        <w:rPr>
          <w:rFonts w:ascii="Times New Roman" w:hAnsi="Times New Roman"/>
          <w:sz w:val="24"/>
          <w:szCs w:val="24"/>
        </w:rPr>
      </w:pPr>
      <w:r w:rsidRPr="00116463">
        <w:rPr>
          <w:rFonts w:ascii="Times New Roman" w:hAnsi="Times New Roman"/>
          <w:sz w:val="24"/>
          <w:szCs w:val="24"/>
        </w:rPr>
        <w:t>Background</w:t>
      </w:r>
      <w:r w:rsidRPr="00116463">
        <w:rPr>
          <w:rFonts w:ascii="Times New Roman" w:hAnsi="Times New Roman"/>
          <w:sz w:val="24"/>
          <w:szCs w:val="24"/>
        </w:rPr>
        <w:tab/>
      </w:r>
      <w:r w:rsidR="00437F84">
        <w:rPr>
          <w:rFonts w:ascii="Times New Roman" w:hAnsi="Times New Roman"/>
          <w:sz w:val="24"/>
          <w:szCs w:val="24"/>
        </w:rPr>
        <w:t>5</w:t>
      </w:r>
    </w:p>
    <w:p w:rsidR="0025315F" w:rsidRDefault="00C828FF" w:rsidP="0025315F">
      <w:pPr>
        <w:tabs>
          <w:tab w:val="right" w:leader="dot" w:pos="7920"/>
        </w:tabs>
        <w:spacing w:after="240" w:line="240" w:lineRule="auto"/>
        <w:rPr>
          <w:rFonts w:ascii="Times New Roman" w:hAnsi="Times New Roman"/>
          <w:sz w:val="24"/>
          <w:szCs w:val="24"/>
        </w:rPr>
      </w:pPr>
      <w:r>
        <w:rPr>
          <w:rFonts w:ascii="Times New Roman" w:hAnsi="Times New Roman"/>
          <w:sz w:val="24"/>
          <w:szCs w:val="24"/>
        </w:rPr>
        <w:t>Investigation</w:t>
      </w:r>
      <w:r w:rsidR="00CC2BDE" w:rsidRPr="00116463">
        <w:rPr>
          <w:rFonts w:ascii="Times New Roman" w:hAnsi="Times New Roman"/>
          <w:sz w:val="24"/>
          <w:szCs w:val="24"/>
        </w:rPr>
        <w:tab/>
      </w:r>
      <w:r w:rsidR="00437F84">
        <w:rPr>
          <w:rFonts w:ascii="Times New Roman" w:hAnsi="Times New Roman"/>
          <w:sz w:val="24"/>
          <w:szCs w:val="24"/>
        </w:rPr>
        <w:t>7</w:t>
      </w:r>
    </w:p>
    <w:p w:rsidR="00C828FF" w:rsidRDefault="00C828FF" w:rsidP="00C828FF">
      <w:pPr>
        <w:tabs>
          <w:tab w:val="right" w:leader="dot" w:pos="7920"/>
        </w:tabs>
        <w:spacing w:after="240" w:line="240" w:lineRule="auto"/>
        <w:rPr>
          <w:rFonts w:ascii="Times New Roman" w:hAnsi="Times New Roman"/>
          <w:sz w:val="24"/>
          <w:szCs w:val="24"/>
        </w:rPr>
      </w:pPr>
      <w:r>
        <w:rPr>
          <w:rFonts w:ascii="Times New Roman" w:hAnsi="Times New Roman"/>
          <w:sz w:val="24"/>
          <w:szCs w:val="24"/>
        </w:rPr>
        <w:t>Form of Bills</w:t>
      </w:r>
      <w:r w:rsidRPr="00116463">
        <w:rPr>
          <w:rFonts w:ascii="Times New Roman" w:hAnsi="Times New Roman"/>
          <w:sz w:val="24"/>
          <w:szCs w:val="24"/>
        </w:rPr>
        <w:tab/>
      </w:r>
      <w:r w:rsidR="00437F84">
        <w:rPr>
          <w:rFonts w:ascii="Times New Roman" w:hAnsi="Times New Roman"/>
          <w:sz w:val="24"/>
          <w:szCs w:val="24"/>
        </w:rPr>
        <w:t>8</w:t>
      </w:r>
    </w:p>
    <w:p w:rsidR="00C828FF" w:rsidRDefault="00C828FF" w:rsidP="00C828FF">
      <w:pPr>
        <w:tabs>
          <w:tab w:val="right" w:leader="dot" w:pos="7920"/>
        </w:tabs>
        <w:spacing w:after="240" w:line="240" w:lineRule="auto"/>
        <w:rPr>
          <w:rFonts w:ascii="Times New Roman" w:hAnsi="Times New Roman"/>
          <w:sz w:val="24"/>
          <w:szCs w:val="24"/>
        </w:rPr>
      </w:pPr>
      <w:r>
        <w:rPr>
          <w:rFonts w:ascii="Times New Roman" w:hAnsi="Times New Roman"/>
          <w:sz w:val="24"/>
          <w:szCs w:val="24"/>
        </w:rPr>
        <w:t>Commission-Referred Complaints</w:t>
      </w:r>
      <w:r w:rsidRPr="00116463">
        <w:rPr>
          <w:rFonts w:ascii="Times New Roman" w:hAnsi="Times New Roman"/>
          <w:sz w:val="24"/>
          <w:szCs w:val="24"/>
        </w:rPr>
        <w:tab/>
      </w:r>
      <w:r w:rsidR="00437F84">
        <w:rPr>
          <w:rFonts w:ascii="Times New Roman" w:hAnsi="Times New Roman"/>
          <w:sz w:val="24"/>
          <w:szCs w:val="24"/>
        </w:rPr>
        <w:t>9</w:t>
      </w:r>
    </w:p>
    <w:p w:rsidR="00C828FF" w:rsidRDefault="00C828FF" w:rsidP="00C828FF">
      <w:pPr>
        <w:tabs>
          <w:tab w:val="right" w:leader="dot" w:pos="7920"/>
        </w:tabs>
        <w:spacing w:after="240" w:line="240" w:lineRule="auto"/>
        <w:rPr>
          <w:rFonts w:ascii="Times New Roman" w:hAnsi="Times New Roman"/>
          <w:sz w:val="24"/>
          <w:szCs w:val="24"/>
        </w:rPr>
      </w:pPr>
      <w:r>
        <w:rPr>
          <w:rFonts w:ascii="Times New Roman" w:hAnsi="Times New Roman"/>
          <w:sz w:val="24"/>
          <w:szCs w:val="24"/>
        </w:rPr>
        <w:t>Billed Rates</w:t>
      </w:r>
      <w:r w:rsidRPr="00116463">
        <w:rPr>
          <w:rFonts w:ascii="Times New Roman" w:hAnsi="Times New Roman"/>
          <w:sz w:val="24"/>
          <w:szCs w:val="24"/>
        </w:rPr>
        <w:tab/>
      </w:r>
      <w:r w:rsidR="00437F84">
        <w:rPr>
          <w:rFonts w:ascii="Times New Roman" w:hAnsi="Times New Roman"/>
          <w:sz w:val="24"/>
          <w:szCs w:val="24"/>
        </w:rPr>
        <w:t>10</w:t>
      </w:r>
    </w:p>
    <w:p w:rsidR="00437F84" w:rsidRDefault="00437F84" w:rsidP="00437F84">
      <w:pPr>
        <w:tabs>
          <w:tab w:val="right" w:leader="dot" w:pos="7920"/>
        </w:tabs>
        <w:spacing w:after="240" w:line="240" w:lineRule="auto"/>
        <w:rPr>
          <w:rFonts w:ascii="Times New Roman" w:hAnsi="Times New Roman"/>
          <w:sz w:val="24"/>
          <w:szCs w:val="24"/>
        </w:rPr>
      </w:pPr>
      <w:r>
        <w:rPr>
          <w:rFonts w:ascii="Times New Roman" w:hAnsi="Times New Roman"/>
          <w:sz w:val="24"/>
          <w:szCs w:val="24"/>
        </w:rPr>
        <w:t>Discounts and Credits to Customers</w:t>
      </w:r>
      <w:r w:rsidRPr="00116463">
        <w:rPr>
          <w:rFonts w:ascii="Times New Roman" w:hAnsi="Times New Roman"/>
          <w:sz w:val="24"/>
          <w:szCs w:val="24"/>
        </w:rPr>
        <w:tab/>
      </w:r>
      <w:r>
        <w:rPr>
          <w:rFonts w:ascii="Times New Roman" w:hAnsi="Times New Roman"/>
          <w:sz w:val="24"/>
          <w:szCs w:val="24"/>
        </w:rPr>
        <w:t>1</w:t>
      </w:r>
      <w:r w:rsidR="004862B3">
        <w:rPr>
          <w:rFonts w:ascii="Times New Roman" w:hAnsi="Times New Roman"/>
          <w:sz w:val="24"/>
          <w:szCs w:val="24"/>
        </w:rPr>
        <w:t>2</w:t>
      </w:r>
    </w:p>
    <w:p w:rsidR="00437F84" w:rsidRDefault="00437F84" w:rsidP="00437F84">
      <w:pPr>
        <w:tabs>
          <w:tab w:val="right" w:leader="dot" w:pos="7920"/>
        </w:tabs>
        <w:spacing w:after="240" w:line="240" w:lineRule="auto"/>
        <w:rPr>
          <w:rFonts w:ascii="Times New Roman" w:hAnsi="Times New Roman"/>
          <w:sz w:val="24"/>
          <w:szCs w:val="24"/>
        </w:rPr>
      </w:pPr>
      <w:r>
        <w:rPr>
          <w:rFonts w:ascii="Times New Roman" w:hAnsi="Times New Roman"/>
          <w:sz w:val="24"/>
          <w:szCs w:val="24"/>
        </w:rPr>
        <w:t>Compliance with Commission Orders</w:t>
      </w:r>
      <w:r w:rsidRPr="00116463">
        <w:rPr>
          <w:rFonts w:ascii="Times New Roman" w:hAnsi="Times New Roman"/>
          <w:sz w:val="24"/>
          <w:szCs w:val="24"/>
        </w:rPr>
        <w:tab/>
      </w:r>
      <w:r>
        <w:rPr>
          <w:rFonts w:ascii="Times New Roman" w:hAnsi="Times New Roman"/>
          <w:sz w:val="24"/>
          <w:szCs w:val="24"/>
        </w:rPr>
        <w:t>1</w:t>
      </w:r>
      <w:r w:rsidR="004862B3">
        <w:rPr>
          <w:rFonts w:ascii="Times New Roman" w:hAnsi="Times New Roman"/>
          <w:sz w:val="24"/>
          <w:szCs w:val="24"/>
        </w:rPr>
        <w:t>4</w:t>
      </w:r>
    </w:p>
    <w:p w:rsidR="00C828FF" w:rsidRDefault="00C828FF" w:rsidP="00C828FF">
      <w:pPr>
        <w:tabs>
          <w:tab w:val="right" w:leader="dot" w:pos="7920"/>
        </w:tabs>
        <w:spacing w:after="240" w:line="240" w:lineRule="auto"/>
        <w:rPr>
          <w:rFonts w:ascii="Times New Roman" w:hAnsi="Times New Roman"/>
          <w:sz w:val="24"/>
          <w:szCs w:val="24"/>
        </w:rPr>
      </w:pPr>
      <w:r>
        <w:rPr>
          <w:rFonts w:ascii="Times New Roman" w:hAnsi="Times New Roman"/>
          <w:sz w:val="24"/>
          <w:szCs w:val="24"/>
        </w:rPr>
        <w:t>Summary of Recommendations</w:t>
      </w:r>
      <w:r w:rsidRPr="00116463">
        <w:rPr>
          <w:rFonts w:ascii="Times New Roman" w:hAnsi="Times New Roman"/>
          <w:sz w:val="24"/>
          <w:szCs w:val="24"/>
        </w:rPr>
        <w:tab/>
      </w:r>
      <w:r w:rsidR="00437F84">
        <w:rPr>
          <w:rFonts w:ascii="Times New Roman" w:hAnsi="Times New Roman"/>
          <w:sz w:val="24"/>
          <w:szCs w:val="24"/>
        </w:rPr>
        <w:t>1</w:t>
      </w:r>
      <w:r w:rsidR="004862B3">
        <w:rPr>
          <w:rFonts w:ascii="Times New Roman" w:hAnsi="Times New Roman"/>
          <w:sz w:val="24"/>
          <w:szCs w:val="24"/>
        </w:rPr>
        <w:t>5</w:t>
      </w:r>
    </w:p>
    <w:p w:rsidR="00C828FF" w:rsidRDefault="00C828FF" w:rsidP="00C828FF">
      <w:pPr>
        <w:tabs>
          <w:tab w:val="right" w:leader="dot" w:pos="7920"/>
        </w:tabs>
        <w:spacing w:after="240" w:line="240" w:lineRule="auto"/>
        <w:rPr>
          <w:rFonts w:ascii="Times New Roman" w:hAnsi="Times New Roman"/>
          <w:sz w:val="24"/>
          <w:szCs w:val="24"/>
        </w:rPr>
      </w:pPr>
      <w:r>
        <w:rPr>
          <w:rFonts w:ascii="Times New Roman" w:hAnsi="Times New Roman"/>
          <w:sz w:val="24"/>
          <w:szCs w:val="24"/>
        </w:rPr>
        <w:t>Appendix A</w:t>
      </w:r>
      <w:r w:rsidRPr="00116463">
        <w:rPr>
          <w:rFonts w:ascii="Times New Roman" w:hAnsi="Times New Roman"/>
          <w:sz w:val="24"/>
          <w:szCs w:val="24"/>
        </w:rPr>
        <w:tab/>
      </w:r>
      <w:r w:rsidR="00437F84">
        <w:rPr>
          <w:rFonts w:ascii="Times New Roman" w:hAnsi="Times New Roman"/>
          <w:sz w:val="24"/>
          <w:szCs w:val="24"/>
        </w:rPr>
        <w:t>1</w:t>
      </w:r>
      <w:r w:rsidR="004862B3">
        <w:rPr>
          <w:rFonts w:ascii="Times New Roman" w:hAnsi="Times New Roman"/>
          <w:sz w:val="24"/>
          <w:szCs w:val="24"/>
        </w:rPr>
        <w:t>6</w:t>
      </w:r>
    </w:p>
    <w:p w:rsidR="0025315F" w:rsidRDefault="00437F84" w:rsidP="0025315F">
      <w:pPr>
        <w:tabs>
          <w:tab w:val="right" w:leader="dot" w:pos="7920"/>
        </w:tabs>
        <w:spacing w:after="240" w:line="240" w:lineRule="auto"/>
        <w:rPr>
          <w:rFonts w:ascii="Times New Roman" w:hAnsi="Times New Roman"/>
          <w:sz w:val="24"/>
          <w:szCs w:val="24"/>
        </w:rPr>
      </w:pPr>
      <w:r>
        <w:rPr>
          <w:rFonts w:ascii="Times New Roman" w:hAnsi="Times New Roman"/>
          <w:sz w:val="24"/>
          <w:szCs w:val="24"/>
        </w:rPr>
        <w:t>Appendix B</w:t>
      </w:r>
      <w:r w:rsidR="0025315F" w:rsidRPr="00116463">
        <w:rPr>
          <w:rFonts w:ascii="Times New Roman" w:hAnsi="Times New Roman"/>
          <w:sz w:val="24"/>
          <w:szCs w:val="24"/>
        </w:rPr>
        <w:tab/>
      </w:r>
      <w:r>
        <w:rPr>
          <w:rFonts w:ascii="Times New Roman" w:hAnsi="Times New Roman"/>
          <w:sz w:val="24"/>
          <w:szCs w:val="24"/>
        </w:rPr>
        <w:t>1</w:t>
      </w:r>
      <w:r w:rsidR="004862B3">
        <w:rPr>
          <w:rFonts w:ascii="Times New Roman" w:hAnsi="Times New Roman"/>
          <w:sz w:val="24"/>
          <w:szCs w:val="24"/>
        </w:rPr>
        <w:t>7</w:t>
      </w:r>
    </w:p>
    <w:p w:rsidR="00CC2BDE" w:rsidRPr="00116463" w:rsidRDefault="0025315F" w:rsidP="0025315F">
      <w:pPr>
        <w:tabs>
          <w:tab w:val="right" w:leader="dot" w:pos="7920"/>
        </w:tabs>
        <w:spacing w:after="240" w:line="240" w:lineRule="auto"/>
        <w:rPr>
          <w:rFonts w:ascii="Times New Roman" w:hAnsi="Times New Roman" w:cs="Times New Roman"/>
          <w:sz w:val="24"/>
          <w:szCs w:val="24"/>
        </w:rPr>
      </w:pPr>
      <w:r>
        <w:rPr>
          <w:rFonts w:ascii="Times New Roman" w:hAnsi="Times New Roman"/>
          <w:sz w:val="24"/>
          <w:szCs w:val="24"/>
        </w:rPr>
        <w:t>Attachments</w:t>
      </w:r>
      <w:r w:rsidR="00BA2A10">
        <w:rPr>
          <w:rFonts w:ascii="Times New Roman" w:hAnsi="Times New Roman"/>
          <w:sz w:val="24"/>
          <w:szCs w:val="24"/>
          <w:lang w:val="fr-FR"/>
        </w:rPr>
        <w:tab/>
      </w:r>
      <w:r w:rsidR="004862B3">
        <w:rPr>
          <w:rFonts w:ascii="Times New Roman" w:hAnsi="Times New Roman"/>
          <w:sz w:val="24"/>
          <w:szCs w:val="24"/>
          <w:lang w:val="fr-FR"/>
        </w:rPr>
        <w:t>20</w:t>
      </w:r>
    </w:p>
    <w:p w:rsidR="00CC2BDE" w:rsidRDefault="00CC2BDE" w:rsidP="00D63F51">
      <w:pPr>
        <w:spacing w:after="240" w:line="240" w:lineRule="auto"/>
        <w:jc w:val="center"/>
        <w:rPr>
          <w:rFonts w:ascii="Times New Roman" w:hAnsi="Times New Roman" w:cs="Times New Roman"/>
          <w:b/>
          <w:sz w:val="28"/>
          <w:szCs w:val="28"/>
        </w:rPr>
      </w:pPr>
    </w:p>
    <w:p w:rsidR="00CC2BDE" w:rsidRDefault="00CC2BDE" w:rsidP="00D63F51">
      <w:pPr>
        <w:spacing w:after="240" w:line="240" w:lineRule="auto"/>
        <w:jc w:val="center"/>
        <w:rPr>
          <w:rFonts w:ascii="Times New Roman" w:hAnsi="Times New Roman" w:cs="Times New Roman"/>
          <w:b/>
          <w:sz w:val="28"/>
          <w:szCs w:val="28"/>
        </w:rPr>
      </w:pPr>
    </w:p>
    <w:p w:rsidR="00CC2BDE" w:rsidRDefault="00CC2BDE" w:rsidP="00D63F51">
      <w:pPr>
        <w:spacing w:after="240" w:line="240" w:lineRule="auto"/>
        <w:jc w:val="center"/>
        <w:rPr>
          <w:rFonts w:ascii="Times New Roman" w:hAnsi="Times New Roman" w:cs="Times New Roman"/>
          <w:b/>
          <w:sz w:val="28"/>
          <w:szCs w:val="28"/>
        </w:rPr>
      </w:pPr>
    </w:p>
    <w:p w:rsidR="00CC2BDE" w:rsidRDefault="00CC2BDE" w:rsidP="00D63F51">
      <w:pPr>
        <w:spacing w:after="240" w:line="240" w:lineRule="auto"/>
        <w:jc w:val="center"/>
        <w:rPr>
          <w:rFonts w:ascii="Times New Roman" w:hAnsi="Times New Roman" w:cs="Times New Roman"/>
          <w:b/>
          <w:sz w:val="28"/>
          <w:szCs w:val="28"/>
        </w:rPr>
      </w:pPr>
    </w:p>
    <w:p w:rsidR="00CC2BDE" w:rsidRDefault="00CC2BDE" w:rsidP="00D63F51">
      <w:pPr>
        <w:spacing w:after="240" w:line="240" w:lineRule="auto"/>
        <w:jc w:val="center"/>
        <w:rPr>
          <w:rFonts w:ascii="Times New Roman" w:hAnsi="Times New Roman" w:cs="Times New Roman"/>
          <w:b/>
          <w:sz w:val="28"/>
          <w:szCs w:val="28"/>
        </w:rPr>
      </w:pPr>
    </w:p>
    <w:p w:rsidR="00CC2BDE" w:rsidRDefault="00CC2BDE" w:rsidP="00D63F51">
      <w:pPr>
        <w:spacing w:after="240" w:line="240" w:lineRule="auto"/>
        <w:jc w:val="center"/>
        <w:rPr>
          <w:rFonts w:ascii="Times New Roman" w:hAnsi="Times New Roman" w:cs="Times New Roman"/>
          <w:b/>
          <w:sz w:val="28"/>
          <w:szCs w:val="28"/>
        </w:rPr>
      </w:pPr>
    </w:p>
    <w:p w:rsidR="00CC2BDE" w:rsidRDefault="00CC2BDE" w:rsidP="00D63F51">
      <w:pPr>
        <w:spacing w:after="240" w:line="240" w:lineRule="auto"/>
        <w:jc w:val="center"/>
        <w:rPr>
          <w:rFonts w:ascii="Times New Roman" w:hAnsi="Times New Roman" w:cs="Times New Roman"/>
          <w:b/>
          <w:sz w:val="28"/>
          <w:szCs w:val="28"/>
        </w:rPr>
      </w:pPr>
    </w:p>
    <w:p w:rsidR="00CC2BDE" w:rsidRDefault="00CC2BDE" w:rsidP="00D63F51">
      <w:pPr>
        <w:spacing w:after="240" w:line="240" w:lineRule="auto"/>
        <w:jc w:val="center"/>
        <w:rPr>
          <w:rFonts w:ascii="Times New Roman" w:hAnsi="Times New Roman" w:cs="Times New Roman"/>
          <w:b/>
          <w:sz w:val="28"/>
          <w:szCs w:val="28"/>
        </w:rPr>
      </w:pPr>
    </w:p>
    <w:p w:rsidR="00360CB9" w:rsidRDefault="00360CB9">
      <w:pPr>
        <w:rPr>
          <w:rFonts w:ascii="Times New Roman" w:hAnsi="Times New Roman" w:cs="Times New Roman"/>
          <w:b/>
          <w:sz w:val="24"/>
          <w:szCs w:val="24"/>
        </w:rPr>
      </w:pPr>
      <w:r>
        <w:rPr>
          <w:rFonts w:ascii="Times New Roman" w:hAnsi="Times New Roman" w:cs="Times New Roman"/>
          <w:b/>
          <w:sz w:val="24"/>
          <w:szCs w:val="24"/>
        </w:rPr>
        <w:br w:type="page"/>
      </w:r>
    </w:p>
    <w:p w:rsidR="00CC2BDE" w:rsidRPr="00D3545F" w:rsidRDefault="00CC2BDE" w:rsidP="00D63F51">
      <w:pPr>
        <w:spacing w:after="240" w:line="240" w:lineRule="auto"/>
        <w:jc w:val="center"/>
        <w:rPr>
          <w:rFonts w:ascii="Times New Roman" w:hAnsi="Times New Roman" w:cs="Times New Roman"/>
          <w:b/>
          <w:sz w:val="24"/>
          <w:szCs w:val="24"/>
        </w:rPr>
      </w:pPr>
      <w:r w:rsidRPr="00D3545F">
        <w:rPr>
          <w:rFonts w:ascii="Times New Roman" w:hAnsi="Times New Roman" w:cs="Times New Roman"/>
          <w:b/>
          <w:sz w:val="24"/>
          <w:szCs w:val="24"/>
        </w:rPr>
        <w:t>PURPOSE, SCOPE, AND AUTHORITY</w:t>
      </w:r>
    </w:p>
    <w:p w:rsidR="00D74BA8" w:rsidRDefault="00CC2BDE" w:rsidP="00D63F51">
      <w:pPr>
        <w:spacing w:after="240" w:line="240" w:lineRule="auto"/>
        <w:rPr>
          <w:rFonts w:ascii="Times New Roman" w:hAnsi="Times New Roman" w:cs="Times New Roman"/>
          <w:sz w:val="24"/>
          <w:szCs w:val="24"/>
        </w:rPr>
      </w:pPr>
      <w:r w:rsidRPr="00F82C33">
        <w:rPr>
          <w:rFonts w:ascii="Times New Roman" w:hAnsi="Times New Roman" w:cs="Times New Roman"/>
          <w:b/>
          <w:sz w:val="24"/>
          <w:szCs w:val="24"/>
        </w:rPr>
        <w:t>Purpose</w:t>
      </w:r>
      <w:r>
        <w:rPr>
          <w:rFonts w:ascii="Times New Roman" w:hAnsi="Times New Roman" w:cs="Times New Roman"/>
          <w:b/>
          <w:sz w:val="24"/>
          <w:szCs w:val="24"/>
        </w:rPr>
        <w:br/>
      </w:r>
      <w:r w:rsidRPr="006E4759">
        <w:rPr>
          <w:rFonts w:ascii="Times New Roman" w:hAnsi="Times New Roman" w:cs="Times New Roman"/>
          <w:sz w:val="24"/>
          <w:szCs w:val="24"/>
        </w:rPr>
        <w:t xml:space="preserve">The purpose of this investigation is </w:t>
      </w:r>
      <w:r w:rsidR="00D74BA8">
        <w:rPr>
          <w:rFonts w:ascii="Times New Roman" w:hAnsi="Times New Roman" w:cs="Times New Roman"/>
          <w:sz w:val="24"/>
          <w:szCs w:val="24"/>
        </w:rPr>
        <w:t xml:space="preserve">to determine if </w:t>
      </w:r>
      <w:proofErr w:type="spellStart"/>
      <w:r w:rsidR="00D74BA8">
        <w:rPr>
          <w:rFonts w:ascii="Times New Roman" w:hAnsi="Times New Roman" w:cs="Times New Roman"/>
          <w:sz w:val="24"/>
          <w:szCs w:val="24"/>
        </w:rPr>
        <w:t>Cristalina</w:t>
      </w:r>
      <w:proofErr w:type="spellEnd"/>
      <w:r w:rsidR="00D74BA8">
        <w:rPr>
          <w:rFonts w:ascii="Times New Roman" w:hAnsi="Times New Roman" w:cs="Times New Roman"/>
          <w:sz w:val="24"/>
          <w:szCs w:val="24"/>
        </w:rPr>
        <w:t xml:space="preserve"> LLC (</w:t>
      </w:r>
      <w:proofErr w:type="spellStart"/>
      <w:r w:rsidR="00D74BA8">
        <w:rPr>
          <w:rFonts w:ascii="Times New Roman" w:hAnsi="Times New Roman" w:cs="Times New Roman"/>
          <w:sz w:val="24"/>
          <w:szCs w:val="24"/>
        </w:rPr>
        <w:t>Cristalina</w:t>
      </w:r>
      <w:proofErr w:type="spellEnd"/>
      <w:r w:rsidR="00D74BA8">
        <w:rPr>
          <w:rFonts w:ascii="Times New Roman" w:hAnsi="Times New Roman" w:cs="Times New Roman"/>
          <w:sz w:val="24"/>
          <w:szCs w:val="24"/>
        </w:rPr>
        <w:t>) is in compliance with commiss</w:t>
      </w:r>
      <w:r w:rsidR="00C828FF">
        <w:rPr>
          <w:rFonts w:ascii="Times New Roman" w:hAnsi="Times New Roman" w:cs="Times New Roman"/>
          <w:sz w:val="24"/>
          <w:szCs w:val="24"/>
        </w:rPr>
        <w:t xml:space="preserve">ion rules and the company’s </w:t>
      </w:r>
      <w:r w:rsidR="00D74BA8">
        <w:rPr>
          <w:rFonts w:ascii="Times New Roman" w:hAnsi="Times New Roman" w:cs="Times New Roman"/>
          <w:sz w:val="24"/>
          <w:szCs w:val="24"/>
        </w:rPr>
        <w:t>tariff.</w:t>
      </w:r>
    </w:p>
    <w:p w:rsidR="00CC2BDE" w:rsidRPr="00F82C33" w:rsidRDefault="00D74BA8" w:rsidP="00D63F51">
      <w:pPr>
        <w:spacing w:after="24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C2BDE">
        <w:rPr>
          <w:rFonts w:ascii="Times New Roman" w:hAnsi="Times New Roman" w:cs="Times New Roman"/>
          <w:b/>
          <w:sz w:val="24"/>
          <w:szCs w:val="24"/>
        </w:rPr>
        <w:t>Scope</w:t>
      </w:r>
      <w:r w:rsidR="00CC2BDE">
        <w:rPr>
          <w:rFonts w:ascii="Times New Roman" w:hAnsi="Times New Roman" w:cs="Times New Roman"/>
          <w:b/>
          <w:sz w:val="24"/>
          <w:szCs w:val="24"/>
        </w:rPr>
        <w:br/>
      </w:r>
      <w:r w:rsidR="00CC2BDE">
        <w:rPr>
          <w:rFonts w:ascii="Times New Roman" w:hAnsi="Times New Roman" w:cs="Times New Roman"/>
          <w:sz w:val="24"/>
          <w:szCs w:val="24"/>
        </w:rPr>
        <w:t>The scope o</w:t>
      </w:r>
      <w:r w:rsidR="00BD4393">
        <w:rPr>
          <w:rFonts w:ascii="Times New Roman" w:hAnsi="Times New Roman" w:cs="Times New Roman"/>
          <w:sz w:val="24"/>
          <w:szCs w:val="24"/>
        </w:rPr>
        <w:t xml:space="preserve">f the investigation includes </w:t>
      </w:r>
      <w:proofErr w:type="spellStart"/>
      <w:r>
        <w:rPr>
          <w:rFonts w:ascii="Times New Roman" w:hAnsi="Times New Roman" w:cs="Times New Roman"/>
          <w:sz w:val="24"/>
          <w:szCs w:val="24"/>
        </w:rPr>
        <w:t>Cristalina’s</w:t>
      </w:r>
      <w:proofErr w:type="spellEnd"/>
      <w:r>
        <w:rPr>
          <w:rFonts w:ascii="Times New Roman" w:hAnsi="Times New Roman" w:cs="Times New Roman"/>
          <w:sz w:val="24"/>
          <w:szCs w:val="24"/>
        </w:rPr>
        <w:t xml:space="preserve"> </w:t>
      </w:r>
      <w:r w:rsidR="00CC2BDE">
        <w:rPr>
          <w:rFonts w:ascii="Times New Roman" w:hAnsi="Times New Roman" w:cs="Times New Roman"/>
          <w:sz w:val="24"/>
          <w:szCs w:val="24"/>
        </w:rPr>
        <w:t>business practices as reflected in both the commission’s consumer complaints re</w:t>
      </w:r>
      <w:r w:rsidR="00C828FF">
        <w:rPr>
          <w:rFonts w:ascii="Times New Roman" w:hAnsi="Times New Roman" w:cs="Times New Roman"/>
          <w:sz w:val="24"/>
          <w:szCs w:val="24"/>
        </w:rPr>
        <w:t>ceived since 2007</w:t>
      </w:r>
      <w:r w:rsidR="00CC2BDE">
        <w:rPr>
          <w:rFonts w:ascii="Times New Roman" w:hAnsi="Times New Roman" w:cs="Times New Roman"/>
          <w:sz w:val="24"/>
          <w:szCs w:val="24"/>
        </w:rPr>
        <w:t>, as wel</w:t>
      </w:r>
      <w:r w:rsidR="00BD4393">
        <w:rPr>
          <w:rFonts w:ascii="Times New Roman" w:hAnsi="Times New Roman" w:cs="Times New Roman"/>
          <w:sz w:val="24"/>
          <w:szCs w:val="24"/>
        </w:rPr>
        <w:t xml:space="preserve">l as data provided by </w:t>
      </w:r>
      <w:proofErr w:type="spellStart"/>
      <w:r>
        <w:rPr>
          <w:rFonts w:ascii="Times New Roman" w:hAnsi="Times New Roman" w:cs="Times New Roman"/>
          <w:sz w:val="24"/>
          <w:szCs w:val="24"/>
        </w:rPr>
        <w:t>Cristalina</w:t>
      </w:r>
      <w:proofErr w:type="spellEnd"/>
      <w:r w:rsidR="00CC2BDE">
        <w:rPr>
          <w:rFonts w:ascii="Times New Roman" w:hAnsi="Times New Roman" w:cs="Times New Roman"/>
          <w:sz w:val="24"/>
          <w:szCs w:val="24"/>
        </w:rPr>
        <w:t xml:space="preserve">. </w:t>
      </w:r>
    </w:p>
    <w:p w:rsidR="00D74BA8" w:rsidRDefault="00CC2BDE" w:rsidP="00D63F51">
      <w:pPr>
        <w:spacing w:after="240" w:line="240" w:lineRule="auto"/>
        <w:rPr>
          <w:rFonts w:ascii="Times New Roman" w:hAnsi="Times New Roman" w:cs="Times New Roman"/>
          <w:sz w:val="24"/>
          <w:szCs w:val="24"/>
        </w:rPr>
      </w:pPr>
      <w:r>
        <w:rPr>
          <w:rFonts w:ascii="Times New Roman" w:hAnsi="Times New Roman" w:cs="Times New Roman"/>
          <w:b/>
          <w:sz w:val="24"/>
          <w:szCs w:val="24"/>
        </w:rPr>
        <w:t>Authority</w:t>
      </w:r>
      <w:r>
        <w:rPr>
          <w:rFonts w:ascii="Times New Roman" w:hAnsi="Times New Roman" w:cs="Times New Roman"/>
          <w:b/>
          <w:sz w:val="24"/>
          <w:szCs w:val="24"/>
        </w:rPr>
        <w:br/>
      </w:r>
      <w:r>
        <w:rPr>
          <w:rFonts w:ascii="Times New Roman" w:hAnsi="Times New Roman" w:cs="Times New Roman"/>
          <w:sz w:val="24"/>
          <w:szCs w:val="24"/>
        </w:rPr>
        <w:t>Staff undertakes this investigation pursuant to the authority granted by the Revised Code of Washington (RCW) 80.01.040, which directs the commissi</w:t>
      </w:r>
      <w:r w:rsidR="00D74BA8">
        <w:rPr>
          <w:rFonts w:ascii="Times New Roman" w:hAnsi="Times New Roman" w:cs="Times New Roman"/>
          <w:sz w:val="24"/>
          <w:szCs w:val="24"/>
        </w:rPr>
        <w:t>on to regulate water</w:t>
      </w:r>
      <w:r w:rsidR="000330CF">
        <w:rPr>
          <w:rFonts w:ascii="Times New Roman" w:hAnsi="Times New Roman" w:cs="Times New Roman"/>
          <w:sz w:val="24"/>
          <w:szCs w:val="24"/>
        </w:rPr>
        <w:t xml:space="preserve"> </w:t>
      </w:r>
      <w:r>
        <w:rPr>
          <w:rFonts w:ascii="Times New Roman" w:hAnsi="Times New Roman" w:cs="Times New Roman"/>
          <w:sz w:val="24"/>
          <w:szCs w:val="24"/>
        </w:rPr>
        <w:t>companies in the public interest. In addition, RCW 80.04.070 grants the commission specific authority to</w:t>
      </w:r>
      <w:r w:rsidR="00D74BA8">
        <w:rPr>
          <w:rFonts w:ascii="Times New Roman" w:hAnsi="Times New Roman" w:cs="Times New Roman"/>
          <w:sz w:val="24"/>
          <w:szCs w:val="24"/>
        </w:rPr>
        <w:t xml:space="preserve"> conduct such an investigation.</w:t>
      </w:r>
    </w:p>
    <w:p w:rsidR="00CC2BDE" w:rsidRDefault="00CC2BDE" w:rsidP="00D63F51">
      <w:pPr>
        <w:spacing w:after="24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CC2BDE" w:rsidRDefault="00CC2BDE" w:rsidP="00D63F51">
      <w:pPr>
        <w:spacing w:after="240" w:line="240" w:lineRule="auto"/>
        <w:rPr>
          <w:rFonts w:ascii="Times New Roman" w:hAnsi="Times New Roman" w:cs="Times New Roman"/>
          <w:sz w:val="24"/>
          <w:szCs w:val="24"/>
        </w:rPr>
      </w:pPr>
      <w:r>
        <w:rPr>
          <w:rFonts w:ascii="Times New Roman" w:hAnsi="Times New Roman" w:cs="Times New Roman"/>
          <w:sz w:val="24"/>
          <w:szCs w:val="24"/>
        </w:rPr>
        <w:br w:type="page"/>
      </w:r>
    </w:p>
    <w:p w:rsidR="00CC2BDE" w:rsidRPr="00D3545F" w:rsidRDefault="00CC2BDE" w:rsidP="00D63F51">
      <w:pPr>
        <w:spacing w:after="240" w:line="240" w:lineRule="auto"/>
        <w:jc w:val="center"/>
        <w:rPr>
          <w:rFonts w:ascii="Times New Roman" w:hAnsi="Times New Roman" w:cs="Times New Roman"/>
          <w:b/>
          <w:sz w:val="24"/>
          <w:szCs w:val="24"/>
        </w:rPr>
      </w:pPr>
      <w:r w:rsidRPr="00D3545F">
        <w:rPr>
          <w:rFonts w:ascii="Times New Roman" w:hAnsi="Times New Roman" w:cs="Times New Roman"/>
          <w:b/>
          <w:sz w:val="24"/>
          <w:szCs w:val="24"/>
        </w:rPr>
        <w:t>EXECUTIVE SUMMARY</w:t>
      </w:r>
    </w:p>
    <w:p w:rsidR="00A0633C" w:rsidRDefault="00A0633C" w:rsidP="00A0633C">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In consumer complaint 108411, </w:t>
      </w:r>
      <w:r w:rsidR="000877DE">
        <w:rPr>
          <w:rFonts w:ascii="Times New Roman" w:hAnsi="Times New Roman" w:cs="Times New Roman"/>
          <w:sz w:val="24"/>
          <w:szCs w:val="24"/>
        </w:rPr>
        <w:t xml:space="preserve">originally filed in February 2010, </w:t>
      </w:r>
      <w:r w:rsidR="003B5D31">
        <w:rPr>
          <w:rFonts w:ascii="Times New Roman" w:hAnsi="Times New Roman" w:cs="Times New Roman"/>
          <w:sz w:val="24"/>
          <w:szCs w:val="24"/>
        </w:rPr>
        <w:t>Consumer P</w:t>
      </w:r>
      <w:r>
        <w:rPr>
          <w:rFonts w:ascii="Times New Roman" w:hAnsi="Times New Roman" w:cs="Times New Roman"/>
          <w:sz w:val="24"/>
          <w:szCs w:val="24"/>
        </w:rPr>
        <w:t xml:space="preserve">rotection staff found </w:t>
      </w:r>
      <w:r w:rsidR="000877DE">
        <w:rPr>
          <w:rFonts w:ascii="Times New Roman" w:hAnsi="Times New Roman" w:cs="Times New Roman"/>
          <w:sz w:val="24"/>
          <w:szCs w:val="24"/>
        </w:rPr>
        <w:t xml:space="preserve">that </w:t>
      </w:r>
      <w:proofErr w:type="spellStart"/>
      <w:r w:rsidR="000877DE">
        <w:rPr>
          <w:rFonts w:ascii="Times New Roman" w:hAnsi="Times New Roman" w:cs="Times New Roman"/>
          <w:sz w:val="24"/>
          <w:szCs w:val="24"/>
        </w:rPr>
        <w:t>Cristalina</w:t>
      </w:r>
      <w:proofErr w:type="spellEnd"/>
      <w:r w:rsidR="000877DE">
        <w:rPr>
          <w:rFonts w:ascii="Times New Roman" w:hAnsi="Times New Roman" w:cs="Times New Roman"/>
          <w:sz w:val="24"/>
          <w:szCs w:val="24"/>
        </w:rPr>
        <w:t xml:space="preserve"> LLC (</w:t>
      </w:r>
      <w:proofErr w:type="spellStart"/>
      <w:r w:rsidR="000877DE">
        <w:rPr>
          <w:rFonts w:ascii="Times New Roman" w:hAnsi="Times New Roman" w:cs="Times New Roman"/>
          <w:sz w:val="24"/>
          <w:szCs w:val="24"/>
        </w:rPr>
        <w:t>Cristalina</w:t>
      </w:r>
      <w:proofErr w:type="spellEnd"/>
      <w:r w:rsidR="000877DE">
        <w:rPr>
          <w:rFonts w:ascii="Times New Roman" w:hAnsi="Times New Roman" w:cs="Times New Roman"/>
          <w:sz w:val="24"/>
          <w:szCs w:val="24"/>
        </w:rPr>
        <w:t xml:space="preserve">) violated numerous </w:t>
      </w:r>
      <w:r>
        <w:rPr>
          <w:rFonts w:ascii="Times New Roman" w:hAnsi="Times New Roman" w:cs="Times New Roman"/>
          <w:sz w:val="24"/>
          <w:szCs w:val="24"/>
        </w:rPr>
        <w:t xml:space="preserve">commission rules. As a result of that complaint, Compliance Investigations staff concluded that a broader investigation was necessary to determine if </w:t>
      </w: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was in compliance with commission rules and the company’s tariff.</w:t>
      </w:r>
    </w:p>
    <w:p w:rsidR="000877DE" w:rsidRDefault="00667341" w:rsidP="00A0633C">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Staff reviewed records for all customers receiving service from </w:t>
      </w: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between June 2009 and October 2010, and a</w:t>
      </w:r>
      <w:r w:rsidR="00C828FF">
        <w:rPr>
          <w:rFonts w:ascii="Times New Roman" w:hAnsi="Times New Roman" w:cs="Times New Roman"/>
          <w:sz w:val="24"/>
          <w:szCs w:val="24"/>
        </w:rPr>
        <w:t xml:space="preserve">ll consumer complaints </w:t>
      </w:r>
      <w:r>
        <w:rPr>
          <w:rFonts w:ascii="Times New Roman" w:hAnsi="Times New Roman" w:cs="Times New Roman"/>
          <w:sz w:val="24"/>
          <w:szCs w:val="24"/>
        </w:rPr>
        <w:t xml:space="preserve">against </w:t>
      </w:r>
      <w:proofErr w:type="spellStart"/>
      <w:r>
        <w:rPr>
          <w:rFonts w:ascii="Times New Roman" w:hAnsi="Times New Roman" w:cs="Times New Roman"/>
          <w:sz w:val="24"/>
          <w:szCs w:val="24"/>
        </w:rPr>
        <w:t>Cristalina</w:t>
      </w:r>
      <w:proofErr w:type="spellEnd"/>
      <w:r w:rsidR="00C828FF">
        <w:rPr>
          <w:rFonts w:ascii="Times New Roman" w:hAnsi="Times New Roman" w:cs="Times New Roman"/>
          <w:sz w:val="24"/>
          <w:szCs w:val="24"/>
        </w:rPr>
        <w:t xml:space="preserve"> received by the commission</w:t>
      </w:r>
      <w:r>
        <w:rPr>
          <w:rFonts w:ascii="Times New Roman" w:hAnsi="Times New Roman" w:cs="Times New Roman"/>
          <w:sz w:val="24"/>
          <w:szCs w:val="24"/>
        </w:rPr>
        <w:t>. Staff’s</w:t>
      </w:r>
      <w:r w:rsidR="000877DE">
        <w:rPr>
          <w:rFonts w:ascii="Times New Roman" w:hAnsi="Times New Roman" w:cs="Times New Roman"/>
          <w:sz w:val="24"/>
          <w:szCs w:val="24"/>
        </w:rPr>
        <w:t xml:space="preserve"> investigation into the business practices of </w:t>
      </w:r>
      <w:proofErr w:type="spellStart"/>
      <w:r w:rsidR="000877DE">
        <w:rPr>
          <w:rFonts w:ascii="Times New Roman" w:hAnsi="Times New Roman" w:cs="Times New Roman"/>
          <w:sz w:val="24"/>
          <w:szCs w:val="24"/>
        </w:rPr>
        <w:t>Cristalina</w:t>
      </w:r>
      <w:proofErr w:type="spellEnd"/>
      <w:r>
        <w:rPr>
          <w:rFonts w:ascii="Times New Roman" w:hAnsi="Times New Roman" w:cs="Times New Roman"/>
          <w:sz w:val="24"/>
          <w:szCs w:val="24"/>
        </w:rPr>
        <w:t xml:space="preserve"> revealed</w:t>
      </w:r>
      <w:r w:rsidR="000877DE">
        <w:rPr>
          <w:rFonts w:ascii="Times New Roman" w:hAnsi="Times New Roman" w:cs="Times New Roman"/>
          <w:sz w:val="24"/>
          <w:szCs w:val="24"/>
        </w:rPr>
        <w:t xml:space="preserve"> that the company is in violation</w:t>
      </w:r>
      <w:r w:rsidR="00C876D7">
        <w:rPr>
          <w:rFonts w:ascii="Times New Roman" w:hAnsi="Times New Roman" w:cs="Times New Roman"/>
          <w:sz w:val="24"/>
          <w:szCs w:val="24"/>
        </w:rPr>
        <w:t>, as follows,</w:t>
      </w:r>
      <w:r w:rsidR="000877DE">
        <w:rPr>
          <w:rFonts w:ascii="Times New Roman" w:hAnsi="Times New Roman" w:cs="Times New Roman"/>
          <w:sz w:val="24"/>
          <w:szCs w:val="24"/>
        </w:rPr>
        <w:t xml:space="preserve"> of rules </w:t>
      </w:r>
      <w:r w:rsidR="00C876D7">
        <w:rPr>
          <w:rFonts w:ascii="Times New Roman" w:hAnsi="Times New Roman" w:cs="Times New Roman"/>
          <w:sz w:val="24"/>
          <w:szCs w:val="24"/>
        </w:rPr>
        <w:t>and laws enforced by the commission</w:t>
      </w:r>
      <w:r w:rsidR="000877DE">
        <w:rPr>
          <w:rFonts w:ascii="Times New Roman" w:hAnsi="Times New Roman" w:cs="Times New Roman"/>
          <w:sz w:val="24"/>
          <w:szCs w:val="24"/>
        </w:rPr>
        <w:t>:</w:t>
      </w:r>
    </w:p>
    <w:p w:rsidR="000877DE" w:rsidRDefault="000877DE" w:rsidP="000877DE">
      <w:pPr>
        <w:pStyle w:val="ListParagraph"/>
        <w:numPr>
          <w:ilvl w:val="0"/>
          <w:numId w:val="15"/>
        </w:numPr>
        <w:spacing w:after="240" w:line="240" w:lineRule="auto"/>
        <w:rPr>
          <w:rFonts w:ascii="Times New Roman" w:hAnsi="Times New Roman" w:cs="Times New Roman"/>
          <w:sz w:val="24"/>
          <w:szCs w:val="24"/>
        </w:rPr>
      </w:pPr>
      <w:r>
        <w:rPr>
          <w:rFonts w:ascii="Times New Roman" w:hAnsi="Times New Roman" w:cs="Times New Roman"/>
          <w:sz w:val="24"/>
          <w:szCs w:val="24"/>
        </w:rPr>
        <w:t>Failure to provide customers with bills containing all required elements, in violation of WAC 480-110-</w:t>
      </w:r>
      <w:r w:rsidR="00667341">
        <w:rPr>
          <w:rFonts w:ascii="Times New Roman" w:hAnsi="Times New Roman" w:cs="Times New Roman"/>
          <w:sz w:val="24"/>
          <w:szCs w:val="24"/>
        </w:rPr>
        <w:t>375.</w:t>
      </w:r>
    </w:p>
    <w:p w:rsidR="00667341" w:rsidRDefault="00667341" w:rsidP="000877DE">
      <w:pPr>
        <w:pStyle w:val="ListParagraph"/>
        <w:numPr>
          <w:ilvl w:val="0"/>
          <w:numId w:val="15"/>
        </w:numPr>
        <w:spacing w:after="240" w:line="240" w:lineRule="auto"/>
        <w:rPr>
          <w:rFonts w:ascii="Times New Roman" w:hAnsi="Times New Roman" w:cs="Times New Roman"/>
          <w:sz w:val="24"/>
          <w:szCs w:val="24"/>
        </w:rPr>
      </w:pPr>
      <w:r>
        <w:rPr>
          <w:rFonts w:ascii="Times New Roman" w:hAnsi="Times New Roman" w:cs="Times New Roman"/>
          <w:sz w:val="24"/>
          <w:szCs w:val="24"/>
        </w:rPr>
        <w:t>Failure to respond timely to commission-referred complaints, in violation of WAC 480-110-385.</w:t>
      </w:r>
    </w:p>
    <w:p w:rsidR="00667341" w:rsidRPr="00855B78" w:rsidRDefault="00667341" w:rsidP="000877DE">
      <w:pPr>
        <w:pStyle w:val="ListParagraph"/>
        <w:numPr>
          <w:ilvl w:val="0"/>
          <w:numId w:val="15"/>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Failure to bill customers according to the company’s tariff, in violation of RCW </w:t>
      </w:r>
      <w:r>
        <w:rPr>
          <w:rFonts w:ascii="Times New Roman" w:hAnsi="Times New Roman" w:cs="Times New Roman"/>
          <w:color w:val="000000"/>
          <w:sz w:val="24"/>
          <w:szCs w:val="24"/>
        </w:rPr>
        <w:t>80.28.080.</w:t>
      </w:r>
    </w:p>
    <w:p w:rsidR="00855B78" w:rsidRPr="00855B78" w:rsidRDefault="00855B78" w:rsidP="000877DE">
      <w:pPr>
        <w:pStyle w:val="ListParagraph"/>
        <w:numPr>
          <w:ilvl w:val="0"/>
          <w:numId w:val="15"/>
        </w:numPr>
        <w:spacing w:after="240" w:line="240" w:lineRule="auto"/>
        <w:rPr>
          <w:rFonts w:ascii="Times New Roman" w:hAnsi="Times New Roman" w:cs="Times New Roman"/>
          <w:sz w:val="24"/>
          <w:szCs w:val="24"/>
        </w:rPr>
      </w:pPr>
      <w:r>
        <w:rPr>
          <w:rFonts w:ascii="Times New Roman" w:hAnsi="Times New Roman" w:cs="Times New Roman"/>
          <w:color w:val="000000"/>
          <w:sz w:val="24"/>
          <w:szCs w:val="24"/>
        </w:rPr>
        <w:t>Failure to refrain from rate discrimination, in violation of RCW 80.28.100.</w:t>
      </w:r>
    </w:p>
    <w:p w:rsidR="00855B78" w:rsidRPr="00667341" w:rsidRDefault="00855B78" w:rsidP="000877DE">
      <w:pPr>
        <w:pStyle w:val="ListParagraph"/>
        <w:numPr>
          <w:ilvl w:val="0"/>
          <w:numId w:val="15"/>
        </w:numPr>
        <w:spacing w:after="240" w:line="240" w:lineRule="auto"/>
        <w:rPr>
          <w:rFonts w:ascii="Times New Roman" w:hAnsi="Times New Roman" w:cs="Times New Roman"/>
          <w:sz w:val="24"/>
          <w:szCs w:val="24"/>
        </w:rPr>
      </w:pPr>
      <w:r>
        <w:rPr>
          <w:rFonts w:ascii="Times New Roman" w:hAnsi="Times New Roman" w:cs="Times New Roman"/>
          <w:color w:val="000000"/>
          <w:sz w:val="24"/>
          <w:szCs w:val="24"/>
        </w:rPr>
        <w:t>Failure to comply with a commission order, in violation of RCW 80.04.380.</w:t>
      </w:r>
    </w:p>
    <w:p w:rsidR="00323109" w:rsidRDefault="008D35FB" w:rsidP="00F753E6">
      <w:pPr>
        <w:spacing w:after="0" w:line="240" w:lineRule="auto"/>
        <w:rPr>
          <w:rFonts w:ascii="Times New Roman" w:hAnsi="Times New Roman" w:cs="Times New Roman"/>
          <w:b/>
          <w:sz w:val="24"/>
          <w:szCs w:val="24"/>
        </w:rPr>
      </w:pPr>
      <w:r>
        <w:rPr>
          <w:rFonts w:ascii="Times New Roman" w:hAnsi="Times New Roman" w:cs="Times New Roman"/>
          <w:b/>
          <w:sz w:val="24"/>
          <w:szCs w:val="24"/>
        </w:rPr>
        <w:t>Recommendation</w:t>
      </w:r>
    </w:p>
    <w:p w:rsidR="00667341" w:rsidRDefault="00F23DD1" w:rsidP="00F753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the apparent lack of appropriate </w:t>
      </w:r>
      <w:r w:rsidR="004F64A3">
        <w:rPr>
          <w:rFonts w:ascii="Times New Roman" w:hAnsi="Times New Roman" w:cs="Times New Roman"/>
          <w:sz w:val="24"/>
          <w:szCs w:val="24"/>
        </w:rPr>
        <w:t xml:space="preserve">management of </w:t>
      </w:r>
      <w:proofErr w:type="spellStart"/>
      <w:r w:rsidR="004F64A3">
        <w:rPr>
          <w:rFonts w:ascii="Times New Roman" w:hAnsi="Times New Roman" w:cs="Times New Roman"/>
          <w:sz w:val="24"/>
          <w:szCs w:val="24"/>
        </w:rPr>
        <w:t>Cristalina’s</w:t>
      </w:r>
      <w:proofErr w:type="spellEnd"/>
      <w:r w:rsidR="004F64A3">
        <w:rPr>
          <w:rFonts w:ascii="Times New Roman" w:hAnsi="Times New Roman" w:cs="Times New Roman"/>
          <w:sz w:val="24"/>
          <w:szCs w:val="24"/>
        </w:rPr>
        <w:t xml:space="preserve"> business practices, s</w:t>
      </w:r>
      <w:r w:rsidR="00667341">
        <w:rPr>
          <w:rFonts w:ascii="Times New Roman" w:hAnsi="Times New Roman" w:cs="Times New Roman"/>
          <w:sz w:val="24"/>
          <w:szCs w:val="24"/>
        </w:rPr>
        <w:t>taff</w:t>
      </w:r>
      <w:r w:rsidR="00C828FF">
        <w:rPr>
          <w:rFonts w:ascii="Times New Roman" w:hAnsi="Times New Roman" w:cs="Times New Roman"/>
          <w:sz w:val="24"/>
          <w:szCs w:val="24"/>
        </w:rPr>
        <w:t xml:space="preserve"> recommends the commission </w:t>
      </w:r>
      <w:r w:rsidR="00667341">
        <w:rPr>
          <w:rFonts w:ascii="Times New Roman" w:hAnsi="Times New Roman" w:cs="Times New Roman"/>
          <w:sz w:val="24"/>
          <w:szCs w:val="24"/>
        </w:rPr>
        <w:t xml:space="preserve">assess penalties </w:t>
      </w:r>
      <w:r>
        <w:rPr>
          <w:rFonts w:ascii="Times New Roman" w:hAnsi="Times New Roman" w:cs="Times New Roman"/>
          <w:sz w:val="24"/>
          <w:szCs w:val="24"/>
        </w:rPr>
        <w:t>against Mar</w:t>
      </w:r>
      <w:r w:rsidR="00BE73AC">
        <w:rPr>
          <w:rFonts w:ascii="Times New Roman" w:hAnsi="Times New Roman" w:cs="Times New Roman"/>
          <w:sz w:val="24"/>
          <w:szCs w:val="24"/>
        </w:rPr>
        <w:t>ia Lindberg, owner and manager</w:t>
      </w:r>
      <w:r>
        <w:rPr>
          <w:rFonts w:ascii="Times New Roman" w:hAnsi="Times New Roman" w:cs="Times New Roman"/>
          <w:sz w:val="24"/>
          <w:szCs w:val="24"/>
        </w:rPr>
        <w:t xml:space="preserve"> of </w:t>
      </w: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w:t>
      </w:r>
      <w:r w:rsidR="00BE73AC">
        <w:rPr>
          <w:rFonts w:ascii="Times New Roman" w:hAnsi="Times New Roman" w:cs="Times New Roman"/>
          <w:sz w:val="24"/>
          <w:szCs w:val="24"/>
        </w:rPr>
        <w:t xml:space="preserve">under RCW 80.04.405, </w:t>
      </w:r>
      <w:r w:rsidR="004F64A3">
        <w:rPr>
          <w:rFonts w:ascii="Times New Roman" w:hAnsi="Times New Roman" w:cs="Times New Roman"/>
          <w:sz w:val="24"/>
          <w:szCs w:val="24"/>
        </w:rPr>
        <w:t>for those</w:t>
      </w:r>
      <w:r>
        <w:rPr>
          <w:rFonts w:ascii="Times New Roman" w:hAnsi="Times New Roman" w:cs="Times New Roman"/>
          <w:sz w:val="24"/>
          <w:szCs w:val="24"/>
        </w:rPr>
        <w:t xml:space="preserve"> violations</w:t>
      </w:r>
      <w:r w:rsidR="00667341">
        <w:rPr>
          <w:rFonts w:ascii="Times New Roman" w:hAnsi="Times New Roman" w:cs="Times New Roman"/>
          <w:sz w:val="24"/>
          <w:szCs w:val="24"/>
        </w:rPr>
        <w:t xml:space="preserve"> that have the most direct impact on individual customers. Staff recommends the following penalties:</w:t>
      </w:r>
    </w:p>
    <w:p w:rsidR="00667341" w:rsidRDefault="00667341" w:rsidP="00F753E6">
      <w:pPr>
        <w:spacing w:after="0" w:line="240" w:lineRule="auto"/>
        <w:rPr>
          <w:rFonts w:ascii="Times New Roman" w:hAnsi="Times New Roman" w:cs="Times New Roman"/>
          <w:sz w:val="24"/>
          <w:szCs w:val="24"/>
        </w:rPr>
      </w:pPr>
    </w:p>
    <w:p w:rsidR="00667341" w:rsidRDefault="00667341" w:rsidP="00667341">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Cristalina’s</w:t>
      </w:r>
      <w:proofErr w:type="spellEnd"/>
      <w:r>
        <w:rPr>
          <w:rFonts w:ascii="Times New Roman" w:hAnsi="Times New Roman" w:cs="Times New Roman"/>
          <w:sz w:val="24"/>
          <w:szCs w:val="24"/>
        </w:rPr>
        <w:t xml:space="preserve"> current bill form lacks two required elements</w:t>
      </w:r>
      <w:r w:rsidR="005D55A5">
        <w:rPr>
          <w:rFonts w:ascii="Times New Roman" w:hAnsi="Times New Roman" w:cs="Times New Roman"/>
          <w:sz w:val="24"/>
          <w:szCs w:val="24"/>
        </w:rPr>
        <w:t xml:space="preserve"> in violation of WAC 480-110-375. These specific elements</w:t>
      </w:r>
      <w:r>
        <w:rPr>
          <w:rFonts w:ascii="Times New Roman" w:hAnsi="Times New Roman" w:cs="Times New Roman"/>
          <w:sz w:val="24"/>
          <w:szCs w:val="24"/>
        </w:rPr>
        <w:t xml:space="preserve"> have previously been addressed by prior staff technical assistance. Staff recommends a penalty of</w:t>
      </w:r>
      <w:r w:rsidR="00A25EB9">
        <w:rPr>
          <w:rFonts w:ascii="Times New Roman" w:hAnsi="Times New Roman" w:cs="Times New Roman"/>
          <w:sz w:val="24"/>
          <w:szCs w:val="24"/>
        </w:rPr>
        <w:t xml:space="preserve"> </w:t>
      </w:r>
      <w:r>
        <w:rPr>
          <w:rFonts w:ascii="Times New Roman" w:hAnsi="Times New Roman" w:cs="Times New Roman"/>
          <w:sz w:val="24"/>
          <w:szCs w:val="24"/>
        </w:rPr>
        <w:t>$</w:t>
      </w:r>
      <w:r w:rsidR="00F23DD1">
        <w:rPr>
          <w:rFonts w:ascii="Times New Roman" w:hAnsi="Times New Roman" w:cs="Times New Roman"/>
          <w:sz w:val="24"/>
          <w:szCs w:val="24"/>
        </w:rPr>
        <w:t>100</w:t>
      </w:r>
      <w:r>
        <w:rPr>
          <w:rFonts w:ascii="Times New Roman" w:hAnsi="Times New Roman" w:cs="Times New Roman"/>
          <w:sz w:val="24"/>
          <w:szCs w:val="24"/>
        </w:rPr>
        <w:t xml:space="preserve"> per violation, for a total </w:t>
      </w:r>
      <w:r w:rsidR="005D55A5">
        <w:rPr>
          <w:rFonts w:ascii="Times New Roman" w:hAnsi="Times New Roman" w:cs="Times New Roman"/>
          <w:sz w:val="24"/>
          <w:szCs w:val="24"/>
        </w:rPr>
        <w:t xml:space="preserve">penalty </w:t>
      </w:r>
      <w:r>
        <w:rPr>
          <w:rFonts w:ascii="Times New Roman" w:hAnsi="Times New Roman" w:cs="Times New Roman"/>
          <w:sz w:val="24"/>
          <w:szCs w:val="24"/>
        </w:rPr>
        <w:t>of $200.</w:t>
      </w:r>
    </w:p>
    <w:p w:rsidR="00667341" w:rsidRDefault="00667341" w:rsidP="00667341">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failed to </w:t>
      </w:r>
      <w:r w:rsidR="005D55A5">
        <w:rPr>
          <w:rFonts w:ascii="Times New Roman" w:hAnsi="Times New Roman" w:cs="Times New Roman"/>
          <w:sz w:val="24"/>
          <w:szCs w:val="24"/>
        </w:rPr>
        <w:t>charge all but two customers the proper amount in August 2009 in violation of RCW 80.28.080. Staff recommends a penalty of</w:t>
      </w:r>
      <w:r w:rsidR="00A25EB9">
        <w:rPr>
          <w:rFonts w:ascii="Times New Roman" w:hAnsi="Times New Roman" w:cs="Times New Roman"/>
          <w:sz w:val="24"/>
          <w:szCs w:val="24"/>
        </w:rPr>
        <w:t xml:space="preserve"> </w:t>
      </w:r>
      <w:r w:rsidR="00F23DD1">
        <w:rPr>
          <w:rFonts w:ascii="Times New Roman" w:hAnsi="Times New Roman" w:cs="Times New Roman"/>
          <w:sz w:val="24"/>
          <w:szCs w:val="24"/>
        </w:rPr>
        <w:t xml:space="preserve">$100 for each of the 83 customers the company failed to properly charge </w:t>
      </w:r>
      <w:r w:rsidR="00637BA5">
        <w:rPr>
          <w:rFonts w:ascii="Times New Roman" w:hAnsi="Times New Roman" w:cs="Times New Roman"/>
          <w:sz w:val="24"/>
          <w:szCs w:val="24"/>
        </w:rPr>
        <w:t>in August 2009</w:t>
      </w:r>
      <w:r w:rsidR="00F23DD1">
        <w:rPr>
          <w:rFonts w:ascii="Times New Roman" w:hAnsi="Times New Roman" w:cs="Times New Roman"/>
          <w:sz w:val="24"/>
          <w:szCs w:val="24"/>
        </w:rPr>
        <w:t>, for a total penalty of $8,300</w:t>
      </w:r>
      <w:r w:rsidR="00637BA5">
        <w:rPr>
          <w:rFonts w:ascii="Times New Roman" w:hAnsi="Times New Roman" w:cs="Times New Roman"/>
          <w:sz w:val="24"/>
          <w:szCs w:val="24"/>
        </w:rPr>
        <w:t>.</w:t>
      </w:r>
    </w:p>
    <w:p w:rsidR="005D55A5" w:rsidRDefault="005D55A5" w:rsidP="00667341">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failed to charge all customers the proper amount from December 2009 through September 2010 in violation of RCW 80.28.080. Staff recommends a penalty of </w:t>
      </w:r>
      <w:r w:rsidR="00F23DD1">
        <w:rPr>
          <w:rFonts w:ascii="Times New Roman" w:hAnsi="Times New Roman" w:cs="Times New Roman"/>
          <w:sz w:val="24"/>
          <w:szCs w:val="24"/>
        </w:rPr>
        <w:t>$1</w:t>
      </w:r>
      <w:r w:rsidR="00A25EB9">
        <w:rPr>
          <w:rFonts w:ascii="Times New Roman" w:hAnsi="Times New Roman" w:cs="Times New Roman"/>
          <w:sz w:val="24"/>
          <w:szCs w:val="24"/>
        </w:rPr>
        <w:t>0</w:t>
      </w:r>
      <w:r w:rsidR="00637BA5">
        <w:rPr>
          <w:rFonts w:ascii="Times New Roman" w:hAnsi="Times New Roman" w:cs="Times New Roman"/>
          <w:sz w:val="24"/>
          <w:szCs w:val="24"/>
        </w:rPr>
        <w:t xml:space="preserve">0 for each </w:t>
      </w:r>
      <w:r w:rsidR="00F23DD1">
        <w:rPr>
          <w:rFonts w:ascii="Times New Roman" w:hAnsi="Times New Roman" w:cs="Times New Roman"/>
          <w:sz w:val="24"/>
          <w:szCs w:val="24"/>
        </w:rPr>
        <w:t>of the 87 customers the company failed to properly charge during that time</w:t>
      </w:r>
      <w:r w:rsidR="00637BA5">
        <w:rPr>
          <w:rFonts w:ascii="Times New Roman" w:hAnsi="Times New Roman" w:cs="Times New Roman"/>
          <w:sz w:val="24"/>
          <w:szCs w:val="24"/>
        </w:rPr>
        <w:t xml:space="preserve">, for a total penalty of </w:t>
      </w:r>
      <w:r w:rsidR="00F23DD1">
        <w:rPr>
          <w:rFonts w:ascii="Times New Roman" w:hAnsi="Times New Roman" w:cs="Times New Roman"/>
          <w:sz w:val="24"/>
          <w:szCs w:val="24"/>
        </w:rPr>
        <w:t>$8,700</w:t>
      </w:r>
      <w:r>
        <w:rPr>
          <w:rFonts w:ascii="Times New Roman" w:hAnsi="Times New Roman" w:cs="Times New Roman"/>
          <w:sz w:val="24"/>
          <w:szCs w:val="24"/>
        </w:rPr>
        <w:t>.</w:t>
      </w:r>
    </w:p>
    <w:p w:rsidR="009F2548" w:rsidRDefault="009F2548" w:rsidP="00667341">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failed to charge all customers equally by giving six individual customers discounts and credits, and settling one customer’s account for less than the overdue amount, in violation of RCW 80.28.100. Staff recommends a penalty of </w:t>
      </w:r>
      <w:r w:rsidR="00F23DD1">
        <w:rPr>
          <w:rFonts w:ascii="Times New Roman" w:hAnsi="Times New Roman" w:cs="Times New Roman"/>
          <w:sz w:val="24"/>
          <w:szCs w:val="24"/>
        </w:rPr>
        <w:t>$100</w:t>
      </w:r>
      <w:r>
        <w:rPr>
          <w:rFonts w:ascii="Times New Roman" w:hAnsi="Times New Roman" w:cs="Times New Roman"/>
          <w:sz w:val="24"/>
          <w:szCs w:val="24"/>
        </w:rPr>
        <w:t xml:space="preserve"> per violation, for a total penalty of $700.</w:t>
      </w:r>
    </w:p>
    <w:p w:rsidR="009F2548" w:rsidRDefault="009F2548" w:rsidP="00667341">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failed to comply with commission Order 04, Docket UW-090839, by not filing temporary metered rates by September 1, 2010,</w:t>
      </w:r>
      <w:r w:rsidR="00637BA5">
        <w:rPr>
          <w:rFonts w:ascii="Times New Roman" w:hAnsi="Times New Roman" w:cs="Times New Roman"/>
          <w:sz w:val="24"/>
          <w:szCs w:val="24"/>
        </w:rPr>
        <w:t xml:space="preserve"> in violation of RCW 80.04.380. </w:t>
      </w:r>
      <w:r>
        <w:rPr>
          <w:rFonts w:ascii="Times New Roman" w:hAnsi="Times New Roman" w:cs="Times New Roman"/>
          <w:sz w:val="24"/>
          <w:szCs w:val="24"/>
        </w:rPr>
        <w:t>Staff recommends a penalty of $1</w:t>
      </w:r>
      <w:r w:rsidR="00F23DD1">
        <w:rPr>
          <w:rFonts w:ascii="Times New Roman" w:hAnsi="Times New Roman" w:cs="Times New Roman"/>
          <w:sz w:val="24"/>
          <w:szCs w:val="24"/>
        </w:rPr>
        <w:t>00</w:t>
      </w:r>
      <w:r>
        <w:rPr>
          <w:rFonts w:ascii="Times New Roman" w:hAnsi="Times New Roman" w:cs="Times New Roman"/>
          <w:sz w:val="24"/>
          <w:szCs w:val="24"/>
        </w:rPr>
        <w:t xml:space="preserve"> </w:t>
      </w:r>
      <w:r w:rsidR="00637BA5">
        <w:rPr>
          <w:rFonts w:ascii="Times New Roman" w:hAnsi="Times New Roman" w:cs="Times New Roman"/>
          <w:sz w:val="24"/>
          <w:szCs w:val="24"/>
        </w:rPr>
        <w:t>for failing to file temporary metered rates as ordered.</w:t>
      </w:r>
    </w:p>
    <w:p w:rsidR="005D55A5" w:rsidRDefault="005D55A5" w:rsidP="005D55A5">
      <w:pPr>
        <w:spacing w:after="0" w:line="240" w:lineRule="auto"/>
        <w:rPr>
          <w:rFonts w:ascii="Times New Roman" w:hAnsi="Times New Roman" w:cs="Times New Roman"/>
          <w:sz w:val="24"/>
          <w:szCs w:val="24"/>
        </w:rPr>
      </w:pPr>
    </w:p>
    <w:p w:rsidR="005D55A5" w:rsidRDefault="005D55A5" w:rsidP="005D55A5">
      <w:pPr>
        <w:spacing w:after="0" w:line="240" w:lineRule="auto"/>
        <w:rPr>
          <w:rFonts w:ascii="Times New Roman" w:hAnsi="Times New Roman" w:cs="Times New Roman"/>
          <w:sz w:val="24"/>
          <w:szCs w:val="24"/>
        </w:rPr>
      </w:pPr>
      <w:r>
        <w:rPr>
          <w:rFonts w:ascii="Times New Roman" w:hAnsi="Times New Roman" w:cs="Times New Roman"/>
          <w:sz w:val="24"/>
          <w:szCs w:val="24"/>
        </w:rPr>
        <w:t>Staff recom</w:t>
      </w:r>
      <w:r w:rsidR="00A25EB9">
        <w:rPr>
          <w:rFonts w:ascii="Times New Roman" w:hAnsi="Times New Roman" w:cs="Times New Roman"/>
          <w:sz w:val="24"/>
          <w:szCs w:val="24"/>
        </w:rPr>
        <w:t>mends a t</w:t>
      </w:r>
      <w:r w:rsidR="00790E59">
        <w:rPr>
          <w:rFonts w:ascii="Times New Roman" w:hAnsi="Times New Roman" w:cs="Times New Roman"/>
          <w:sz w:val="24"/>
          <w:szCs w:val="24"/>
        </w:rPr>
        <w:t xml:space="preserve">otal penalty of </w:t>
      </w:r>
      <w:r w:rsidR="00F23DD1">
        <w:rPr>
          <w:rFonts w:ascii="Times New Roman" w:hAnsi="Times New Roman" w:cs="Times New Roman"/>
          <w:sz w:val="24"/>
          <w:szCs w:val="24"/>
        </w:rPr>
        <w:t>$18,000</w:t>
      </w:r>
      <w:r>
        <w:rPr>
          <w:rFonts w:ascii="Times New Roman" w:hAnsi="Times New Roman" w:cs="Times New Roman"/>
          <w:sz w:val="24"/>
          <w:szCs w:val="24"/>
        </w:rPr>
        <w:t xml:space="preserve">. In addition, staff recommends </w:t>
      </w:r>
      <w:r w:rsidR="00BE73AC">
        <w:rPr>
          <w:rFonts w:ascii="Times New Roman" w:hAnsi="Times New Roman" w:cs="Times New Roman"/>
          <w:sz w:val="24"/>
          <w:szCs w:val="24"/>
        </w:rPr>
        <w:t>Maria Lindberg</w:t>
      </w:r>
      <w:r>
        <w:rPr>
          <w:rFonts w:ascii="Times New Roman" w:hAnsi="Times New Roman" w:cs="Times New Roman"/>
          <w:sz w:val="24"/>
          <w:szCs w:val="24"/>
        </w:rPr>
        <w:t xml:space="preserve"> attend a commission-hosted training session to review commission rules and the company’s tariff</w:t>
      </w:r>
      <w:r w:rsidR="00D83FFD">
        <w:rPr>
          <w:rFonts w:ascii="Times New Roman" w:hAnsi="Times New Roman" w:cs="Times New Roman"/>
          <w:sz w:val="24"/>
          <w:szCs w:val="24"/>
        </w:rPr>
        <w:t xml:space="preserve"> and submit a written compliance plan to the commission addressing all violations</w:t>
      </w:r>
      <w:r>
        <w:rPr>
          <w:rFonts w:ascii="Times New Roman" w:hAnsi="Times New Roman" w:cs="Times New Roman"/>
          <w:sz w:val="24"/>
          <w:szCs w:val="24"/>
        </w:rPr>
        <w:t xml:space="preserve">. Finally, staff recommends </w:t>
      </w:r>
      <w:r w:rsidR="00BE73AC">
        <w:rPr>
          <w:rFonts w:ascii="Times New Roman" w:hAnsi="Times New Roman" w:cs="Times New Roman"/>
          <w:sz w:val="24"/>
          <w:szCs w:val="24"/>
        </w:rPr>
        <w:t>Maria Lindberg</w:t>
      </w:r>
      <w:r>
        <w:rPr>
          <w:rFonts w:ascii="Times New Roman" w:hAnsi="Times New Roman" w:cs="Times New Roman"/>
          <w:sz w:val="24"/>
          <w:szCs w:val="24"/>
        </w:rPr>
        <w:t xml:space="preserve"> closely review this report as it provides valuable technical assistance in other areas that need improvement.</w:t>
      </w:r>
    </w:p>
    <w:p w:rsidR="005D55A5" w:rsidRDefault="005D55A5" w:rsidP="005D55A5">
      <w:pPr>
        <w:spacing w:after="0" w:line="240" w:lineRule="auto"/>
        <w:rPr>
          <w:rFonts w:ascii="Times New Roman" w:hAnsi="Times New Roman" w:cs="Times New Roman"/>
          <w:sz w:val="24"/>
          <w:szCs w:val="24"/>
        </w:rPr>
      </w:pPr>
    </w:p>
    <w:p w:rsidR="005D55A5" w:rsidRPr="005D55A5" w:rsidRDefault="005D55A5" w:rsidP="005D55A5">
      <w:pPr>
        <w:spacing w:after="0" w:line="240" w:lineRule="auto"/>
        <w:rPr>
          <w:rFonts w:ascii="Times New Roman" w:hAnsi="Times New Roman" w:cs="Times New Roman"/>
          <w:sz w:val="24"/>
          <w:szCs w:val="24"/>
        </w:rPr>
      </w:pPr>
    </w:p>
    <w:p w:rsidR="00CC2BDE" w:rsidRDefault="00CC2BDE" w:rsidP="00D63F51">
      <w:pPr>
        <w:spacing w:after="240" w:line="240" w:lineRule="auto"/>
        <w:jc w:val="center"/>
        <w:rPr>
          <w:rFonts w:ascii="Times New Roman" w:hAnsi="Times New Roman" w:cs="Times New Roman"/>
          <w:b/>
          <w:sz w:val="24"/>
          <w:szCs w:val="24"/>
        </w:rPr>
      </w:pPr>
    </w:p>
    <w:p w:rsidR="00CC2BDE" w:rsidRDefault="00CC2BDE" w:rsidP="00D63F51">
      <w:pPr>
        <w:spacing w:after="240" w:line="240" w:lineRule="auto"/>
        <w:jc w:val="center"/>
        <w:rPr>
          <w:rFonts w:ascii="Times New Roman" w:hAnsi="Times New Roman" w:cs="Times New Roman"/>
          <w:b/>
          <w:sz w:val="24"/>
          <w:szCs w:val="24"/>
        </w:rPr>
      </w:pPr>
    </w:p>
    <w:p w:rsidR="00CC2BDE" w:rsidRDefault="00CC2BDE" w:rsidP="00D63F51">
      <w:pPr>
        <w:spacing w:after="240" w:line="240" w:lineRule="auto"/>
        <w:jc w:val="center"/>
        <w:rPr>
          <w:rFonts w:ascii="Times New Roman" w:hAnsi="Times New Roman" w:cs="Times New Roman"/>
          <w:b/>
          <w:sz w:val="24"/>
          <w:szCs w:val="24"/>
        </w:rPr>
      </w:pPr>
    </w:p>
    <w:p w:rsidR="00CC2BDE" w:rsidRDefault="00CC2BDE" w:rsidP="00D63F51">
      <w:pPr>
        <w:spacing w:after="240" w:line="240" w:lineRule="auto"/>
        <w:jc w:val="center"/>
        <w:rPr>
          <w:rFonts w:ascii="Times New Roman" w:hAnsi="Times New Roman" w:cs="Times New Roman"/>
          <w:b/>
          <w:sz w:val="24"/>
          <w:szCs w:val="24"/>
        </w:rPr>
      </w:pPr>
    </w:p>
    <w:p w:rsidR="00CC2BDE" w:rsidRPr="00D3545F" w:rsidRDefault="00CC2BDE" w:rsidP="005D55A5">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Pr="00D3545F">
        <w:rPr>
          <w:rFonts w:ascii="Times New Roman" w:hAnsi="Times New Roman" w:cs="Times New Roman"/>
          <w:b/>
          <w:sz w:val="24"/>
          <w:szCs w:val="24"/>
        </w:rPr>
        <w:t>BACKGROUND</w:t>
      </w:r>
    </w:p>
    <w:p w:rsidR="00A0633C" w:rsidRPr="00A0633C" w:rsidRDefault="00A0633C" w:rsidP="00A0633C">
      <w:pPr>
        <w:spacing w:after="0" w:line="240" w:lineRule="auto"/>
        <w:rPr>
          <w:rFonts w:ascii="Times New Roman" w:hAnsi="Times New Roman" w:cs="Times New Roman"/>
          <w:b/>
          <w:sz w:val="24"/>
          <w:szCs w:val="24"/>
        </w:rPr>
      </w:pPr>
      <w:r>
        <w:rPr>
          <w:rFonts w:ascii="Times New Roman" w:hAnsi="Times New Roman" w:cs="Times New Roman"/>
          <w:b/>
          <w:sz w:val="24"/>
          <w:szCs w:val="24"/>
        </w:rPr>
        <w:t>Company Information</w:t>
      </w:r>
    </w:p>
    <w:p w:rsidR="00CC2BDE" w:rsidRDefault="00A0633C" w:rsidP="00D63F51">
      <w:pPr>
        <w:spacing w:after="24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is a </w:t>
      </w:r>
      <w:r w:rsidR="005A1BE9">
        <w:rPr>
          <w:rFonts w:ascii="Times New Roman" w:hAnsi="Times New Roman" w:cs="Times New Roman"/>
          <w:sz w:val="24"/>
          <w:szCs w:val="24"/>
        </w:rPr>
        <w:t>Class C regulated water company s</w:t>
      </w:r>
      <w:r w:rsidR="001131F9">
        <w:rPr>
          <w:rFonts w:ascii="Times New Roman" w:hAnsi="Times New Roman" w:cs="Times New Roman"/>
          <w:sz w:val="24"/>
          <w:szCs w:val="24"/>
        </w:rPr>
        <w:t>erving 84 customers</w:t>
      </w:r>
      <w:r w:rsidR="001131F9">
        <w:rPr>
          <w:rStyle w:val="FootnoteReference"/>
          <w:rFonts w:ascii="Times New Roman" w:hAnsi="Times New Roman" w:cs="Times New Roman"/>
          <w:sz w:val="24"/>
          <w:szCs w:val="24"/>
        </w:rPr>
        <w:footnoteReference w:id="1"/>
      </w:r>
      <w:r w:rsidR="005A1BE9">
        <w:rPr>
          <w:rFonts w:ascii="Times New Roman" w:hAnsi="Times New Roman" w:cs="Times New Roman"/>
          <w:sz w:val="24"/>
          <w:szCs w:val="24"/>
        </w:rPr>
        <w:t xml:space="preserve"> in the </w:t>
      </w:r>
      <w:proofErr w:type="spellStart"/>
      <w:r w:rsidR="005A1BE9">
        <w:rPr>
          <w:rFonts w:ascii="Times New Roman" w:hAnsi="Times New Roman" w:cs="Times New Roman"/>
          <w:sz w:val="24"/>
          <w:szCs w:val="24"/>
        </w:rPr>
        <w:t>Ravensdale</w:t>
      </w:r>
      <w:proofErr w:type="spellEnd"/>
      <w:r w:rsidR="005A1BE9">
        <w:rPr>
          <w:rFonts w:ascii="Times New Roman" w:hAnsi="Times New Roman" w:cs="Times New Roman"/>
          <w:sz w:val="24"/>
          <w:szCs w:val="24"/>
        </w:rPr>
        <w:t xml:space="preserve"> area of eastern King County</w:t>
      </w:r>
      <w:r w:rsidR="003F6EBC">
        <w:rPr>
          <w:rFonts w:ascii="Times New Roman" w:hAnsi="Times New Roman" w:cs="Times New Roman"/>
          <w:sz w:val="24"/>
          <w:szCs w:val="24"/>
        </w:rPr>
        <w:t>, Washington</w:t>
      </w:r>
      <w:r w:rsidR="005A1BE9">
        <w:rPr>
          <w:rFonts w:ascii="Times New Roman" w:hAnsi="Times New Roman" w:cs="Times New Roman"/>
          <w:sz w:val="24"/>
          <w:szCs w:val="24"/>
        </w:rPr>
        <w:t xml:space="preserve">. </w:t>
      </w:r>
      <w:r w:rsidR="003F6EBC">
        <w:rPr>
          <w:rFonts w:ascii="Times New Roman" w:hAnsi="Times New Roman" w:cs="Times New Roman"/>
          <w:sz w:val="24"/>
          <w:szCs w:val="24"/>
        </w:rPr>
        <w:t xml:space="preserve">According to the Washington Secretary of State’s electronic records, </w:t>
      </w:r>
      <w:proofErr w:type="spellStart"/>
      <w:r w:rsidR="003F6EBC">
        <w:rPr>
          <w:rFonts w:ascii="Times New Roman" w:hAnsi="Times New Roman" w:cs="Times New Roman"/>
          <w:sz w:val="24"/>
          <w:szCs w:val="24"/>
        </w:rPr>
        <w:t>Cristalina</w:t>
      </w:r>
      <w:proofErr w:type="spellEnd"/>
      <w:r w:rsidR="003F6EBC">
        <w:rPr>
          <w:rFonts w:ascii="Times New Roman" w:hAnsi="Times New Roman" w:cs="Times New Roman"/>
          <w:sz w:val="24"/>
          <w:szCs w:val="24"/>
        </w:rPr>
        <w:t xml:space="preserve"> registered in Washington as a Limited Liability Company on May 8, 2000, with Maria Lindberg of Bellingham, Washington, listed as the only member of the company.</w:t>
      </w:r>
      <w:r w:rsidR="004F64A3">
        <w:rPr>
          <w:rFonts w:ascii="Times New Roman" w:hAnsi="Times New Roman" w:cs="Times New Roman"/>
          <w:sz w:val="24"/>
          <w:szCs w:val="24"/>
        </w:rPr>
        <w:t xml:space="preserve"> According to tariff revision sheets filed with the commission by the company, Maria Lindberg is the “President/Manager” of the company. Further, </w:t>
      </w:r>
      <w:r w:rsidR="008004EC">
        <w:rPr>
          <w:rFonts w:ascii="Times New Roman" w:hAnsi="Times New Roman" w:cs="Times New Roman"/>
          <w:sz w:val="24"/>
          <w:szCs w:val="24"/>
        </w:rPr>
        <w:t>a</w:t>
      </w:r>
      <w:r w:rsidR="004F64A3">
        <w:rPr>
          <w:rFonts w:ascii="Times New Roman" w:hAnsi="Times New Roman" w:cs="Times New Roman"/>
          <w:sz w:val="24"/>
          <w:szCs w:val="24"/>
        </w:rPr>
        <w:t>ccording to the company’s 2009 annual report, Maria Lindberg identified herself as “Owner/Manager.”</w:t>
      </w:r>
      <w:r w:rsidR="00195F22">
        <w:rPr>
          <w:rFonts w:ascii="Times New Roman" w:hAnsi="Times New Roman" w:cs="Times New Roman"/>
          <w:sz w:val="24"/>
          <w:szCs w:val="24"/>
        </w:rPr>
        <w:t xml:space="preserve"> </w:t>
      </w:r>
      <w:r w:rsidR="008004EC">
        <w:rPr>
          <w:rFonts w:ascii="Times New Roman" w:hAnsi="Times New Roman" w:cs="Times New Roman"/>
          <w:sz w:val="24"/>
          <w:szCs w:val="24"/>
        </w:rPr>
        <w:t>Recent a</w:t>
      </w:r>
      <w:r w:rsidR="005A1BE9">
        <w:rPr>
          <w:rFonts w:ascii="Times New Roman" w:hAnsi="Times New Roman" w:cs="Times New Roman"/>
          <w:sz w:val="24"/>
          <w:szCs w:val="24"/>
        </w:rPr>
        <w:t xml:space="preserve">nnual reports filed with the commission </w:t>
      </w:r>
      <w:r w:rsidR="003F6EBC">
        <w:rPr>
          <w:rFonts w:ascii="Times New Roman" w:hAnsi="Times New Roman" w:cs="Times New Roman"/>
          <w:sz w:val="24"/>
          <w:szCs w:val="24"/>
        </w:rPr>
        <w:t xml:space="preserve">by the company </w:t>
      </w:r>
      <w:r w:rsidR="005A1BE9">
        <w:rPr>
          <w:rFonts w:ascii="Times New Roman" w:hAnsi="Times New Roman" w:cs="Times New Roman"/>
          <w:sz w:val="24"/>
          <w:szCs w:val="24"/>
        </w:rPr>
        <w:t xml:space="preserve">reflect the following </w:t>
      </w:r>
      <w:r w:rsidR="003F6EBC">
        <w:rPr>
          <w:rFonts w:ascii="Times New Roman" w:hAnsi="Times New Roman" w:cs="Times New Roman"/>
          <w:sz w:val="24"/>
          <w:szCs w:val="24"/>
        </w:rPr>
        <w:t xml:space="preserve">annual </w:t>
      </w:r>
      <w:r w:rsidR="005A1BE9">
        <w:rPr>
          <w:rFonts w:ascii="Times New Roman" w:hAnsi="Times New Roman" w:cs="Times New Roman"/>
          <w:sz w:val="24"/>
          <w:szCs w:val="24"/>
        </w:rPr>
        <w:t>gross revenue:</w:t>
      </w:r>
    </w:p>
    <w:tbl>
      <w:tblPr>
        <w:tblStyle w:val="TableGrid"/>
        <w:tblW w:w="0" w:type="auto"/>
        <w:jc w:val="center"/>
        <w:tblLook w:val="04A0"/>
      </w:tblPr>
      <w:tblGrid>
        <w:gridCol w:w="2088"/>
        <w:gridCol w:w="4536"/>
      </w:tblGrid>
      <w:tr w:rsidR="005A1BE9" w:rsidRPr="0067223A" w:rsidTr="0067223A">
        <w:trPr>
          <w:jc w:val="center"/>
        </w:trPr>
        <w:tc>
          <w:tcPr>
            <w:tcW w:w="2088" w:type="dxa"/>
            <w:shd w:val="clear" w:color="auto" w:fill="BFBFBF" w:themeFill="background1" w:themeFillShade="BF"/>
          </w:tcPr>
          <w:p w:rsidR="005A1BE9" w:rsidRPr="0067223A" w:rsidRDefault="0067223A" w:rsidP="0067223A">
            <w:pPr>
              <w:jc w:val="center"/>
              <w:rPr>
                <w:rFonts w:ascii="Times New Roman" w:hAnsi="Times New Roman" w:cs="Times New Roman"/>
                <w:b/>
                <w:sz w:val="24"/>
                <w:szCs w:val="24"/>
              </w:rPr>
            </w:pPr>
            <w:r w:rsidRPr="0067223A">
              <w:rPr>
                <w:rFonts w:ascii="Times New Roman" w:hAnsi="Times New Roman" w:cs="Times New Roman"/>
                <w:b/>
                <w:sz w:val="24"/>
                <w:szCs w:val="24"/>
              </w:rPr>
              <w:t>Report Year</w:t>
            </w:r>
          </w:p>
        </w:tc>
        <w:tc>
          <w:tcPr>
            <w:tcW w:w="4536" w:type="dxa"/>
            <w:shd w:val="clear" w:color="auto" w:fill="BFBFBF" w:themeFill="background1" w:themeFillShade="BF"/>
          </w:tcPr>
          <w:p w:rsidR="005A1BE9" w:rsidRPr="0067223A" w:rsidRDefault="0067223A" w:rsidP="0067223A">
            <w:pPr>
              <w:jc w:val="center"/>
              <w:rPr>
                <w:rFonts w:ascii="Times New Roman" w:hAnsi="Times New Roman" w:cs="Times New Roman"/>
                <w:b/>
                <w:sz w:val="24"/>
                <w:szCs w:val="24"/>
              </w:rPr>
            </w:pPr>
            <w:r w:rsidRPr="0067223A">
              <w:rPr>
                <w:rFonts w:ascii="Times New Roman" w:hAnsi="Times New Roman" w:cs="Times New Roman"/>
                <w:b/>
                <w:sz w:val="24"/>
                <w:szCs w:val="24"/>
              </w:rPr>
              <w:t>Gross Revenue</w:t>
            </w:r>
          </w:p>
        </w:tc>
      </w:tr>
      <w:tr w:rsidR="005A1BE9" w:rsidTr="0067223A">
        <w:trPr>
          <w:jc w:val="center"/>
        </w:trPr>
        <w:tc>
          <w:tcPr>
            <w:tcW w:w="2088" w:type="dxa"/>
          </w:tcPr>
          <w:p w:rsidR="005A1BE9" w:rsidRDefault="0067223A" w:rsidP="0067223A">
            <w:pPr>
              <w:jc w:val="center"/>
              <w:rPr>
                <w:rFonts w:ascii="Times New Roman" w:hAnsi="Times New Roman" w:cs="Times New Roman"/>
                <w:sz w:val="24"/>
                <w:szCs w:val="24"/>
              </w:rPr>
            </w:pPr>
            <w:r>
              <w:rPr>
                <w:rFonts w:ascii="Times New Roman" w:hAnsi="Times New Roman" w:cs="Times New Roman"/>
                <w:sz w:val="24"/>
                <w:szCs w:val="24"/>
              </w:rPr>
              <w:t>2006</w:t>
            </w:r>
          </w:p>
        </w:tc>
        <w:tc>
          <w:tcPr>
            <w:tcW w:w="4536" w:type="dxa"/>
          </w:tcPr>
          <w:p w:rsidR="005A1BE9" w:rsidRDefault="0067223A" w:rsidP="0067223A">
            <w:pPr>
              <w:jc w:val="center"/>
              <w:rPr>
                <w:rFonts w:ascii="Times New Roman" w:hAnsi="Times New Roman" w:cs="Times New Roman"/>
                <w:sz w:val="24"/>
                <w:szCs w:val="24"/>
              </w:rPr>
            </w:pPr>
            <w:r>
              <w:rPr>
                <w:rFonts w:ascii="Times New Roman" w:hAnsi="Times New Roman" w:cs="Times New Roman"/>
                <w:sz w:val="24"/>
                <w:szCs w:val="24"/>
              </w:rPr>
              <w:t>$56,561.98</w:t>
            </w:r>
          </w:p>
        </w:tc>
      </w:tr>
      <w:tr w:rsidR="005A1BE9" w:rsidTr="0067223A">
        <w:trPr>
          <w:jc w:val="center"/>
        </w:trPr>
        <w:tc>
          <w:tcPr>
            <w:tcW w:w="2088" w:type="dxa"/>
          </w:tcPr>
          <w:p w:rsidR="005A1BE9" w:rsidRDefault="0067223A" w:rsidP="0067223A">
            <w:pPr>
              <w:jc w:val="center"/>
              <w:rPr>
                <w:rFonts w:ascii="Times New Roman" w:hAnsi="Times New Roman" w:cs="Times New Roman"/>
                <w:sz w:val="24"/>
                <w:szCs w:val="24"/>
              </w:rPr>
            </w:pPr>
            <w:r>
              <w:rPr>
                <w:rFonts w:ascii="Times New Roman" w:hAnsi="Times New Roman" w:cs="Times New Roman"/>
                <w:sz w:val="24"/>
                <w:szCs w:val="24"/>
              </w:rPr>
              <w:t>2007</w:t>
            </w:r>
          </w:p>
        </w:tc>
        <w:tc>
          <w:tcPr>
            <w:tcW w:w="4536" w:type="dxa"/>
          </w:tcPr>
          <w:p w:rsidR="005A1BE9" w:rsidRDefault="0067223A" w:rsidP="0067223A">
            <w:pPr>
              <w:jc w:val="center"/>
              <w:rPr>
                <w:rFonts w:ascii="Times New Roman" w:hAnsi="Times New Roman" w:cs="Times New Roman"/>
                <w:sz w:val="24"/>
                <w:szCs w:val="24"/>
              </w:rPr>
            </w:pPr>
            <w:r>
              <w:rPr>
                <w:rFonts w:ascii="Times New Roman" w:hAnsi="Times New Roman" w:cs="Times New Roman"/>
                <w:sz w:val="24"/>
                <w:szCs w:val="24"/>
              </w:rPr>
              <w:t>$51,797.17</w:t>
            </w:r>
          </w:p>
        </w:tc>
      </w:tr>
      <w:tr w:rsidR="005A1BE9" w:rsidTr="0067223A">
        <w:trPr>
          <w:jc w:val="center"/>
        </w:trPr>
        <w:tc>
          <w:tcPr>
            <w:tcW w:w="2088" w:type="dxa"/>
          </w:tcPr>
          <w:p w:rsidR="005A1BE9" w:rsidRDefault="0067223A" w:rsidP="0067223A">
            <w:pPr>
              <w:jc w:val="center"/>
              <w:rPr>
                <w:rFonts w:ascii="Times New Roman" w:hAnsi="Times New Roman" w:cs="Times New Roman"/>
                <w:sz w:val="24"/>
                <w:szCs w:val="24"/>
              </w:rPr>
            </w:pPr>
            <w:r>
              <w:rPr>
                <w:rFonts w:ascii="Times New Roman" w:hAnsi="Times New Roman" w:cs="Times New Roman"/>
                <w:sz w:val="24"/>
                <w:szCs w:val="24"/>
              </w:rPr>
              <w:t>2008</w:t>
            </w:r>
          </w:p>
        </w:tc>
        <w:tc>
          <w:tcPr>
            <w:tcW w:w="4536" w:type="dxa"/>
          </w:tcPr>
          <w:p w:rsidR="005A1BE9" w:rsidRDefault="0067223A" w:rsidP="0067223A">
            <w:pPr>
              <w:jc w:val="center"/>
              <w:rPr>
                <w:rFonts w:ascii="Times New Roman" w:hAnsi="Times New Roman" w:cs="Times New Roman"/>
                <w:sz w:val="24"/>
                <w:szCs w:val="24"/>
              </w:rPr>
            </w:pPr>
            <w:r>
              <w:rPr>
                <w:rFonts w:ascii="Times New Roman" w:hAnsi="Times New Roman" w:cs="Times New Roman"/>
                <w:sz w:val="24"/>
                <w:szCs w:val="24"/>
              </w:rPr>
              <w:t>$58,506.04</w:t>
            </w:r>
          </w:p>
        </w:tc>
      </w:tr>
      <w:tr w:rsidR="005A1BE9" w:rsidTr="0067223A">
        <w:trPr>
          <w:jc w:val="center"/>
        </w:trPr>
        <w:tc>
          <w:tcPr>
            <w:tcW w:w="2088" w:type="dxa"/>
          </w:tcPr>
          <w:p w:rsidR="005A1BE9" w:rsidRDefault="0067223A" w:rsidP="0067223A">
            <w:pPr>
              <w:jc w:val="center"/>
              <w:rPr>
                <w:rFonts w:ascii="Times New Roman" w:hAnsi="Times New Roman" w:cs="Times New Roman"/>
                <w:sz w:val="24"/>
                <w:szCs w:val="24"/>
              </w:rPr>
            </w:pPr>
            <w:r>
              <w:rPr>
                <w:rFonts w:ascii="Times New Roman" w:hAnsi="Times New Roman" w:cs="Times New Roman"/>
                <w:sz w:val="24"/>
                <w:szCs w:val="24"/>
              </w:rPr>
              <w:t>2009</w:t>
            </w:r>
          </w:p>
        </w:tc>
        <w:tc>
          <w:tcPr>
            <w:tcW w:w="4536" w:type="dxa"/>
          </w:tcPr>
          <w:p w:rsidR="005A1BE9" w:rsidRDefault="0067223A" w:rsidP="0067223A">
            <w:pPr>
              <w:jc w:val="center"/>
              <w:rPr>
                <w:rFonts w:ascii="Times New Roman" w:hAnsi="Times New Roman" w:cs="Times New Roman"/>
                <w:sz w:val="24"/>
                <w:szCs w:val="24"/>
              </w:rPr>
            </w:pPr>
            <w:r>
              <w:rPr>
                <w:rFonts w:ascii="Times New Roman" w:hAnsi="Times New Roman" w:cs="Times New Roman"/>
                <w:sz w:val="24"/>
                <w:szCs w:val="24"/>
              </w:rPr>
              <w:t>$56,113.53</w:t>
            </w:r>
          </w:p>
        </w:tc>
      </w:tr>
    </w:tbl>
    <w:p w:rsidR="00195F22" w:rsidRDefault="00195F22" w:rsidP="00D63F51">
      <w:pPr>
        <w:spacing w:after="240" w:line="240" w:lineRule="auto"/>
        <w:rPr>
          <w:rFonts w:ascii="Times New Roman" w:hAnsi="Times New Roman" w:cs="Times New Roman"/>
          <w:sz w:val="24"/>
          <w:szCs w:val="24"/>
        </w:rPr>
      </w:pPr>
    </w:p>
    <w:p w:rsidR="005A1BE9" w:rsidRPr="00FB40FB" w:rsidRDefault="0067223A" w:rsidP="00D63F51">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review of </w:t>
      </w:r>
      <w:proofErr w:type="spellStart"/>
      <w:r>
        <w:rPr>
          <w:rFonts w:ascii="Times New Roman" w:hAnsi="Times New Roman" w:cs="Times New Roman"/>
          <w:sz w:val="24"/>
          <w:szCs w:val="24"/>
        </w:rPr>
        <w:t>Cristalina’s</w:t>
      </w:r>
      <w:proofErr w:type="spellEnd"/>
      <w:r>
        <w:rPr>
          <w:rFonts w:ascii="Times New Roman" w:hAnsi="Times New Roman" w:cs="Times New Roman"/>
          <w:sz w:val="24"/>
          <w:szCs w:val="24"/>
        </w:rPr>
        <w:t xml:space="preserve"> complaint history reveals six consumer complaints filed against the company between August 2007 and November 2010.</w:t>
      </w:r>
      <w:r w:rsidR="00FB40FB">
        <w:rPr>
          <w:rFonts w:ascii="Times New Roman" w:hAnsi="Times New Roman" w:cs="Times New Roman"/>
          <w:sz w:val="24"/>
          <w:szCs w:val="24"/>
        </w:rPr>
        <w:t xml:space="preserve"> Dispositions on the complaints indicate the company was upheld in</w:t>
      </w:r>
      <w:r w:rsidR="0015217C">
        <w:rPr>
          <w:rFonts w:ascii="Times New Roman" w:hAnsi="Times New Roman" w:cs="Times New Roman"/>
          <w:sz w:val="24"/>
          <w:szCs w:val="24"/>
        </w:rPr>
        <w:t xml:space="preserve"> only one complaint</w:t>
      </w:r>
      <w:r w:rsidR="003F6EBC">
        <w:rPr>
          <w:rFonts w:ascii="Times New Roman" w:hAnsi="Times New Roman" w:cs="Times New Roman"/>
          <w:sz w:val="24"/>
          <w:szCs w:val="24"/>
        </w:rPr>
        <w:t xml:space="preserve">, while the complaining customer was upheld </w:t>
      </w:r>
      <w:r w:rsidR="00396B5B">
        <w:rPr>
          <w:rFonts w:ascii="Times New Roman" w:hAnsi="Times New Roman" w:cs="Times New Roman"/>
          <w:sz w:val="24"/>
          <w:szCs w:val="24"/>
        </w:rPr>
        <w:t xml:space="preserve">in </w:t>
      </w:r>
      <w:r w:rsidR="003F6EBC">
        <w:rPr>
          <w:rFonts w:ascii="Times New Roman" w:hAnsi="Times New Roman" w:cs="Times New Roman"/>
          <w:sz w:val="24"/>
          <w:szCs w:val="24"/>
        </w:rPr>
        <w:t>three complaints</w:t>
      </w:r>
      <w:r w:rsidR="0015217C">
        <w:rPr>
          <w:rFonts w:ascii="Times New Roman" w:hAnsi="Times New Roman" w:cs="Times New Roman"/>
          <w:sz w:val="24"/>
          <w:szCs w:val="24"/>
        </w:rPr>
        <w:t>.</w:t>
      </w:r>
      <w:r w:rsidR="003F6EBC">
        <w:rPr>
          <w:rStyle w:val="FootnoteReference"/>
          <w:rFonts w:ascii="Times New Roman" w:hAnsi="Times New Roman" w:cs="Times New Roman"/>
          <w:sz w:val="24"/>
          <w:szCs w:val="24"/>
        </w:rPr>
        <w:footnoteReference w:id="2"/>
      </w:r>
    </w:p>
    <w:p w:rsidR="00CC2BDE" w:rsidRDefault="00CC2BDE" w:rsidP="00D63F51">
      <w:pPr>
        <w:spacing w:after="0" w:line="240" w:lineRule="auto"/>
        <w:rPr>
          <w:rFonts w:ascii="Times New Roman" w:hAnsi="Times New Roman" w:cs="Times New Roman"/>
          <w:b/>
          <w:sz w:val="24"/>
          <w:szCs w:val="24"/>
        </w:rPr>
      </w:pPr>
      <w:r w:rsidRPr="00A84B43">
        <w:rPr>
          <w:rFonts w:ascii="Times New Roman" w:hAnsi="Times New Roman" w:cs="Times New Roman"/>
          <w:b/>
          <w:sz w:val="24"/>
          <w:szCs w:val="24"/>
        </w:rPr>
        <w:t>Technical Assistance</w:t>
      </w:r>
    </w:p>
    <w:p w:rsidR="00CC2BDE" w:rsidRDefault="00ED1833" w:rsidP="00A0633C">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September 21, 2007, a consumer filed a complaint with the commission against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(complaint 101638). At the conclusion of the complaint investigation, staff cited the company for 11 violations of WAC 480-110-385(3</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for failing to respond within two business days to a commission-referred complaint.</w:t>
      </w:r>
    </w:p>
    <w:p w:rsidR="00ED1833" w:rsidRDefault="00DD6766" w:rsidP="00A0633C">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June 25</w:t>
      </w:r>
      <w:r w:rsidR="00ED1833">
        <w:rPr>
          <w:rFonts w:ascii="Times New Roman" w:hAnsi="Times New Roman" w:cs="Times New Roman"/>
          <w:color w:val="000000"/>
          <w:sz w:val="24"/>
          <w:szCs w:val="24"/>
        </w:rPr>
        <w:t xml:space="preserve">, 2010, </w:t>
      </w:r>
      <w:r>
        <w:rPr>
          <w:rFonts w:ascii="Times New Roman" w:hAnsi="Times New Roman" w:cs="Times New Roman"/>
          <w:color w:val="000000"/>
          <w:sz w:val="24"/>
          <w:szCs w:val="24"/>
        </w:rPr>
        <w:t xml:space="preserve">following an investigation of a customer </w:t>
      </w:r>
      <w:r w:rsidR="005D45FC">
        <w:rPr>
          <w:rFonts w:ascii="Times New Roman" w:hAnsi="Times New Roman" w:cs="Times New Roman"/>
          <w:color w:val="000000"/>
          <w:sz w:val="24"/>
          <w:szCs w:val="24"/>
        </w:rPr>
        <w:t xml:space="preserve">complaint </w:t>
      </w:r>
      <w:r>
        <w:rPr>
          <w:rFonts w:ascii="Times New Roman" w:hAnsi="Times New Roman" w:cs="Times New Roman"/>
          <w:color w:val="000000"/>
          <w:sz w:val="24"/>
          <w:szCs w:val="24"/>
        </w:rPr>
        <w:t xml:space="preserve">filed </w:t>
      </w:r>
      <w:r w:rsidR="005D45FC">
        <w:rPr>
          <w:rFonts w:ascii="Times New Roman" w:hAnsi="Times New Roman" w:cs="Times New Roman"/>
          <w:color w:val="000000"/>
          <w:sz w:val="24"/>
          <w:szCs w:val="24"/>
        </w:rPr>
        <w:t xml:space="preserve">with the commission against </w:t>
      </w:r>
      <w:proofErr w:type="spellStart"/>
      <w:r w:rsidR="005D45FC">
        <w:rPr>
          <w:rFonts w:ascii="Times New Roman" w:hAnsi="Times New Roman" w:cs="Times New Roman"/>
          <w:color w:val="000000"/>
          <w:sz w:val="24"/>
          <w:szCs w:val="24"/>
        </w:rPr>
        <w:t>Cristalina</w:t>
      </w:r>
      <w:proofErr w:type="spellEnd"/>
      <w:r w:rsidR="005D45FC">
        <w:rPr>
          <w:rFonts w:ascii="Times New Roman" w:hAnsi="Times New Roman" w:cs="Times New Roman"/>
          <w:color w:val="000000"/>
          <w:sz w:val="24"/>
          <w:szCs w:val="24"/>
        </w:rPr>
        <w:t xml:space="preserve"> (com</w:t>
      </w:r>
      <w:r>
        <w:rPr>
          <w:rFonts w:ascii="Times New Roman" w:hAnsi="Times New Roman" w:cs="Times New Roman"/>
          <w:color w:val="000000"/>
          <w:sz w:val="24"/>
          <w:szCs w:val="24"/>
        </w:rPr>
        <w:t>plaint 109093)</w:t>
      </w:r>
      <w:r w:rsidR="005D45FC">
        <w:rPr>
          <w:rFonts w:ascii="Times New Roman" w:hAnsi="Times New Roman" w:cs="Times New Roman"/>
          <w:color w:val="000000"/>
          <w:sz w:val="24"/>
          <w:szCs w:val="24"/>
        </w:rPr>
        <w:t xml:space="preserve">, staff cited the company </w:t>
      </w:r>
      <w:r w:rsidR="00DF332C">
        <w:rPr>
          <w:rFonts w:ascii="Times New Roman" w:hAnsi="Times New Roman" w:cs="Times New Roman"/>
          <w:color w:val="000000"/>
          <w:sz w:val="24"/>
          <w:szCs w:val="24"/>
        </w:rPr>
        <w:t xml:space="preserve">for violation of commission rules </w:t>
      </w:r>
      <w:r w:rsidR="005D45FC">
        <w:rPr>
          <w:rFonts w:ascii="Times New Roman" w:hAnsi="Times New Roman" w:cs="Times New Roman"/>
          <w:color w:val="000000"/>
          <w:sz w:val="24"/>
          <w:szCs w:val="24"/>
        </w:rPr>
        <w:t>as follows:</w:t>
      </w:r>
    </w:p>
    <w:tbl>
      <w:tblPr>
        <w:tblStyle w:val="TableGrid"/>
        <w:tblW w:w="0" w:type="auto"/>
        <w:jc w:val="center"/>
        <w:tblLook w:val="04A0"/>
      </w:tblPr>
      <w:tblGrid>
        <w:gridCol w:w="5441"/>
        <w:gridCol w:w="1378"/>
      </w:tblGrid>
      <w:tr w:rsidR="005D45FC" w:rsidRPr="0067223A" w:rsidTr="005D45FC">
        <w:trPr>
          <w:jc w:val="center"/>
        </w:trPr>
        <w:tc>
          <w:tcPr>
            <w:tcW w:w="5441" w:type="dxa"/>
            <w:shd w:val="clear" w:color="auto" w:fill="BFBFBF" w:themeFill="background1" w:themeFillShade="BF"/>
          </w:tcPr>
          <w:p w:rsidR="005D45FC" w:rsidRPr="0067223A" w:rsidRDefault="005D45FC" w:rsidP="00DF332C">
            <w:pPr>
              <w:jc w:val="center"/>
              <w:rPr>
                <w:rFonts w:ascii="Times New Roman" w:hAnsi="Times New Roman" w:cs="Times New Roman"/>
                <w:b/>
                <w:sz w:val="24"/>
                <w:szCs w:val="24"/>
              </w:rPr>
            </w:pPr>
            <w:r>
              <w:rPr>
                <w:rFonts w:ascii="Times New Roman" w:hAnsi="Times New Roman" w:cs="Times New Roman"/>
                <w:b/>
                <w:sz w:val="24"/>
                <w:szCs w:val="24"/>
              </w:rPr>
              <w:t>Violation</w:t>
            </w:r>
          </w:p>
        </w:tc>
        <w:tc>
          <w:tcPr>
            <w:tcW w:w="1378" w:type="dxa"/>
            <w:shd w:val="clear" w:color="auto" w:fill="BFBFBF" w:themeFill="background1" w:themeFillShade="BF"/>
          </w:tcPr>
          <w:p w:rsidR="005D45FC" w:rsidRPr="0067223A" w:rsidRDefault="005D45FC" w:rsidP="00DF332C">
            <w:pPr>
              <w:jc w:val="center"/>
              <w:rPr>
                <w:rFonts w:ascii="Times New Roman" w:hAnsi="Times New Roman" w:cs="Times New Roman"/>
                <w:b/>
                <w:sz w:val="24"/>
                <w:szCs w:val="24"/>
              </w:rPr>
            </w:pPr>
            <w:r>
              <w:rPr>
                <w:rFonts w:ascii="Times New Roman" w:hAnsi="Times New Roman" w:cs="Times New Roman"/>
                <w:b/>
                <w:sz w:val="24"/>
                <w:szCs w:val="24"/>
              </w:rPr>
              <w:t>Number of Violations</w:t>
            </w:r>
          </w:p>
        </w:tc>
      </w:tr>
      <w:tr w:rsidR="005D45FC" w:rsidTr="005D45FC">
        <w:trPr>
          <w:jc w:val="center"/>
        </w:trPr>
        <w:tc>
          <w:tcPr>
            <w:tcW w:w="5441" w:type="dxa"/>
          </w:tcPr>
          <w:p w:rsidR="005D45FC" w:rsidRDefault="00DF332C" w:rsidP="005D45FC">
            <w:pPr>
              <w:rPr>
                <w:rFonts w:ascii="Times New Roman" w:hAnsi="Times New Roman" w:cs="Times New Roman"/>
                <w:sz w:val="24"/>
                <w:szCs w:val="24"/>
              </w:rPr>
            </w:pPr>
            <w:r>
              <w:rPr>
                <w:rFonts w:ascii="Times New Roman" w:hAnsi="Times New Roman" w:cs="Times New Roman"/>
                <w:sz w:val="24"/>
                <w:szCs w:val="24"/>
              </w:rPr>
              <w:t>WAC 480-110-385(3)(a): Failing to provide initial response within two business days</w:t>
            </w:r>
          </w:p>
        </w:tc>
        <w:tc>
          <w:tcPr>
            <w:tcW w:w="1378" w:type="dxa"/>
          </w:tcPr>
          <w:p w:rsidR="005D45FC" w:rsidRDefault="00DF332C" w:rsidP="00DF332C">
            <w:pPr>
              <w:jc w:val="center"/>
              <w:rPr>
                <w:rFonts w:ascii="Times New Roman" w:hAnsi="Times New Roman" w:cs="Times New Roman"/>
                <w:sz w:val="24"/>
                <w:szCs w:val="24"/>
              </w:rPr>
            </w:pPr>
            <w:r>
              <w:rPr>
                <w:rFonts w:ascii="Times New Roman" w:hAnsi="Times New Roman" w:cs="Times New Roman"/>
                <w:sz w:val="24"/>
                <w:szCs w:val="24"/>
              </w:rPr>
              <w:t>3</w:t>
            </w:r>
          </w:p>
        </w:tc>
      </w:tr>
      <w:tr w:rsidR="005D45FC" w:rsidTr="005D45FC">
        <w:trPr>
          <w:jc w:val="center"/>
        </w:trPr>
        <w:tc>
          <w:tcPr>
            <w:tcW w:w="5441" w:type="dxa"/>
          </w:tcPr>
          <w:p w:rsidR="005D45FC" w:rsidRDefault="00C065E0" w:rsidP="00DF332C">
            <w:pPr>
              <w:rPr>
                <w:rFonts w:ascii="Times New Roman" w:hAnsi="Times New Roman" w:cs="Times New Roman"/>
                <w:sz w:val="24"/>
                <w:szCs w:val="24"/>
              </w:rPr>
            </w:pPr>
            <w:r>
              <w:rPr>
                <w:rFonts w:ascii="Times New Roman" w:hAnsi="Times New Roman" w:cs="Times New Roman"/>
                <w:sz w:val="24"/>
                <w:szCs w:val="24"/>
              </w:rPr>
              <w:t>WAC 480-110-385(3)(b</w:t>
            </w:r>
            <w:r w:rsidR="00DF332C">
              <w:rPr>
                <w:rFonts w:ascii="Times New Roman" w:hAnsi="Times New Roman" w:cs="Times New Roman"/>
                <w:sz w:val="24"/>
                <w:szCs w:val="24"/>
              </w:rPr>
              <w:t>): Failing to keep the commission informed of progress of investigation</w:t>
            </w:r>
          </w:p>
        </w:tc>
        <w:tc>
          <w:tcPr>
            <w:tcW w:w="1378" w:type="dxa"/>
          </w:tcPr>
          <w:p w:rsidR="005D45FC" w:rsidRDefault="00DF332C" w:rsidP="00DF332C">
            <w:pPr>
              <w:jc w:val="center"/>
              <w:rPr>
                <w:rFonts w:ascii="Times New Roman" w:hAnsi="Times New Roman" w:cs="Times New Roman"/>
                <w:sz w:val="24"/>
                <w:szCs w:val="24"/>
              </w:rPr>
            </w:pPr>
            <w:r>
              <w:rPr>
                <w:rFonts w:ascii="Times New Roman" w:hAnsi="Times New Roman" w:cs="Times New Roman"/>
                <w:sz w:val="24"/>
                <w:szCs w:val="24"/>
              </w:rPr>
              <w:t>1</w:t>
            </w:r>
          </w:p>
        </w:tc>
      </w:tr>
      <w:tr w:rsidR="005D45FC" w:rsidTr="005D45FC">
        <w:trPr>
          <w:jc w:val="center"/>
        </w:trPr>
        <w:tc>
          <w:tcPr>
            <w:tcW w:w="5441" w:type="dxa"/>
          </w:tcPr>
          <w:p w:rsidR="005D45FC" w:rsidRDefault="00DF332C" w:rsidP="00DF332C">
            <w:pPr>
              <w:rPr>
                <w:rFonts w:ascii="Times New Roman" w:hAnsi="Times New Roman" w:cs="Times New Roman"/>
                <w:sz w:val="24"/>
                <w:szCs w:val="24"/>
              </w:rPr>
            </w:pPr>
            <w:r>
              <w:rPr>
                <w:rFonts w:ascii="Times New Roman" w:hAnsi="Times New Roman" w:cs="Times New Roman"/>
                <w:sz w:val="24"/>
                <w:szCs w:val="24"/>
              </w:rPr>
              <w:t>WAC 480-110-385(4): Failing to keep records</w:t>
            </w:r>
          </w:p>
        </w:tc>
        <w:tc>
          <w:tcPr>
            <w:tcW w:w="1378" w:type="dxa"/>
          </w:tcPr>
          <w:p w:rsidR="005D45FC" w:rsidRDefault="00DF332C" w:rsidP="00DF332C">
            <w:pPr>
              <w:jc w:val="center"/>
              <w:rPr>
                <w:rFonts w:ascii="Times New Roman" w:hAnsi="Times New Roman" w:cs="Times New Roman"/>
                <w:sz w:val="24"/>
                <w:szCs w:val="24"/>
              </w:rPr>
            </w:pPr>
            <w:r>
              <w:rPr>
                <w:rFonts w:ascii="Times New Roman" w:hAnsi="Times New Roman" w:cs="Times New Roman"/>
                <w:sz w:val="24"/>
                <w:szCs w:val="24"/>
              </w:rPr>
              <w:t>1</w:t>
            </w:r>
          </w:p>
        </w:tc>
      </w:tr>
    </w:tbl>
    <w:p w:rsidR="005D45FC" w:rsidRDefault="005D45FC" w:rsidP="00A0633C">
      <w:pPr>
        <w:spacing w:after="240" w:line="240" w:lineRule="auto"/>
        <w:rPr>
          <w:rFonts w:ascii="Times New Roman" w:hAnsi="Times New Roman" w:cs="Times New Roman"/>
          <w:color w:val="000000"/>
          <w:sz w:val="24"/>
          <w:szCs w:val="24"/>
        </w:rPr>
      </w:pPr>
    </w:p>
    <w:p w:rsidR="00DF332C" w:rsidRDefault="00DD6766" w:rsidP="00A0633C">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August 18</w:t>
      </w:r>
      <w:r w:rsidR="00DF332C">
        <w:rPr>
          <w:rFonts w:ascii="Times New Roman" w:hAnsi="Times New Roman" w:cs="Times New Roman"/>
          <w:color w:val="000000"/>
          <w:sz w:val="24"/>
          <w:szCs w:val="24"/>
        </w:rPr>
        <w:t xml:space="preserve">, 2010, </w:t>
      </w:r>
      <w:r>
        <w:rPr>
          <w:rFonts w:ascii="Times New Roman" w:hAnsi="Times New Roman" w:cs="Times New Roman"/>
          <w:color w:val="000000"/>
          <w:sz w:val="24"/>
          <w:szCs w:val="24"/>
        </w:rPr>
        <w:t xml:space="preserve">following an investigation of a customer </w:t>
      </w:r>
      <w:r w:rsidR="00DF332C">
        <w:rPr>
          <w:rFonts w:ascii="Times New Roman" w:hAnsi="Times New Roman" w:cs="Times New Roman"/>
          <w:color w:val="000000"/>
          <w:sz w:val="24"/>
          <w:szCs w:val="24"/>
        </w:rPr>
        <w:t xml:space="preserve">complaint </w:t>
      </w:r>
      <w:r w:rsidR="00396B5B">
        <w:rPr>
          <w:rFonts w:ascii="Times New Roman" w:hAnsi="Times New Roman" w:cs="Times New Roman"/>
          <w:color w:val="000000"/>
          <w:sz w:val="24"/>
          <w:szCs w:val="24"/>
        </w:rPr>
        <w:t>filed with</w:t>
      </w:r>
      <w:r w:rsidR="00DF332C">
        <w:rPr>
          <w:rFonts w:ascii="Times New Roman" w:hAnsi="Times New Roman" w:cs="Times New Roman"/>
          <w:color w:val="000000"/>
          <w:sz w:val="24"/>
          <w:szCs w:val="24"/>
        </w:rPr>
        <w:t xml:space="preserve"> the commission agains</w:t>
      </w:r>
      <w:r>
        <w:rPr>
          <w:rFonts w:ascii="Times New Roman" w:hAnsi="Times New Roman" w:cs="Times New Roman"/>
          <w:color w:val="000000"/>
          <w:sz w:val="24"/>
          <w:szCs w:val="24"/>
        </w:rPr>
        <w:t xml:space="preserve">t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(complaint 108411), </w:t>
      </w:r>
      <w:r w:rsidR="00DF332C">
        <w:rPr>
          <w:rFonts w:ascii="Times New Roman" w:hAnsi="Times New Roman" w:cs="Times New Roman"/>
          <w:color w:val="000000"/>
          <w:sz w:val="24"/>
          <w:szCs w:val="24"/>
        </w:rPr>
        <w:t>staff cited the company for violation of commission rules as follows:</w:t>
      </w:r>
    </w:p>
    <w:tbl>
      <w:tblPr>
        <w:tblStyle w:val="TableGrid"/>
        <w:tblW w:w="0" w:type="auto"/>
        <w:jc w:val="center"/>
        <w:tblLook w:val="04A0"/>
      </w:tblPr>
      <w:tblGrid>
        <w:gridCol w:w="5441"/>
        <w:gridCol w:w="1378"/>
      </w:tblGrid>
      <w:tr w:rsidR="00DF332C" w:rsidRPr="0067223A" w:rsidTr="00DF332C">
        <w:trPr>
          <w:jc w:val="center"/>
        </w:trPr>
        <w:tc>
          <w:tcPr>
            <w:tcW w:w="5441" w:type="dxa"/>
            <w:shd w:val="clear" w:color="auto" w:fill="BFBFBF" w:themeFill="background1" w:themeFillShade="BF"/>
          </w:tcPr>
          <w:p w:rsidR="00DF332C" w:rsidRPr="0067223A" w:rsidRDefault="00DF332C" w:rsidP="00DF332C">
            <w:pPr>
              <w:jc w:val="center"/>
              <w:rPr>
                <w:rFonts w:ascii="Times New Roman" w:hAnsi="Times New Roman" w:cs="Times New Roman"/>
                <w:b/>
                <w:sz w:val="24"/>
                <w:szCs w:val="24"/>
              </w:rPr>
            </w:pPr>
            <w:r>
              <w:rPr>
                <w:rFonts w:ascii="Times New Roman" w:hAnsi="Times New Roman" w:cs="Times New Roman"/>
                <w:b/>
                <w:sz w:val="24"/>
                <w:szCs w:val="24"/>
              </w:rPr>
              <w:t>Violation</w:t>
            </w:r>
          </w:p>
        </w:tc>
        <w:tc>
          <w:tcPr>
            <w:tcW w:w="1378" w:type="dxa"/>
            <w:shd w:val="clear" w:color="auto" w:fill="BFBFBF" w:themeFill="background1" w:themeFillShade="BF"/>
          </w:tcPr>
          <w:p w:rsidR="00DF332C" w:rsidRPr="0067223A" w:rsidRDefault="00DF332C" w:rsidP="00DF332C">
            <w:pPr>
              <w:jc w:val="center"/>
              <w:rPr>
                <w:rFonts w:ascii="Times New Roman" w:hAnsi="Times New Roman" w:cs="Times New Roman"/>
                <w:b/>
                <w:sz w:val="24"/>
                <w:szCs w:val="24"/>
              </w:rPr>
            </w:pPr>
            <w:r>
              <w:rPr>
                <w:rFonts w:ascii="Times New Roman" w:hAnsi="Times New Roman" w:cs="Times New Roman"/>
                <w:b/>
                <w:sz w:val="24"/>
                <w:szCs w:val="24"/>
              </w:rPr>
              <w:t>Number of Violations</w:t>
            </w:r>
          </w:p>
        </w:tc>
      </w:tr>
      <w:tr w:rsidR="00DF332C" w:rsidTr="00DF332C">
        <w:trPr>
          <w:jc w:val="center"/>
        </w:trPr>
        <w:tc>
          <w:tcPr>
            <w:tcW w:w="5441" w:type="dxa"/>
          </w:tcPr>
          <w:p w:rsidR="00DF332C" w:rsidRDefault="00DF332C" w:rsidP="00DF332C">
            <w:pPr>
              <w:rPr>
                <w:rFonts w:ascii="Times New Roman" w:hAnsi="Times New Roman" w:cs="Times New Roman"/>
                <w:sz w:val="24"/>
                <w:szCs w:val="24"/>
              </w:rPr>
            </w:pPr>
            <w:r>
              <w:rPr>
                <w:rFonts w:ascii="Times New Roman" w:hAnsi="Times New Roman" w:cs="Times New Roman"/>
                <w:sz w:val="24"/>
                <w:szCs w:val="24"/>
              </w:rPr>
              <w:t>WAC 480-110-375(1)(c): Failing to show separate charges as separate line items on customer bills</w:t>
            </w:r>
          </w:p>
        </w:tc>
        <w:tc>
          <w:tcPr>
            <w:tcW w:w="1378" w:type="dxa"/>
          </w:tcPr>
          <w:p w:rsidR="00DF332C" w:rsidRDefault="00DF332C" w:rsidP="00DF332C">
            <w:pPr>
              <w:jc w:val="center"/>
              <w:rPr>
                <w:rFonts w:ascii="Times New Roman" w:hAnsi="Times New Roman" w:cs="Times New Roman"/>
                <w:sz w:val="24"/>
                <w:szCs w:val="24"/>
              </w:rPr>
            </w:pPr>
            <w:r>
              <w:rPr>
                <w:rFonts w:ascii="Times New Roman" w:hAnsi="Times New Roman" w:cs="Times New Roman"/>
                <w:sz w:val="24"/>
                <w:szCs w:val="24"/>
              </w:rPr>
              <w:t>12</w:t>
            </w:r>
          </w:p>
        </w:tc>
      </w:tr>
      <w:tr w:rsidR="00DF332C" w:rsidTr="00DF332C">
        <w:trPr>
          <w:jc w:val="center"/>
        </w:trPr>
        <w:tc>
          <w:tcPr>
            <w:tcW w:w="5441" w:type="dxa"/>
          </w:tcPr>
          <w:p w:rsidR="00DF332C" w:rsidRDefault="00DF332C" w:rsidP="00DF332C">
            <w:pPr>
              <w:rPr>
                <w:rFonts w:ascii="Times New Roman" w:hAnsi="Times New Roman" w:cs="Times New Roman"/>
                <w:sz w:val="24"/>
                <w:szCs w:val="24"/>
              </w:rPr>
            </w:pPr>
            <w:r>
              <w:rPr>
                <w:rFonts w:ascii="Times New Roman" w:hAnsi="Times New Roman" w:cs="Times New Roman"/>
                <w:sz w:val="24"/>
                <w:szCs w:val="24"/>
              </w:rPr>
              <w:t>WAC 480-110-375(1)(d): Failing to show correct late charge amount on customer bill</w:t>
            </w:r>
            <w:r w:rsidR="00497EBA">
              <w:rPr>
                <w:rFonts w:ascii="Times New Roman" w:hAnsi="Times New Roman" w:cs="Times New Roman"/>
                <w:sz w:val="24"/>
                <w:szCs w:val="24"/>
              </w:rPr>
              <w:t>s</w:t>
            </w:r>
          </w:p>
        </w:tc>
        <w:tc>
          <w:tcPr>
            <w:tcW w:w="1378" w:type="dxa"/>
          </w:tcPr>
          <w:p w:rsidR="00DF332C" w:rsidRDefault="00DF332C" w:rsidP="00DF332C">
            <w:pPr>
              <w:jc w:val="center"/>
              <w:rPr>
                <w:rFonts w:ascii="Times New Roman" w:hAnsi="Times New Roman" w:cs="Times New Roman"/>
                <w:sz w:val="24"/>
                <w:szCs w:val="24"/>
              </w:rPr>
            </w:pPr>
            <w:r>
              <w:rPr>
                <w:rFonts w:ascii="Times New Roman" w:hAnsi="Times New Roman" w:cs="Times New Roman"/>
                <w:sz w:val="24"/>
                <w:szCs w:val="24"/>
              </w:rPr>
              <w:t>79</w:t>
            </w:r>
          </w:p>
        </w:tc>
      </w:tr>
      <w:tr w:rsidR="00DF332C" w:rsidTr="00DF332C">
        <w:trPr>
          <w:jc w:val="center"/>
        </w:trPr>
        <w:tc>
          <w:tcPr>
            <w:tcW w:w="5441" w:type="dxa"/>
          </w:tcPr>
          <w:p w:rsidR="00DF332C" w:rsidRDefault="00DF332C" w:rsidP="00DF332C">
            <w:pPr>
              <w:rPr>
                <w:rFonts w:ascii="Times New Roman" w:hAnsi="Times New Roman" w:cs="Times New Roman"/>
                <w:sz w:val="24"/>
                <w:szCs w:val="24"/>
              </w:rPr>
            </w:pPr>
            <w:r>
              <w:rPr>
                <w:rFonts w:ascii="Times New Roman" w:hAnsi="Times New Roman" w:cs="Times New Roman"/>
                <w:sz w:val="24"/>
                <w:szCs w:val="24"/>
              </w:rPr>
              <w:t>WAC 480-110-375(1)(f): Failing to give an adequate period of time before a bill becomes delinquent</w:t>
            </w:r>
          </w:p>
        </w:tc>
        <w:tc>
          <w:tcPr>
            <w:tcW w:w="1378" w:type="dxa"/>
          </w:tcPr>
          <w:p w:rsidR="00DF332C" w:rsidRDefault="00497EBA" w:rsidP="00DF332C">
            <w:pPr>
              <w:jc w:val="center"/>
              <w:rPr>
                <w:rFonts w:ascii="Times New Roman" w:hAnsi="Times New Roman" w:cs="Times New Roman"/>
                <w:sz w:val="24"/>
                <w:szCs w:val="24"/>
              </w:rPr>
            </w:pPr>
            <w:r>
              <w:rPr>
                <w:rFonts w:ascii="Times New Roman" w:hAnsi="Times New Roman" w:cs="Times New Roman"/>
                <w:sz w:val="24"/>
                <w:szCs w:val="24"/>
              </w:rPr>
              <w:t>79</w:t>
            </w:r>
          </w:p>
        </w:tc>
      </w:tr>
      <w:tr w:rsidR="00497EBA" w:rsidTr="00DF332C">
        <w:trPr>
          <w:jc w:val="center"/>
        </w:trPr>
        <w:tc>
          <w:tcPr>
            <w:tcW w:w="5441" w:type="dxa"/>
          </w:tcPr>
          <w:p w:rsidR="00497EBA" w:rsidRDefault="00497EBA" w:rsidP="00DF332C">
            <w:pPr>
              <w:rPr>
                <w:rFonts w:ascii="Times New Roman" w:hAnsi="Times New Roman" w:cs="Times New Roman"/>
                <w:sz w:val="24"/>
                <w:szCs w:val="24"/>
              </w:rPr>
            </w:pPr>
            <w:r>
              <w:rPr>
                <w:rFonts w:ascii="Times New Roman" w:hAnsi="Times New Roman" w:cs="Times New Roman"/>
                <w:sz w:val="24"/>
                <w:szCs w:val="24"/>
              </w:rPr>
              <w:t>WAC 480-110-375(1)(g): Failing to show the company’s business address on customer bills</w:t>
            </w:r>
          </w:p>
        </w:tc>
        <w:tc>
          <w:tcPr>
            <w:tcW w:w="1378" w:type="dxa"/>
          </w:tcPr>
          <w:p w:rsidR="00497EBA" w:rsidRDefault="00497EBA" w:rsidP="00DF332C">
            <w:pPr>
              <w:jc w:val="center"/>
              <w:rPr>
                <w:rFonts w:ascii="Times New Roman" w:hAnsi="Times New Roman" w:cs="Times New Roman"/>
                <w:sz w:val="24"/>
                <w:szCs w:val="24"/>
              </w:rPr>
            </w:pPr>
            <w:r>
              <w:rPr>
                <w:rFonts w:ascii="Times New Roman" w:hAnsi="Times New Roman" w:cs="Times New Roman"/>
                <w:sz w:val="24"/>
                <w:szCs w:val="24"/>
              </w:rPr>
              <w:t>79</w:t>
            </w:r>
          </w:p>
        </w:tc>
      </w:tr>
      <w:tr w:rsidR="00497EBA" w:rsidTr="00DF332C">
        <w:trPr>
          <w:jc w:val="center"/>
        </w:trPr>
        <w:tc>
          <w:tcPr>
            <w:tcW w:w="5441" w:type="dxa"/>
          </w:tcPr>
          <w:p w:rsidR="00497EBA" w:rsidRDefault="00497EBA" w:rsidP="00DF332C">
            <w:pPr>
              <w:rPr>
                <w:rFonts w:ascii="Times New Roman" w:hAnsi="Times New Roman" w:cs="Times New Roman"/>
                <w:sz w:val="24"/>
                <w:szCs w:val="24"/>
              </w:rPr>
            </w:pPr>
            <w:r>
              <w:rPr>
                <w:rFonts w:ascii="Times New Roman" w:hAnsi="Times New Roman" w:cs="Times New Roman"/>
                <w:sz w:val="24"/>
                <w:szCs w:val="24"/>
              </w:rPr>
              <w:t>RCW 80.28.080: Failing to bill accurately</w:t>
            </w:r>
          </w:p>
        </w:tc>
        <w:tc>
          <w:tcPr>
            <w:tcW w:w="1378" w:type="dxa"/>
          </w:tcPr>
          <w:p w:rsidR="00497EBA" w:rsidRDefault="00497EBA" w:rsidP="00DF332C">
            <w:pPr>
              <w:jc w:val="center"/>
              <w:rPr>
                <w:rFonts w:ascii="Times New Roman" w:hAnsi="Times New Roman" w:cs="Times New Roman"/>
                <w:sz w:val="24"/>
                <w:szCs w:val="24"/>
              </w:rPr>
            </w:pPr>
            <w:r>
              <w:rPr>
                <w:rFonts w:ascii="Times New Roman" w:hAnsi="Times New Roman" w:cs="Times New Roman"/>
                <w:sz w:val="24"/>
                <w:szCs w:val="24"/>
              </w:rPr>
              <w:t>79</w:t>
            </w:r>
          </w:p>
        </w:tc>
      </w:tr>
      <w:tr w:rsidR="00497EBA" w:rsidTr="00DF332C">
        <w:trPr>
          <w:jc w:val="center"/>
        </w:trPr>
        <w:tc>
          <w:tcPr>
            <w:tcW w:w="5441" w:type="dxa"/>
          </w:tcPr>
          <w:p w:rsidR="00497EBA" w:rsidRDefault="00497EBA" w:rsidP="00DF332C">
            <w:pPr>
              <w:rPr>
                <w:rFonts w:ascii="Times New Roman" w:hAnsi="Times New Roman" w:cs="Times New Roman"/>
                <w:sz w:val="24"/>
                <w:szCs w:val="24"/>
              </w:rPr>
            </w:pPr>
            <w:r>
              <w:rPr>
                <w:rFonts w:ascii="Times New Roman" w:hAnsi="Times New Roman" w:cs="Times New Roman"/>
                <w:sz w:val="24"/>
                <w:szCs w:val="24"/>
              </w:rPr>
              <w:t>RCW 80.28.080: Failing to collect for usage</w:t>
            </w:r>
          </w:p>
        </w:tc>
        <w:tc>
          <w:tcPr>
            <w:tcW w:w="1378" w:type="dxa"/>
          </w:tcPr>
          <w:p w:rsidR="00497EBA" w:rsidRDefault="00497EBA" w:rsidP="00DF332C">
            <w:pPr>
              <w:jc w:val="center"/>
              <w:rPr>
                <w:rFonts w:ascii="Times New Roman" w:hAnsi="Times New Roman" w:cs="Times New Roman"/>
                <w:sz w:val="24"/>
                <w:szCs w:val="24"/>
              </w:rPr>
            </w:pPr>
            <w:r>
              <w:rPr>
                <w:rFonts w:ascii="Times New Roman" w:hAnsi="Times New Roman" w:cs="Times New Roman"/>
                <w:sz w:val="24"/>
                <w:szCs w:val="24"/>
              </w:rPr>
              <w:t>236</w:t>
            </w:r>
          </w:p>
        </w:tc>
      </w:tr>
      <w:tr w:rsidR="00497EBA" w:rsidTr="00DF332C">
        <w:trPr>
          <w:jc w:val="center"/>
        </w:trPr>
        <w:tc>
          <w:tcPr>
            <w:tcW w:w="5441" w:type="dxa"/>
          </w:tcPr>
          <w:p w:rsidR="00497EBA" w:rsidRDefault="00497EBA" w:rsidP="00DF332C">
            <w:pPr>
              <w:rPr>
                <w:rFonts w:ascii="Times New Roman" w:hAnsi="Times New Roman" w:cs="Times New Roman"/>
                <w:sz w:val="24"/>
                <w:szCs w:val="24"/>
              </w:rPr>
            </w:pPr>
            <w:r>
              <w:rPr>
                <w:rFonts w:ascii="Times New Roman" w:hAnsi="Times New Roman" w:cs="Times New Roman"/>
                <w:sz w:val="24"/>
                <w:szCs w:val="24"/>
              </w:rPr>
              <w:t xml:space="preserve">WAC 480-110-355(3)(a)(ii): Failing to provide all </w:t>
            </w:r>
            <w:r w:rsidR="00FC0EC7">
              <w:rPr>
                <w:rFonts w:ascii="Times New Roman" w:hAnsi="Times New Roman" w:cs="Times New Roman"/>
                <w:sz w:val="24"/>
                <w:szCs w:val="24"/>
              </w:rPr>
              <w:t>pertinent</w:t>
            </w:r>
            <w:r>
              <w:rPr>
                <w:rFonts w:ascii="Times New Roman" w:hAnsi="Times New Roman" w:cs="Times New Roman"/>
                <w:sz w:val="24"/>
                <w:szCs w:val="24"/>
              </w:rPr>
              <w:t xml:space="preserve"> information relating to </w:t>
            </w:r>
            <w:r w:rsidR="00FC0EC7">
              <w:rPr>
                <w:rFonts w:ascii="Times New Roman" w:hAnsi="Times New Roman" w:cs="Times New Roman"/>
                <w:sz w:val="24"/>
                <w:szCs w:val="24"/>
              </w:rPr>
              <w:t xml:space="preserve">the reason for the </w:t>
            </w:r>
            <w:r>
              <w:rPr>
                <w:rFonts w:ascii="Times New Roman" w:hAnsi="Times New Roman" w:cs="Times New Roman"/>
                <w:sz w:val="24"/>
                <w:szCs w:val="24"/>
              </w:rPr>
              <w:t>disconnection on the disconnection notice</w:t>
            </w:r>
          </w:p>
        </w:tc>
        <w:tc>
          <w:tcPr>
            <w:tcW w:w="1378" w:type="dxa"/>
          </w:tcPr>
          <w:p w:rsidR="00497EBA" w:rsidRDefault="00497EBA" w:rsidP="00DF332C">
            <w:pPr>
              <w:jc w:val="center"/>
              <w:rPr>
                <w:rFonts w:ascii="Times New Roman" w:hAnsi="Times New Roman" w:cs="Times New Roman"/>
                <w:sz w:val="24"/>
                <w:szCs w:val="24"/>
              </w:rPr>
            </w:pPr>
            <w:r>
              <w:rPr>
                <w:rFonts w:ascii="Times New Roman" w:hAnsi="Times New Roman" w:cs="Times New Roman"/>
                <w:sz w:val="24"/>
                <w:szCs w:val="24"/>
              </w:rPr>
              <w:t>1</w:t>
            </w:r>
          </w:p>
        </w:tc>
      </w:tr>
      <w:tr w:rsidR="00497EBA" w:rsidTr="00DF332C">
        <w:trPr>
          <w:jc w:val="center"/>
        </w:trPr>
        <w:tc>
          <w:tcPr>
            <w:tcW w:w="5441" w:type="dxa"/>
          </w:tcPr>
          <w:p w:rsidR="00497EBA" w:rsidRDefault="00497EBA" w:rsidP="00DF332C">
            <w:pPr>
              <w:rPr>
                <w:rFonts w:ascii="Times New Roman" w:hAnsi="Times New Roman" w:cs="Times New Roman"/>
                <w:sz w:val="24"/>
                <w:szCs w:val="24"/>
              </w:rPr>
            </w:pPr>
            <w:r>
              <w:rPr>
                <w:rFonts w:ascii="Times New Roman" w:hAnsi="Times New Roman" w:cs="Times New Roman"/>
                <w:sz w:val="24"/>
                <w:szCs w:val="24"/>
              </w:rPr>
              <w:t>WAC 480-110-355(3)(a)(iii): Failing to list the company’s contact information on the disconnection notice</w:t>
            </w:r>
          </w:p>
        </w:tc>
        <w:tc>
          <w:tcPr>
            <w:tcW w:w="1378" w:type="dxa"/>
          </w:tcPr>
          <w:p w:rsidR="00497EBA" w:rsidRDefault="00497EBA" w:rsidP="00DF332C">
            <w:pPr>
              <w:jc w:val="center"/>
              <w:rPr>
                <w:rFonts w:ascii="Times New Roman" w:hAnsi="Times New Roman" w:cs="Times New Roman"/>
                <w:sz w:val="24"/>
                <w:szCs w:val="24"/>
              </w:rPr>
            </w:pPr>
            <w:r>
              <w:rPr>
                <w:rFonts w:ascii="Times New Roman" w:hAnsi="Times New Roman" w:cs="Times New Roman"/>
                <w:sz w:val="24"/>
                <w:szCs w:val="24"/>
              </w:rPr>
              <w:t>1</w:t>
            </w:r>
          </w:p>
        </w:tc>
      </w:tr>
      <w:tr w:rsidR="00497EBA" w:rsidTr="00DF332C">
        <w:trPr>
          <w:jc w:val="center"/>
        </w:trPr>
        <w:tc>
          <w:tcPr>
            <w:tcW w:w="5441" w:type="dxa"/>
          </w:tcPr>
          <w:p w:rsidR="00497EBA" w:rsidRDefault="00497EBA" w:rsidP="00DF332C">
            <w:pPr>
              <w:rPr>
                <w:rFonts w:ascii="Times New Roman" w:hAnsi="Times New Roman" w:cs="Times New Roman"/>
                <w:sz w:val="24"/>
                <w:szCs w:val="24"/>
              </w:rPr>
            </w:pPr>
            <w:r>
              <w:rPr>
                <w:rFonts w:ascii="Times New Roman" w:hAnsi="Times New Roman" w:cs="Times New Roman"/>
                <w:sz w:val="24"/>
                <w:szCs w:val="24"/>
              </w:rPr>
              <w:t>WAC 480-110-355(</w:t>
            </w:r>
            <w:r w:rsidR="00FC0EC7">
              <w:rPr>
                <w:rFonts w:ascii="Times New Roman" w:hAnsi="Times New Roman" w:cs="Times New Roman"/>
                <w:sz w:val="24"/>
                <w:szCs w:val="24"/>
              </w:rPr>
              <w:t>3)(c)(</w:t>
            </w:r>
            <w:proofErr w:type="spellStart"/>
            <w:r w:rsidR="00FC0EC7">
              <w:rPr>
                <w:rFonts w:ascii="Times New Roman" w:hAnsi="Times New Roman" w:cs="Times New Roman"/>
                <w:sz w:val="24"/>
                <w:szCs w:val="24"/>
              </w:rPr>
              <w:t>i</w:t>
            </w:r>
            <w:proofErr w:type="spellEnd"/>
            <w:r w:rsidR="00FC0EC7">
              <w:rPr>
                <w:rFonts w:ascii="Times New Roman" w:hAnsi="Times New Roman" w:cs="Times New Roman"/>
                <w:sz w:val="24"/>
                <w:szCs w:val="24"/>
              </w:rPr>
              <w:t>): Failing to provide all detailed information pertinent to the situation in the mailed disconnection notice</w:t>
            </w:r>
          </w:p>
        </w:tc>
        <w:tc>
          <w:tcPr>
            <w:tcW w:w="1378" w:type="dxa"/>
          </w:tcPr>
          <w:p w:rsidR="00497EBA" w:rsidRDefault="00FC0EC7" w:rsidP="00DF332C">
            <w:pPr>
              <w:jc w:val="center"/>
              <w:rPr>
                <w:rFonts w:ascii="Times New Roman" w:hAnsi="Times New Roman" w:cs="Times New Roman"/>
                <w:sz w:val="24"/>
                <w:szCs w:val="24"/>
              </w:rPr>
            </w:pPr>
            <w:r>
              <w:rPr>
                <w:rFonts w:ascii="Times New Roman" w:hAnsi="Times New Roman" w:cs="Times New Roman"/>
                <w:sz w:val="24"/>
                <w:szCs w:val="24"/>
              </w:rPr>
              <w:t>2</w:t>
            </w:r>
          </w:p>
        </w:tc>
      </w:tr>
      <w:tr w:rsidR="00FC0EC7" w:rsidTr="00DF332C">
        <w:trPr>
          <w:jc w:val="center"/>
        </w:trPr>
        <w:tc>
          <w:tcPr>
            <w:tcW w:w="5441" w:type="dxa"/>
          </w:tcPr>
          <w:p w:rsidR="00FC0EC7" w:rsidRDefault="00FC0EC7" w:rsidP="00DF332C">
            <w:pPr>
              <w:rPr>
                <w:rFonts w:ascii="Times New Roman" w:hAnsi="Times New Roman" w:cs="Times New Roman"/>
                <w:sz w:val="24"/>
                <w:szCs w:val="24"/>
              </w:rPr>
            </w:pPr>
            <w:r>
              <w:rPr>
                <w:rFonts w:ascii="Times New Roman" w:hAnsi="Times New Roman" w:cs="Times New Roman"/>
                <w:sz w:val="24"/>
                <w:szCs w:val="24"/>
              </w:rPr>
              <w:t xml:space="preserve">WAC </w:t>
            </w:r>
            <w:r w:rsidR="0023240B">
              <w:rPr>
                <w:rFonts w:ascii="Times New Roman" w:hAnsi="Times New Roman" w:cs="Times New Roman"/>
                <w:sz w:val="24"/>
                <w:szCs w:val="24"/>
              </w:rPr>
              <w:t>480-110-355(b)(</w:t>
            </w:r>
            <w:proofErr w:type="spellStart"/>
            <w:r w:rsidR="0023240B">
              <w:rPr>
                <w:rFonts w:ascii="Times New Roman" w:hAnsi="Times New Roman" w:cs="Times New Roman"/>
                <w:sz w:val="24"/>
                <w:szCs w:val="24"/>
              </w:rPr>
              <w:t>i</w:t>
            </w:r>
            <w:proofErr w:type="spellEnd"/>
            <w:r w:rsidR="0023240B">
              <w:rPr>
                <w:rFonts w:ascii="Times New Roman" w:hAnsi="Times New Roman" w:cs="Times New Roman"/>
                <w:sz w:val="24"/>
                <w:szCs w:val="24"/>
              </w:rPr>
              <w:t>): Disconnecting a customer without properly notifying the customer</w:t>
            </w:r>
          </w:p>
        </w:tc>
        <w:tc>
          <w:tcPr>
            <w:tcW w:w="1378" w:type="dxa"/>
          </w:tcPr>
          <w:p w:rsidR="00FC0EC7" w:rsidRDefault="0023240B" w:rsidP="00DF332C">
            <w:pPr>
              <w:jc w:val="center"/>
              <w:rPr>
                <w:rFonts w:ascii="Times New Roman" w:hAnsi="Times New Roman" w:cs="Times New Roman"/>
                <w:sz w:val="24"/>
                <w:szCs w:val="24"/>
              </w:rPr>
            </w:pPr>
            <w:r>
              <w:rPr>
                <w:rFonts w:ascii="Times New Roman" w:hAnsi="Times New Roman" w:cs="Times New Roman"/>
                <w:sz w:val="24"/>
                <w:szCs w:val="24"/>
              </w:rPr>
              <w:t>1</w:t>
            </w:r>
          </w:p>
        </w:tc>
      </w:tr>
      <w:tr w:rsidR="0023240B" w:rsidTr="00DF332C">
        <w:trPr>
          <w:jc w:val="center"/>
        </w:trPr>
        <w:tc>
          <w:tcPr>
            <w:tcW w:w="5441" w:type="dxa"/>
          </w:tcPr>
          <w:p w:rsidR="0023240B" w:rsidRDefault="0023240B" w:rsidP="00DF332C">
            <w:pPr>
              <w:rPr>
                <w:rFonts w:ascii="Times New Roman" w:hAnsi="Times New Roman" w:cs="Times New Roman"/>
                <w:sz w:val="24"/>
                <w:szCs w:val="24"/>
              </w:rPr>
            </w:pPr>
            <w:r>
              <w:rPr>
                <w:rFonts w:ascii="Times New Roman" w:hAnsi="Times New Roman" w:cs="Times New Roman"/>
                <w:sz w:val="24"/>
                <w:szCs w:val="24"/>
              </w:rPr>
              <w:t>WAC 480-110-355(5)(c): Failing to offer a customer to pay a deposit to have service reconnected</w:t>
            </w:r>
          </w:p>
        </w:tc>
        <w:tc>
          <w:tcPr>
            <w:tcW w:w="1378" w:type="dxa"/>
          </w:tcPr>
          <w:p w:rsidR="0023240B" w:rsidRDefault="0023240B" w:rsidP="00DF332C">
            <w:pPr>
              <w:jc w:val="center"/>
              <w:rPr>
                <w:rFonts w:ascii="Times New Roman" w:hAnsi="Times New Roman" w:cs="Times New Roman"/>
                <w:sz w:val="24"/>
                <w:szCs w:val="24"/>
              </w:rPr>
            </w:pPr>
            <w:r>
              <w:rPr>
                <w:rFonts w:ascii="Times New Roman" w:hAnsi="Times New Roman" w:cs="Times New Roman"/>
                <w:sz w:val="24"/>
                <w:szCs w:val="24"/>
              </w:rPr>
              <w:t>1</w:t>
            </w:r>
          </w:p>
        </w:tc>
      </w:tr>
      <w:tr w:rsidR="0023240B" w:rsidTr="00DF332C">
        <w:trPr>
          <w:jc w:val="center"/>
        </w:trPr>
        <w:tc>
          <w:tcPr>
            <w:tcW w:w="5441" w:type="dxa"/>
          </w:tcPr>
          <w:p w:rsidR="0023240B" w:rsidRDefault="0023240B" w:rsidP="00DF332C">
            <w:pPr>
              <w:rPr>
                <w:rFonts w:ascii="Times New Roman" w:hAnsi="Times New Roman" w:cs="Times New Roman"/>
                <w:sz w:val="24"/>
                <w:szCs w:val="24"/>
              </w:rPr>
            </w:pPr>
            <w:r>
              <w:rPr>
                <w:rFonts w:ascii="Times New Roman" w:hAnsi="Times New Roman" w:cs="Times New Roman"/>
                <w:sz w:val="24"/>
                <w:szCs w:val="24"/>
              </w:rPr>
              <w:t>WAC 480-110-345(2): Refusing service to a customer due to prior obligation</w:t>
            </w:r>
          </w:p>
        </w:tc>
        <w:tc>
          <w:tcPr>
            <w:tcW w:w="1378" w:type="dxa"/>
          </w:tcPr>
          <w:p w:rsidR="0023240B" w:rsidRDefault="0023240B" w:rsidP="00DF332C">
            <w:pPr>
              <w:jc w:val="center"/>
              <w:rPr>
                <w:rFonts w:ascii="Times New Roman" w:hAnsi="Times New Roman" w:cs="Times New Roman"/>
                <w:sz w:val="24"/>
                <w:szCs w:val="24"/>
              </w:rPr>
            </w:pPr>
            <w:r>
              <w:rPr>
                <w:rFonts w:ascii="Times New Roman" w:hAnsi="Times New Roman" w:cs="Times New Roman"/>
                <w:sz w:val="24"/>
                <w:szCs w:val="24"/>
              </w:rPr>
              <w:t>1</w:t>
            </w:r>
          </w:p>
        </w:tc>
      </w:tr>
    </w:tbl>
    <w:p w:rsidR="00DF332C" w:rsidRDefault="00DF332C" w:rsidP="00A0633C">
      <w:pPr>
        <w:spacing w:after="240" w:line="240" w:lineRule="auto"/>
        <w:rPr>
          <w:rFonts w:ascii="Times New Roman" w:hAnsi="Times New Roman" w:cs="Times New Roman"/>
          <w:color w:val="000000"/>
          <w:sz w:val="24"/>
          <w:szCs w:val="24"/>
        </w:rPr>
      </w:pPr>
    </w:p>
    <w:p w:rsidR="0023240B" w:rsidRDefault="0023240B" w:rsidP="00A0633C">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August 19, 2010, staff contacted Terryl Cooper, bookkeeper for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and the appointed company contact during th</w:t>
      </w:r>
      <w:r w:rsidR="00BE73AC">
        <w:rPr>
          <w:rFonts w:ascii="Times New Roman" w:hAnsi="Times New Roman" w:cs="Times New Roman"/>
          <w:color w:val="000000"/>
          <w:sz w:val="24"/>
          <w:szCs w:val="24"/>
        </w:rPr>
        <w:t>at</w:t>
      </w:r>
      <w:r>
        <w:rPr>
          <w:rFonts w:ascii="Times New Roman" w:hAnsi="Times New Roman" w:cs="Times New Roman"/>
          <w:color w:val="000000"/>
          <w:sz w:val="24"/>
          <w:szCs w:val="24"/>
        </w:rPr>
        <w:t xml:space="preserve"> investigation. </w:t>
      </w:r>
      <w:r w:rsidR="008D3FA5">
        <w:rPr>
          <w:rFonts w:ascii="Times New Roman" w:hAnsi="Times New Roman" w:cs="Times New Roman"/>
          <w:color w:val="000000"/>
          <w:sz w:val="24"/>
          <w:szCs w:val="24"/>
        </w:rPr>
        <w:t xml:space="preserve">Regarding the violation of RCW 80.28.080, which involved billing customers at a different rate than set forth in </w:t>
      </w:r>
      <w:proofErr w:type="spellStart"/>
      <w:r w:rsidR="008D3FA5">
        <w:rPr>
          <w:rFonts w:ascii="Times New Roman" w:hAnsi="Times New Roman" w:cs="Times New Roman"/>
          <w:color w:val="000000"/>
          <w:sz w:val="24"/>
          <w:szCs w:val="24"/>
        </w:rPr>
        <w:t>Cristalina’s</w:t>
      </w:r>
      <w:proofErr w:type="spellEnd"/>
      <w:r w:rsidR="008D3FA5">
        <w:rPr>
          <w:rFonts w:ascii="Times New Roman" w:hAnsi="Times New Roman" w:cs="Times New Roman"/>
          <w:color w:val="000000"/>
          <w:sz w:val="24"/>
          <w:szCs w:val="24"/>
        </w:rPr>
        <w:t xml:space="preserve"> tariff, s</w:t>
      </w:r>
      <w:r>
        <w:rPr>
          <w:rFonts w:ascii="Times New Roman" w:hAnsi="Times New Roman" w:cs="Times New Roman"/>
          <w:color w:val="000000"/>
          <w:sz w:val="24"/>
          <w:szCs w:val="24"/>
        </w:rPr>
        <w:t xml:space="preserve">taff </w:t>
      </w:r>
      <w:r w:rsidR="001131F9">
        <w:rPr>
          <w:rFonts w:ascii="Times New Roman" w:hAnsi="Times New Roman" w:cs="Times New Roman"/>
          <w:color w:val="000000"/>
          <w:sz w:val="24"/>
          <w:szCs w:val="24"/>
        </w:rPr>
        <w:t>identified to Ms. Cooper the monthly rates the company should charge according to the company’s tariff. On September 14, 2010, staff received a response from Ms. Cooper that she had no information to explain the difference between the monthly rates charged to customers and the correct amount under the tariff.</w:t>
      </w:r>
    </w:p>
    <w:p w:rsidR="00D85646" w:rsidRDefault="00A0633C" w:rsidP="00D8564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Investigation</w:t>
      </w:r>
    </w:p>
    <w:p w:rsidR="00D3545F" w:rsidRPr="000A642E" w:rsidRDefault="001131F9" w:rsidP="000A642E">
      <w:pPr>
        <w:pStyle w:val="NoSpacing"/>
        <w:rPr>
          <w:i/>
          <w:szCs w:val="24"/>
        </w:rPr>
        <w:sectPr w:rsidR="00D3545F" w:rsidRPr="000A642E" w:rsidSect="00C065E0">
          <w:footerReference w:type="default" r:id="rId15"/>
          <w:footerReference w:type="first" r:id="rId16"/>
          <w:pgSz w:w="12240" w:h="15840"/>
          <w:pgMar w:top="1440" w:right="1440" w:bottom="1440" w:left="1440" w:header="720" w:footer="720" w:gutter="0"/>
          <w:pgNumType w:start="1"/>
          <w:cols w:space="720"/>
          <w:titlePg/>
          <w:docGrid w:linePitch="360"/>
        </w:sectPr>
      </w:pPr>
      <w:r>
        <w:rPr>
          <w:szCs w:val="24"/>
        </w:rPr>
        <w:t xml:space="preserve">Staff initiated this </w:t>
      </w:r>
      <w:r w:rsidR="00D85646" w:rsidRPr="007B400C">
        <w:rPr>
          <w:szCs w:val="24"/>
        </w:rPr>
        <w:t>in</w:t>
      </w:r>
      <w:r>
        <w:rPr>
          <w:szCs w:val="24"/>
        </w:rPr>
        <w:t xml:space="preserve">vestigation into </w:t>
      </w:r>
      <w:proofErr w:type="spellStart"/>
      <w:r>
        <w:rPr>
          <w:szCs w:val="24"/>
        </w:rPr>
        <w:t>Cristalina</w:t>
      </w:r>
      <w:r w:rsidR="00D85646" w:rsidRPr="007B400C">
        <w:rPr>
          <w:szCs w:val="24"/>
        </w:rPr>
        <w:t>’s</w:t>
      </w:r>
      <w:proofErr w:type="spellEnd"/>
      <w:r w:rsidR="00D85646" w:rsidRPr="007B400C">
        <w:rPr>
          <w:szCs w:val="24"/>
        </w:rPr>
        <w:t xml:space="preserve"> </w:t>
      </w:r>
      <w:r>
        <w:rPr>
          <w:szCs w:val="24"/>
        </w:rPr>
        <w:t xml:space="preserve">business practices based on </w:t>
      </w:r>
      <w:r w:rsidR="00DD6766">
        <w:rPr>
          <w:szCs w:val="24"/>
        </w:rPr>
        <w:t xml:space="preserve">violations found during the investigation of </w:t>
      </w:r>
      <w:r>
        <w:rPr>
          <w:szCs w:val="24"/>
        </w:rPr>
        <w:t>complaint 108411, in which staff ultimately cited the company for 480 violations of commission rules.</w:t>
      </w:r>
    </w:p>
    <w:p w:rsidR="00D3545F" w:rsidRDefault="00D3545F" w:rsidP="00D3545F">
      <w:pPr>
        <w:spacing w:after="24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INVESTIGATION</w:t>
      </w:r>
    </w:p>
    <w:p w:rsidR="00D3545F" w:rsidRDefault="00D3545F" w:rsidP="00D3545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Data Request</w:t>
      </w:r>
    </w:p>
    <w:p w:rsidR="00D3545F" w:rsidRDefault="00F54FE8" w:rsidP="00D3545F">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June 21, 2010, staff requested the following records from </w:t>
      </w:r>
      <w:r w:rsidR="004F64A3">
        <w:rPr>
          <w:rFonts w:ascii="Times New Roman" w:hAnsi="Times New Roman" w:cs="Times New Roman"/>
          <w:color w:val="000000"/>
          <w:sz w:val="24"/>
          <w:szCs w:val="24"/>
        </w:rPr>
        <w:t xml:space="preserve">Maria Lindberg, </w:t>
      </w:r>
      <w:proofErr w:type="spellStart"/>
      <w:r w:rsidR="004F64A3">
        <w:rPr>
          <w:rFonts w:ascii="Times New Roman" w:hAnsi="Times New Roman" w:cs="Times New Roman"/>
          <w:color w:val="000000"/>
          <w:sz w:val="24"/>
          <w:szCs w:val="24"/>
        </w:rPr>
        <w:t>Cristalina’s</w:t>
      </w:r>
      <w:proofErr w:type="spellEnd"/>
      <w:r w:rsidR="004F64A3">
        <w:rPr>
          <w:rFonts w:ascii="Times New Roman" w:hAnsi="Times New Roman" w:cs="Times New Roman"/>
          <w:color w:val="000000"/>
          <w:sz w:val="24"/>
          <w:szCs w:val="24"/>
        </w:rPr>
        <w:t xml:space="preserve"> manager</w:t>
      </w:r>
      <w:r>
        <w:rPr>
          <w:rFonts w:ascii="Times New Roman" w:hAnsi="Times New Roman" w:cs="Times New Roman"/>
          <w:color w:val="000000"/>
          <w:sz w:val="24"/>
          <w:szCs w:val="24"/>
        </w:rPr>
        <w:t>:</w:t>
      </w:r>
    </w:p>
    <w:p w:rsidR="00F54FE8" w:rsidRDefault="00F54FE8" w:rsidP="00F54FE8">
      <w:pPr>
        <w:pStyle w:val="ListParagraph"/>
        <w:numPr>
          <w:ilvl w:val="0"/>
          <w:numId w:val="10"/>
        </w:num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list of custom</w:t>
      </w:r>
      <w:r w:rsidR="00C828FF">
        <w:rPr>
          <w:rFonts w:ascii="Times New Roman" w:hAnsi="Times New Roman" w:cs="Times New Roman"/>
          <w:color w:val="000000"/>
          <w:sz w:val="24"/>
          <w:szCs w:val="24"/>
        </w:rPr>
        <w:t xml:space="preserve">ers for whom </w:t>
      </w:r>
      <w:proofErr w:type="spellStart"/>
      <w:r w:rsidR="00C828FF">
        <w:rPr>
          <w:rFonts w:ascii="Times New Roman" w:hAnsi="Times New Roman" w:cs="Times New Roman"/>
          <w:color w:val="000000"/>
          <w:sz w:val="24"/>
          <w:szCs w:val="24"/>
        </w:rPr>
        <w:t>Cristalina</w:t>
      </w:r>
      <w:proofErr w:type="spellEnd"/>
      <w:r w:rsidR="00C828FF">
        <w:rPr>
          <w:rFonts w:ascii="Times New Roman" w:hAnsi="Times New Roman" w:cs="Times New Roman"/>
          <w:color w:val="000000"/>
          <w:sz w:val="24"/>
          <w:szCs w:val="24"/>
        </w:rPr>
        <w:t xml:space="preserve"> provides</w:t>
      </w:r>
      <w:r>
        <w:rPr>
          <w:rFonts w:ascii="Times New Roman" w:hAnsi="Times New Roman" w:cs="Times New Roman"/>
          <w:color w:val="000000"/>
          <w:sz w:val="24"/>
          <w:szCs w:val="24"/>
        </w:rPr>
        <w:t xml:space="preserve"> services</w:t>
      </w:r>
      <w:r w:rsidR="00C828FF">
        <w:rPr>
          <w:rFonts w:ascii="Times New Roman" w:hAnsi="Times New Roman" w:cs="Times New Roman"/>
          <w:color w:val="000000"/>
          <w:sz w:val="24"/>
          <w:szCs w:val="24"/>
        </w:rPr>
        <w:t>.</w:t>
      </w:r>
    </w:p>
    <w:p w:rsidR="00F54FE8" w:rsidRDefault="00F54FE8" w:rsidP="00F54FE8">
      <w:pPr>
        <w:pStyle w:val="ListParagraph"/>
        <w:numPr>
          <w:ilvl w:val="0"/>
          <w:numId w:val="10"/>
        </w:num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each customer, a document showing a complete statement of all debit and credit activity </w:t>
      </w:r>
      <w:proofErr w:type="gramStart"/>
      <w:r>
        <w:rPr>
          <w:rFonts w:ascii="Times New Roman" w:hAnsi="Times New Roman" w:cs="Times New Roman"/>
          <w:color w:val="000000"/>
          <w:sz w:val="24"/>
          <w:szCs w:val="24"/>
        </w:rPr>
        <w:t>between June 1, 2009, through March 31, 2010</w:t>
      </w:r>
      <w:proofErr w:type="gramEnd"/>
      <w:r>
        <w:rPr>
          <w:rFonts w:ascii="Times New Roman" w:hAnsi="Times New Roman" w:cs="Times New Roman"/>
          <w:color w:val="000000"/>
          <w:sz w:val="24"/>
          <w:szCs w:val="24"/>
        </w:rPr>
        <w:t>.</w:t>
      </w:r>
    </w:p>
    <w:p w:rsidR="00F54FE8" w:rsidRDefault="00F54FE8" w:rsidP="00F54FE8">
      <w:pPr>
        <w:pStyle w:val="ListParagraph"/>
        <w:numPr>
          <w:ilvl w:val="0"/>
          <w:numId w:val="10"/>
        </w:num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Records of any payment arrangements made between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and any customers for payment of past due amounts.</w:t>
      </w:r>
    </w:p>
    <w:p w:rsidR="00195F22" w:rsidRDefault="00195F22" w:rsidP="00F54FE8">
      <w:pPr>
        <w:pStyle w:val="ListParagraph"/>
        <w:numPr>
          <w:ilvl w:val="0"/>
          <w:numId w:val="10"/>
        </w:num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name, title, telephone number, and e-mail address of a contact person at the company with whom staff could communicate.</w:t>
      </w:r>
    </w:p>
    <w:p w:rsidR="00F54FE8" w:rsidRDefault="00EC2E31" w:rsidP="00F54FE8">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Staff requested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respond to the data request no later than July 14, 2010.</w:t>
      </w:r>
      <w:r w:rsidR="00001757">
        <w:rPr>
          <w:rStyle w:val="FootnoteReference"/>
          <w:rFonts w:ascii="Times New Roman" w:hAnsi="Times New Roman" w:cs="Times New Roman"/>
          <w:color w:val="000000"/>
          <w:sz w:val="24"/>
          <w:szCs w:val="24"/>
        </w:rPr>
        <w:footnoteReference w:id="3"/>
      </w:r>
      <w:r>
        <w:rPr>
          <w:rFonts w:ascii="Times New Roman" w:hAnsi="Times New Roman" w:cs="Times New Roman"/>
          <w:color w:val="000000"/>
          <w:sz w:val="24"/>
          <w:szCs w:val="24"/>
        </w:rPr>
        <w:t xml:space="preserve"> On July 19, 2010, staff received a 40-page document entitled, “Customer Balance Detail,” which describes the invoice and payment history for each customer</w:t>
      </w:r>
      <w:r w:rsidR="00C828FF">
        <w:rPr>
          <w:rFonts w:ascii="Times New Roman" w:hAnsi="Times New Roman" w:cs="Times New Roman"/>
          <w:color w:val="000000"/>
          <w:sz w:val="24"/>
          <w:szCs w:val="24"/>
        </w:rPr>
        <w:t xml:space="preserve"> for the period from June 1, 2009, through March 31, 2010</w:t>
      </w:r>
      <w:r>
        <w:rPr>
          <w:rFonts w:ascii="Times New Roman" w:hAnsi="Times New Roman" w:cs="Times New Roman"/>
          <w:color w:val="000000"/>
          <w:sz w:val="24"/>
          <w:szCs w:val="24"/>
        </w:rPr>
        <w:t>. Staff also received a brief summary of the status of six accounts, and two letters from attorney Richard E. Jonson to individual customers describing</w:t>
      </w:r>
      <w:r w:rsidR="00001757">
        <w:rPr>
          <w:rFonts w:ascii="Times New Roman" w:hAnsi="Times New Roman" w:cs="Times New Roman"/>
          <w:color w:val="000000"/>
          <w:sz w:val="24"/>
          <w:szCs w:val="24"/>
        </w:rPr>
        <w:t xml:space="preserve"> specific payment arrangements.</w:t>
      </w:r>
      <w:r w:rsidR="00195F22">
        <w:rPr>
          <w:rFonts w:ascii="Times New Roman" w:hAnsi="Times New Roman" w:cs="Times New Roman"/>
          <w:color w:val="000000"/>
          <w:sz w:val="24"/>
          <w:szCs w:val="24"/>
        </w:rPr>
        <w:t xml:space="preserve"> Terryl Cooper, bookkeeper, was identified as the contact person fur the investigation.</w:t>
      </w:r>
    </w:p>
    <w:p w:rsidR="00001757" w:rsidRDefault="002B0583" w:rsidP="00F54FE8">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August 19, 2010, staff requested clarification from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regarding a number of issues found upon review of </w:t>
      </w:r>
      <w:proofErr w:type="spellStart"/>
      <w:r>
        <w:rPr>
          <w:rFonts w:ascii="Times New Roman" w:hAnsi="Times New Roman" w:cs="Times New Roman"/>
          <w:color w:val="000000"/>
          <w:sz w:val="24"/>
          <w:szCs w:val="24"/>
        </w:rPr>
        <w:t>Cristalina’s</w:t>
      </w:r>
      <w:proofErr w:type="spellEnd"/>
      <w:r>
        <w:rPr>
          <w:rFonts w:ascii="Times New Roman" w:hAnsi="Times New Roman" w:cs="Times New Roman"/>
          <w:color w:val="000000"/>
          <w:sz w:val="24"/>
          <w:szCs w:val="24"/>
        </w:rPr>
        <w:t xml:space="preserve"> original response. On September 9, 2010, after receiving no response from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staff contacted the company a second time. On September 14, 2010, staff received the requested clarification.</w:t>
      </w:r>
    </w:p>
    <w:p w:rsidR="002B0583" w:rsidRDefault="002B0583" w:rsidP="00F54FE8">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November 12, 2010, staff requested additional billing history for the period April 1, 2010, through October 1, 2010. Staff also requested ten random recent billing statements. On that same date, staff received the requested information.</w:t>
      </w:r>
    </w:p>
    <w:p w:rsidR="002B0583" w:rsidRPr="00F54FE8" w:rsidRDefault="002B0583" w:rsidP="00F54FE8">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Staff used the documents and information furnished from the original data request, all subsequent responses from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and commission records to conduct this investigation of </w:t>
      </w:r>
      <w:proofErr w:type="spellStart"/>
      <w:r>
        <w:rPr>
          <w:rFonts w:ascii="Times New Roman" w:hAnsi="Times New Roman" w:cs="Times New Roman"/>
          <w:color w:val="000000"/>
          <w:sz w:val="24"/>
          <w:szCs w:val="24"/>
        </w:rPr>
        <w:t>Cristalina’s</w:t>
      </w:r>
      <w:proofErr w:type="spellEnd"/>
      <w:r>
        <w:rPr>
          <w:rFonts w:ascii="Times New Roman" w:hAnsi="Times New Roman" w:cs="Times New Roman"/>
          <w:color w:val="000000"/>
          <w:sz w:val="24"/>
          <w:szCs w:val="24"/>
        </w:rPr>
        <w:t xml:space="preserve"> business practices.</w:t>
      </w:r>
    </w:p>
    <w:p w:rsidR="00D3545F" w:rsidRPr="00A0633C" w:rsidRDefault="00D3545F" w:rsidP="00A0633C">
      <w:pPr>
        <w:spacing w:after="240" w:line="240" w:lineRule="auto"/>
        <w:rPr>
          <w:rFonts w:ascii="Times New Roman" w:hAnsi="Times New Roman" w:cs="Times New Roman"/>
          <w:b/>
          <w:color w:val="000000"/>
          <w:sz w:val="24"/>
          <w:szCs w:val="24"/>
        </w:rPr>
      </w:pPr>
    </w:p>
    <w:p w:rsidR="00CC2BDE" w:rsidRDefault="00CC2BDE" w:rsidP="00D63F51">
      <w:pPr>
        <w:spacing w:after="240" w:line="240" w:lineRule="auto"/>
        <w:rPr>
          <w:rFonts w:ascii="Times New Roman" w:hAnsi="Times New Roman" w:cs="Times New Roman"/>
          <w:color w:val="000000"/>
          <w:sz w:val="24"/>
          <w:szCs w:val="24"/>
        </w:rPr>
      </w:pPr>
    </w:p>
    <w:p w:rsidR="00D3545F" w:rsidRDefault="00D3545F">
      <w:pPr>
        <w:rPr>
          <w:rFonts w:ascii="Times New Roman" w:hAnsi="Times New Roman" w:cs="Times New Roman"/>
          <w:color w:val="000000"/>
          <w:sz w:val="24"/>
          <w:szCs w:val="24"/>
        </w:rPr>
        <w:sectPr w:rsidR="00D3545F" w:rsidSect="0025315F">
          <w:pgSz w:w="12240" w:h="15840"/>
          <w:pgMar w:top="1440" w:right="1440" w:bottom="1440" w:left="1440" w:header="720" w:footer="720" w:gutter="0"/>
          <w:cols w:space="720"/>
          <w:titlePg/>
          <w:docGrid w:linePitch="360"/>
        </w:sectPr>
      </w:pPr>
    </w:p>
    <w:p w:rsidR="00DB7322" w:rsidRDefault="00DB7322" w:rsidP="00D85646">
      <w:pPr>
        <w:pStyle w:val="NoSpacing"/>
        <w:jc w:val="center"/>
        <w:rPr>
          <w:b/>
          <w:szCs w:val="24"/>
        </w:rPr>
      </w:pPr>
    </w:p>
    <w:p w:rsidR="00DB7322" w:rsidRPr="007B400C" w:rsidRDefault="00DB7322" w:rsidP="00DB7322">
      <w:pPr>
        <w:pStyle w:val="NoSpacing"/>
        <w:jc w:val="center"/>
        <w:rPr>
          <w:b/>
          <w:szCs w:val="24"/>
        </w:rPr>
      </w:pPr>
      <w:r>
        <w:rPr>
          <w:b/>
          <w:szCs w:val="24"/>
        </w:rPr>
        <w:t>FORM OF BILLS</w:t>
      </w:r>
    </w:p>
    <w:p w:rsidR="00DB7322" w:rsidRPr="007B400C" w:rsidRDefault="00DB7322" w:rsidP="00DB7322">
      <w:pPr>
        <w:pStyle w:val="NoSpacing"/>
        <w:ind w:left="720" w:right="720"/>
        <w:rPr>
          <w:szCs w:val="24"/>
        </w:rPr>
      </w:pPr>
      <w:r w:rsidRPr="007B400C" w:rsidDel="00321F99">
        <w:rPr>
          <w:b/>
          <w:szCs w:val="24"/>
        </w:rPr>
        <w:t xml:space="preserve"> </w:t>
      </w:r>
    </w:p>
    <w:p w:rsidR="00DB7322" w:rsidRPr="007B400C" w:rsidRDefault="00DB7322" w:rsidP="00DB7322">
      <w:pPr>
        <w:pStyle w:val="NoSpacing"/>
        <w:rPr>
          <w:b/>
          <w:szCs w:val="24"/>
        </w:rPr>
      </w:pPr>
      <w:r>
        <w:rPr>
          <w:b/>
          <w:szCs w:val="24"/>
        </w:rPr>
        <w:t>Investigation</w:t>
      </w:r>
    </w:p>
    <w:p w:rsidR="00DB7322" w:rsidRDefault="00DB7322" w:rsidP="00DB7322">
      <w:pPr>
        <w:pStyle w:val="NoSpacing"/>
        <w:rPr>
          <w:szCs w:val="24"/>
        </w:rPr>
      </w:pPr>
      <w:r>
        <w:rPr>
          <w:szCs w:val="24"/>
        </w:rPr>
        <w:t xml:space="preserve">WAC 480-110-375 provides the requirements </w:t>
      </w:r>
      <w:r w:rsidR="00CB06A0">
        <w:rPr>
          <w:szCs w:val="24"/>
        </w:rPr>
        <w:t xml:space="preserve">with </w:t>
      </w:r>
      <w:r>
        <w:rPr>
          <w:szCs w:val="24"/>
        </w:rPr>
        <w:t xml:space="preserve">which all water companies must comply in relation to the form of bills sent to all customers. </w:t>
      </w:r>
      <w:proofErr w:type="spellStart"/>
      <w:r>
        <w:rPr>
          <w:szCs w:val="24"/>
        </w:rPr>
        <w:t>Cristalin</w:t>
      </w:r>
      <w:r w:rsidR="00095F31">
        <w:rPr>
          <w:szCs w:val="24"/>
        </w:rPr>
        <w:t>a</w:t>
      </w:r>
      <w:proofErr w:type="spellEnd"/>
      <w:r w:rsidR="00095F31">
        <w:rPr>
          <w:szCs w:val="24"/>
        </w:rPr>
        <w:t xml:space="preserve"> provided a total of ten examples</w:t>
      </w:r>
      <w:r>
        <w:rPr>
          <w:szCs w:val="24"/>
        </w:rPr>
        <w:t xml:space="preserve"> of customer bills.</w:t>
      </w:r>
      <w:r w:rsidR="00095F31">
        <w:rPr>
          <w:rStyle w:val="FootnoteReference"/>
          <w:szCs w:val="24"/>
        </w:rPr>
        <w:footnoteReference w:id="4"/>
      </w:r>
      <w:r>
        <w:rPr>
          <w:szCs w:val="24"/>
        </w:rPr>
        <w:t xml:space="preserve"> Staff found that the company’s current </w:t>
      </w:r>
      <w:r w:rsidR="00C828FF">
        <w:rPr>
          <w:szCs w:val="24"/>
        </w:rPr>
        <w:t>form of bills violates</w:t>
      </w:r>
      <w:r>
        <w:rPr>
          <w:szCs w:val="24"/>
        </w:rPr>
        <w:t xml:space="preserve"> commission rules as follows:</w:t>
      </w:r>
    </w:p>
    <w:p w:rsidR="00DB7322" w:rsidRDefault="00DB7322" w:rsidP="00DB7322">
      <w:pPr>
        <w:pStyle w:val="NoSpacing"/>
        <w:rPr>
          <w:szCs w:val="24"/>
        </w:rPr>
      </w:pPr>
    </w:p>
    <w:p w:rsidR="00DB7322" w:rsidRDefault="00095F31" w:rsidP="00DB7322">
      <w:pPr>
        <w:pStyle w:val="NoSpacing"/>
        <w:numPr>
          <w:ilvl w:val="0"/>
          <w:numId w:val="13"/>
        </w:numPr>
        <w:rPr>
          <w:szCs w:val="24"/>
        </w:rPr>
      </w:pPr>
      <w:r>
        <w:rPr>
          <w:b/>
          <w:szCs w:val="24"/>
        </w:rPr>
        <w:t>Company business a</w:t>
      </w:r>
      <w:r w:rsidR="004079AD">
        <w:rPr>
          <w:b/>
          <w:szCs w:val="24"/>
        </w:rPr>
        <w:t>ddress:</w:t>
      </w:r>
      <w:r w:rsidR="004079AD">
        <w:rPr>
          <w:szCs w:val="24"/>
        </w:rPr>
        <w:t xml:space="preserve"> WAC 480-110-375(1)(g) states that a water company must provide to each customer a bill that includes “the water company’s name, business address, and telephone number and/or emergency telephone number by which a customer may contact the company.”</w:t>
      </w:r>
      <w:r>
        <w:rPr>
          <w:szCs w:val="24"/>
        </w:rPr>
        <w:t xml:space="preserve"> On each of the ten examples of bill</w:t>
      </w:r>
      <w:r w:rsidR="00B32124">
        <w:rPr>
          <w:szCs w:val="24"/>
        </w:rPr>
        <w:t>ing invoices</w:t>
      </w:r>
      <w:r>
        <w:rPr>
          <w:szCs w:val="24"/>
        </w:rPr>
        <w:t xml:space="preserve"> provided by the company, the only information provided is the company’s name and mailing address. Thus, the current bill form does not comply with the rule as the company has failed to provide its business address or any telephone number.</w:t>
      </w:r>
    </w:p>
    <w:p w:rsidR="004079AD" w:rsidRDefault="00095F31" w:rsidP="00B2731C">
      <w:pPr>
        <w:pStyle w:val="NoSpacing"/>
        <w:numPr>
          <w:ilvl w:val="0"/>
          <w:numId w:val="13"/>
        </w:numPr>
        <w:tabs>
          <w:tab w:val="left" w:pos="810"/>
        </w:tabs>
        <w:rPr>
          <w:szCs w:val="24"/>
        </w:rPr>
      </w:pPr>
      <w:r>
        <w:rPr>
          <w:b/>
          <w:szCs w:val="24"/>
        </w:rPr>
        <w:t>Delinquent bill dates</w:t>
      </w:r>
      <w:r w:rsidR="004079AD">
        <w:rPr>
          <w:b/>
          <w:szCs w:val="24"/>
        </w:rPr>
        <w:t>:</w:t>
      </w:r>
      <w:r w:rsidR="004079AD">
        <w:rPr>
          <w:szCs w:val="24"/>
        </w:rPr>
        <w:t xml:space="preserve"> WAC 480-110-375</w:t>
      </w:r>
      <w:r>
        <w:rPr>
          <w:szCs w:val="24"/>
        </w:rPr>
        <w:t>(1</w:t>
      </w:r>
      <w:proofErr w:type="gramStart"/>
      <w:r>
        <w:rPr>
          <w:szCs w:val="24"/>
        </w:rPr>
        <w:t>)(</w:t>
      </w:r>
      <w:proofErr w:type="gramEnd"/>
      <w:r>
        <w:rPr>
          <w:szCs w:val="24"/>
        </w:rPr>
        <w:t xml:space="preserve">f) states that </w:t>
      </w:r>
      <w:r w:rsidR="00116EB6">
        <w:rPr>
          <w:szCs w:val="24"/>
        </w:rPr>
        <w:t>bills must “[s]how the date the bill becomes delinquent if not paid.” On each of the ten examples of bills provided by the company, there was no date specified by which the bill had to be paid. The only date included was the date of the bill.</w:t>
      </w:r>
    </w:p>
    <w:p w:rsidR="00DB7322" w:rsidRPr="007B400C" w:rsidRDefault="00DB7322" w:rsidP="00DB7322">
      <w:pPr>
        <w:pStyle w:val="NoSpacing"/>
        <w:ind w:left="720"/>
        <w:rPr>
          <w:szCs w:val="24"/>
        </w:rPr>
      </w:pPr>
    </w:p>
    <w:p w:rsidR="00DB7322" w:rsidRDefault="00DB7322" w:rsidP="00DB7322">
      <w:pPr>
        <w:spacing w:after="0" w:line="240" w:lineRule="auto"/>
        <w:rPr>
          <w:rFonts w:ascii="Times New Roman" w:hAnsi="Times New Roman"/>
          <w:b/>
          <w:sz w:val="24"/>
          <w:szCs w:val="24"/>
        </w:rPr>
      </w:pPr>
      <w:r>
        <w:rPr>
          <w:rFonts w:ascii="Times New Roman" w:hAnsi="Times New Roman"/>
          <w:b/>
          <w:sz w:val="24"/>
          <w:szCs w:val="24"/>
        </w:rPr>
        <w:t>Technical Assistance</w:t>
      </w:r>
    </w:p>
    <w:p w:rsidR="003C6D02" w:rsidRDefault="003C6D02" w:rsidP="00DB7322">
      <w:pPr>
        <w:spacing w:after="0" w:line="240" w:lineRule="auto"/>
        <w:rPr>
          <w:rFonts w:ascii="Times New Roman" w:hAnsi="Times New Roman"/>
          <w:sz w:val="24"/>
          <w:szCs w:val="24"/>
        </w:rPr>
      </w:pPr>
      <w:r>
        <w:rPr>
          <w:rFonts w:ascii="Times New Roman" w:hAnsi="Times New Roman"/>
          <w:sz w:val="24"/>
          <w:szCs w:val="24"/>
        </w:rPr>
        <w:t xml:space="preserve">Commission staff has provided </w:t>
      </w:r>
      <w:proofErr w:type="spellStart"/>
      <w:r>
        <w:rPr>
          <w:rFonts w:ascii="Times New Roman" w:hAnsi="Times New Roman"/>
          <w:sz w:val="24"/>
          <w:szCs w:val="24"/>
        </w:rPr>
        <w:t>Cristalina</w:t>
      </w:r>
      <w:proofErr w:type="spellEnd"/>
      <w:r>
        <w:rPr>
          <w:rFonts w:ascii="Times New Roman" w:hAnsi="Times New Roman"/>
          <w:sz w:val="24"/>
          <w:szCs w:val="24"/>
        </w:rPr>
        <w:t xml:space="preserve"> with technical assistance regarding its form of bills. </w:t>
      </w:r>
      <w:r w:rsidR="00BE6924">
        <w:rPr>
          <w:rFonts w:ascii="Times New Roman" w:hAnsi="Times New Roman"/>
          <w:sz w:val="24"/>
          <w:szCs w:val="24"/>
        </w:rPr>
        <w:t>In August 2010, consumer protection staff submitted to the company its findings after investigating a consumer complaint.</w:t>
      </w:r>
      <w:r w:rsidR="00BE6924">
        <w:rPr>
          <w:rStyle w:val="FootnoteReference"/>
          <w:rFonts w:ascii="Times New Roman" w:hAnsi="Times New Roman"/>
          <w:sz w:val="24"/>
          <w:szCs w:val="24"/>
        </w:rPr>
        <w:footnoteReference w:id="5"/>
      </w:r>
      <w:r w:rsidR="00BE6924">
        <w:rPr>
          <w:rFonts w:ascii="Times New Roman" w:hAnsi="Times New Roman"/>
          <w:sz w:val="24"/>
          <w:szCs w:val="24"/>
        </w:rPr>
        <w:t xml:space="preserve"> </w:t>
      </w:r>
      <w:r w:rsidR="006751AF">
        <w:rPr>
          <w:rFonts w:ascii="Times New Roman" w:hAnsi="Times New Roman"/>
          <w:sz w:val="24"/>
          <w:szCs w:val="24"/>
        </w:rPr>
        <w:t>Staff specifically addressed both the lack of company business address and the lack of a delinquent bill date in its findings at that time.</w:t>
      </w:r>
    </w:p>
    <w:p w:rsidR="00B32124" w:rsidRDefault="00B32124" w:rsidP="00DB7322">
      <w:pPr>
        <w:spacing w:after="0" w:line="240" w:lineRule="auto"/>
        <w:rPr>
          <w:rFonts w:ascii="Times New Roman" w:hAnsi="Times New Roman"/>
          <w:sz w:val="24"/>
          <w:szCs w:val="24"/>
        </w:rPr>
      </w:pPr>
    </w:p>
    <w:p w:rsidR="00B32124" w:rsidRPr="003C6D02" w:rsidRDefault="00B32124" w:rsidP="00DB7322">
      <w:pPr>
        <w:spacing w:after="0" w:line="240" w:lineRule="auto"/>
        <w:rPr>
          <w:rFonts w:ascii="Times New Roman" w:hAnsi="Times New Roman"/>
          <w:sz w:val="24"/>
          <w:szCs w:val="24"/>
        </w:rPr>
      </w:pPr>
      <w:r>
        <w:rPr>
          <w:rFonts w:ascii="Times New Roman" w:hAnsi="Times New Roman"/>
          <w:sz w:val="24"/>
          <w:szCs w:val="24"/>
        </w:rPr>
        <w:t xml:space="preserve">On September 21, 2010, Terryl Cooper, bookkeeper for </w:t>
      </w:r>
      <w:proofErr w:type="spellStart"/>
      <w:r>
        <w:rPr>
          <w:rFonts w:ascii="Times New Roman" w:hAnsi="Times New Roman"/>
          <w:sz w:val="24"/>
          <w:szCs w:val="24"/>
        </w:rPr>
        <w:t>Cristalina</w:t>
      </w:r>
      <w:proofErr w:type="spellEnd"/>
      <w:r>
        <w:rPr>
          <w:rFonts w:ascii="Times New Roman" w:hAnsi="Times New Roman"/>
          <w:sz w:val="24"/>
          <w:szCs w:val="24"/>
        </w:rPr>
        <w:t xml:space="preserve">, contacted staff and stated that customer billing statements would include both the mailing address and physical address, and provided staff with a draft copy of the new billing statement format, which included the new additions. As such, the company understood the requirement to include a physical address in all customers’ bills. </w:t>
      </w:r>
    </w:p>
    <w:p w:rsidR="00DB7322" w:rsidRDefault="00DB7322" w:rsidP="00DB7322">
      <w:pPr>
        <w:spacing w:after="0" w:line="240" w:lineRule="auto"/>
        <w:rPr>
          <w:rFonts w:ascii="Times New Roman" w:hAnsi="Times New Roman"/>
          <w:sz w:val="24"/>
          <w:szCs w:val="24"/>
        </w:rPr>
      </w:pPr>
    </w:p>
    <w:p w:rsidR="00DB7322" w:rsidRDefault="00DB7322" w:rsidP="00DB7322">
      <w:pPr>
        <w:spacing w:after="0" w:line="240" w:lineRule="auto"/>
        <w:rPr>
          <w:rFonts w:ascii="Times New Roman" w:hAnsi="Times New Roman"/>
          <w:b/>
          <w:sz w:val="24"/>
          <w:szCs w:val="24"/>
        </w:rPr>
      </w:pPr>
      <w:r>
        <w:rPr>
          <w:rFonts w:ascii="Times New Roman" w:hAnsi="Times New Roman"/>
          <w:b/>
          <w:sz w:val="24"/>
          <w:szCs w:val="24"/>
        </w:rPr>
        <w:t>Findings</w:t>
      </w:r>
    </w:p>
    <w:p w:rsidR="00DB7322" w:rsidRPr="00D85646" w:rsidRDefault="006751AF" w:rsidP="00DB7322">
      <w:pPr>
        <w:spacing w:after="0" w:line="240" w:lineRule="auto"/>
        <w:rPr>
          <w:rFonts w:ascii="Times New Roman" w:hAnsi="Times New Roman"/>
          <w:sz w:val="24"/>
          <w:szCs w:val="24"/>
        </w:rPr>
      </w:pPr>
      <w:r>
        <w:rPr>
          <w:rFonts w:ascii="Times New Roman" w:hAnsi="Times New Roman"/>
          <w:sz w:val="24"/>
          <w:szCs w:val="24"/>
        </w:rPr>
        <w:t xml:space="preserve">Staff finds that </w:t>
      </w:r>
      <w:proofErr w:type="spellStart"/>
      <w:r>
        <w:rPr>
          <w:rFonts w:ascii="Times New Roman" w:hAnsi="Times New Roman"/>
          <w:sz w:val="24"/>
          <w:szCs w:val="24"/>
        </w:rPr>
        <w:t>Cristalina</w:t>
      </w:r>
      <w:proofErr w:type="spellEnd"/>
      <w:r>
        <w:rPr>
          <w:rFonts w:ascii="Times New Roman" w:hAnsi="Times New Roman"/>
          <w:sz w:val="24"/>
          <w:szCs w:val="24"/>
        </w:rPr>
        <w:t xml:space="preserve"> has failed to provide a bill form in compliance wi</w:t>
      </w:r>
      <w:r w:rsidR="00CB06A0">
        <w:rPr>
          <w:rFonts w:ascii="Times New Roman" w:hAnsi="Times New Roman"/>
          <w:sz w:val="24"/>
          <w:szCs w:val="24"/>
        </w:rPr>
        <w:t>th</w:t>
      </w:r>
      <w:r>
        <w:rPr>
          <w:rFonts w:ascii="Times New Roman" w:hAnsi="Times New Roman"/>
          <w:sz w:val="24"/>
          <w:szCs w:val="24"/>
        </w:rPr>
        <w:t xml:space="preserve"> all aspects of WAC 480-110-375 by failing to include the company’s business address and a telephone number, and by failing to include a date upon which the bill becomes delinquent.</w:t>
      </w:r>
    </w:p>
    <w:p w:rsidR="00DB7322" w:rsidRPr="007B400C" w:rsidRDefault="00DB7322" w:rsidP="00DB7322">
      <w:pPr>
        <w:pStyle w:val="NoSpacing"/>
        <w:rPr>
          <w:b/>
          <w:szCs w:val="24"/>
        </w:rPr>
      </w:pPr>
    </w:p>
    <w:p w:rsidR="00DB7322" w:rsidRPr="00AB41BF" w:rsidRDefault="00DB7322" w:rsidP="00DB7322">
      <w:pPr>
        <w:pStyle w:val="NoSpacing"/>
        <w:rPr>
          <w:b/>
          <w:szCs w:val="24"/>
        </w:rPr>
      </w:pPr>
      <w:r w:rsidRPr="007B400C">
        <w:rPr>
          <w:b/>
          <w:szCs w:val="24"/>
        </w:rPr>
        <w:t>Recommendations</w:t>
      </w:r>
    </w:p>
    <w:p w:rsidR="00DB7322" w:rsidRPr="007B400C" w:rsidRDefault="00DB7322" w:rsidP="00DB7322">
      <w:pPr>
        <w:spacing w:after="0" w:line="240" w:lineRule="auto"/>
        <w:rPr>
          <w:rFonts w:ascii="Times New Roman" w:hAnsi="Times New Roman"/>
          <w:sz w:val="24"/>
          <w:szCs w:val="24"/>
        </w:rPr>
      </w:pPr>
      <w:r w:rsidRPr="007B400C">
        <w:rPr>
          <w:rFonts w:ascii="Times New Roman" w:hAnsi="Times New Roman"/>
          <w:sz w:val="24"/>
          <w:szCs w:val="24"/>
        </w:rPr>
        <w:t>Staff</w:t>
      </w:r>
      <w:r>
        <w:rPr>
          <w:rFonts w:ascii="Times New Roman" w:hAnsi="Times New Roman"/>
          <w:sz w:val="24"/>
          <w:szCs w:val="24"/>
        </w:rPr>
        <w:t xml:space="preserve"> </w:t>
      </w:r>
      <w:r w:rsidRPr="007B400C">
        <w:rPr>
          <w:rFonts w:ascii="Times New Roman" w:hAnsi="Times New Roman"/>
          <w:sz w:val="24"/>
          <w:szCs w:val="24"/>
        </w:rPr>
        <w:t xml:space="preserve">recommends </w:t>
      </w:r>
      <w:r w:rsidR="006751AF">
        <w:rPr>
          <w:rFonts w:ascii="Times New Roman" w:hAnsi="Times New Roman"/>
          <w:sz w:val="24"/>
          <w:szCs w:val="24"/>
        </w:rPr>
        <w:t xml:space="preserve">a penalty of </w:t>
      </w:r>
      <w:r w:rsidR="00195F22">
        <w:rPr>
          <w:rFonts w:ascii="Times New Roman" w:hAnsi="Times New Roman"/>
          <w:sz w:val="24"/>
          <w:szCs w:val="24"/>
        </w:rPr>
        <w:t>$100</w:t>
      </w:r>
      <w:r w:rsidR="006751AF">
        <w:rPr>
          <w:rFonts w:ascii="Times New Roman" w:hAnsi="Times New Roman"/>
          <w:sz w:val="24"/>
          <w:szCs w:val="24"/>
        </w:rPr>
        <w:t xml:space="preserve"> for each element of WAC 480-110-375 not present in the company’s current bill form, for a total penalty of</w:t>
      </w:r>
      <w:r w:rsidR="00A25EB9">
        <w:rPr>
          <w:rFonts w:ascii="Times New Roman" w:hAnsi="Times New Roman"/>
          <w:sz w:val="24"/>
          <w:szCs w:val="24"/>
        </w:rPr>
        <w:t xml:space="preserve"> </w:t>
      </w:r>
      <w:r w:rsidR="006751AF">
        <w:rPr>
          <w:rFonts w:ascii="Times New Roman" w:hAnsi="Times New Roman"/>
          <w:sz w:val="24"/>
          <w:szCs w:val="24"/>
        </w:rPr>
        <w:t>$200.</w:t>
      </w:r>
    </w:p>
    <w:p w:rsidR="00DB7322" w:rsidRDefault="00DB7322" w:rsidP="00DB7322">
      <w:pPr>
        <w:jc w:val="center"/>
        <w:rPr>
          <w:rFonts w:ascii="Times New Roman" w:hAnsi="Times New Roman" w:cs="Times New Roman"/>
          <w:b/>
          <w:color w:val="000000"/>
          <w:sz w:val="24"/>
          <w:szCs w:val="24"/>
        </w:rPr>
        <w:sectPr w:rsidR="00DB7322" w:rsidSect="0025315F">
          <w:pgSz w:w="12240" w:h="15840"/>
          <w:pgMar w:top="1440" w:right="1440" w:bottom="1440" w:left="1440" w:header="720" w:footer="720" w:gutter="0"/>
          <w:cols w:space="720"/>
          <w:titlePg/>
          <w:docGrid w:linePitch="360"/>
        </w:sectPr>
      </w:pPr>
    </w:p>
    <w:p w:rsidR="00DB7322" w:rsidRDefault="00DB7322" w:rsidP="00D85646">
      <w:pPr>
        <w:pStyle w:val="NoSpacing"/>
        <w:jc w:val="center"/>
        <w:rPr>
          <w:b/>
          <w:szCs w:val="24"/>
        </w:rPr>
      </w:pPr>
    </w:p>
    <w:p w:rsidR="00D85646" w:rsidRPr="007B400C" w:rsidRDefault="00D85646" w:rsidP="00D85646">
      <w:pPr>
        <w:pStyle w:val="NoSpacing"/>
        <w:jc w:val="center"/>
        <w:rPr>
          <w:b/>
          <w:szCs w:val="24"/>
        </w:rPr>
      </w:pPr>
      <w:r w:rsidRPr="007B400C">
        <w:rPr>
          <w:b/>
          <w:szCs w:val="24"/>
        </w:rPr>
        <w:t>COMMISSION-REFERRED COMPLAINTS</w:t>
      </w:r>
    </w:p>
    <w:p w:rsidR="00D85646" w:rsidRPr="007B400C" w:rsidRDefault="00D85646" w:rsidP="00D85646">
      <w:pPr>
        <w:pStyle w:val="NoSpacing"/>
        <w:ind w:left="720" w:right="720"/>
        <w:rPr>
          <w:szCs w:val="24"/>
        </w:rPr>
      </w:pPr>
      <w:r w:rsidRPr="007B400C" w:rsidDel="00321F99">
        <w:rPr>
          <w:b/>
          <w:szCs w:val="24"/>
        </w:rPr>
        <w:t xml:space="preserve"> </w:t>
      </w:r>
    </w:p>
    <w:p w:rsidR="00D85646" w:rsidRPr="007B400C" w:rsidRDefault="00D85646" w:rsidP="00D85646">
      <w:pPr>
        <w:pStyle w:val="NoSpacing"/>
        <w:rPr>
          <w:b/>
          <w:szCs w:val="24"/>
        </w:rPr>
      </w:pPr>
      <w:r>
        <w:rPr>
          <w:b/>
          <w:szCs w:val="24"/>
        </w:rPr>
        <w:t>Investigation</w:t>
      </w:r>
    </w:p>
    <w:p w:rsidR="00D85646" w:rsidRDefault="00D85646" w:rsidP="00D85646">
      <w:pPr>
        <w:pStyle w:val="NoSpacing"/>
        <w:rPr>
          <w:szCs w:val="24"/>
        </w:rPr>
      </w:pPr>
      <w:r>
        <w:rPr>
          <w:szCs w:val="24"/>
        </w:rPr>
        <w:t>WAC 480-110-385(3</w:t>
      </w:r>
      <w:proofErr w:type="gramStart"/>
      <w:r>
        <w:rPr>
          <w:szCs w:val="24"/>
        </w:rPr>
        <w:t>)(</w:t>
      </w:r>
      <w:proofErr w:type="gramEnd"/>
      <w:r>
        <w:rPr>
          <w:szCs w:val="24"/>
        </w:rPr>
        <w:t>a)</w:t>
      </w:r>
      <w:r w:rsidRPr="007B400C">
        <w:rPr>
          <w:szCs w:val="24"/>
        </w:rPr>
        <w:t xml:space="preserve"> requires </w:t>
      </w:r>
      <w:r>
        <w:rPr>
          <w:szCs w:val="24"/>
        </w:rPr>
        <w:t xml:space="preserve">water </w:t>
      </w:r>
      <w:r w:rsidRPr="007B400C">
        <w:rPr>
          <w:szCs w:val="24"/>
        </w:rPr>
        <w:t>companies to respond to commission-referred complaints within two business days</w:t>
      </w:r>
      <w:r>
        <w:rPr>
          <w:szCs w:val="24"/>
        </w:rPr>
        <w:t xml:space="preserve"> after commission staff refers a complaint to a company for investigation. WAC 480-110-385(3</w:t>
      </w:r>
      <w:proofErr w:type="gramStart"/>
      <w:r>
        <w:rPr>
          <w:szCs w:val="24"/>
        </w:rPr>
        <w:t>)(</w:t>
      </w:r>
      <w:proofErr w:type="gramEnd"/>
      <w:r>
        <w:rPr>
          <w:szCs w:val="24"/>
        </w:rPr>
        <w:t>b) requires water companies to “[k]</w:t>
      </w:r>
      <w:proofErr w:type="spellStart"/>
      <w:r>
        <w:rPr>
          <w:szCs w:val="24"/>
        </w:rPr>
        <w:t>eep</w:t>
      </w:r>
      <w:proofErr w:type="spellEnd"/>
      <w:r>
        <w:rPr>
          <w:szCs w:val="24"/>
        </w:rPr>
        <w:t xml:space="preserve"> the commission consumer affairs staff informed of progress toward the solution and the final result.”</w:t>
      </w:r>
    </w:p>
    <w:p w:rsidR="00D85646" w:rsidRPr="007B400C" w:rsidRDefault="00D85646" w:rsidP="00D85646">
      <w:pPr>
        <w:pStyle w:val="NoSpacing"/>
        <w:rPr>
          <w:szCs w:val="24"/>
        </w:rPr>
      </w:pPr>
      <w:r w:rsidRPr="007B400C">
        <w:rPr>
          <w:szCs w:val="24"/>
        </w:rPr>
        <w:t xml:space="preserve"> </w:t>
      </w:r>
    </w:p>
    <w:p w:rsidR="00D85646" w:rsidRPr="007B400C" w:rsidRDefault="00DA1CC6" w:rsidP="00D85646">
      <w:pPr>
        <w:pStyle w:val="NoSpacing"/>
        <w:rPr>
          <w:szCs w:val="24"/>
        </w:rPr>
      </w:pPr>
      <w:r>
        <w:rPr>
          <w:szCs w:val="24"/>
        </w:rPr>
        <w:t xml:space="preserve">Staff found that </w:t>
      </w:r>
      <w:proofErr w:type="spellStart"/>
      <w:r>
        <w:rPr>
          <w:szCs w:val="24"/>
        </w:rPr>
        <w:t>Cristalina</w:t>
      </w:r>
      <w:proofErr w:type="spellEnd"/>
      <w:r>
        <w:rPr>
          <w:szCs w:val="24"/>
        </w:rPr>
        <w:t xml:space="preserve"> provided timely responses in only </w:t>
      </w:r>
      <w:r w:rsidR="008C628D">
        <w:rPr>
          <w:szCs w:val="24"/>
        </w:rPr>
        <w:t xml:space="preserve">two complaints out of six total complaints between August 2007 and November 2010. </w:t>
      </w:r>
      <w:proofErr w:type="spellStart"/>
      <w:r w:rsidR="008C628D">
        <w:rPr>
          <w:szCs w:val="24"/>
        </w:rPr>
        <w:t>Cristalina</w:t>
      </w:r>
      <w:proofErr w:type="spellEnd"/>
      <w:r w:rsidR="008C628D">
        <w:rPr>
          <w:szCs w:val="24"/>
        </w:rPr>
        <w:t xml:space="preserve"> responded late in four complaints, for a total of 16 violations of WAC 480-110-385(3</w:t>
      </w:r>
      <w:proofErr w:type="gramStart"/>
      <w:r w:rsidR="008C628D">
        <w:rPr>
          <w:szCs w:val="24"/>
        </w:rPr>
        <w:t>)(</w:t>
      </w:r>
      <w:proofErr w:type="gramEnd"/>
      <w:r w:rsidR="008C628D">
        <w:rPr>
          <w:szCs w:val="24"/>
        </w:rPr>
        <w:t>a). Additionally, in one complaint, Consumer Protection staff found one violation of WAC 480-110-385(3</w:t>
      </w:r>
      <w:proofErr w:type="gramStart"/>
      <w:r w:rsidR="008C628D">
        <w:rPr>
          <w:szCs w:val="24"/>
        </w:rPr>
        <w:t>)(</w:t>
      </w:r>
      <w:proofErr w:type="gramEnd"/>
      <w:r w:rsidR="008C628D">
        <w:rPr>
          <w:szCs w:val="24"/>
        </w:rPr>
        <w:t>b) for failing to keep commission staff informed of the progress of the investigation after the company’s initial response.</w:t>
      </w:r>
      <w:r w:rsidR="00D85646" w:rsidRPr="00B40F00">
        <w:rPr>
          <w:rStyle w:val="FootnoteReference"/>
          <w:szCs w:val="24"/>
        </w:rPr>
        <w:footnoteReference w:id="6"/>
      </w:r>
      <w:r w:rsidR="00D85646" w:rsidRPr="00B40F00">
        <w:rPr>
          <w:szCs w:val="24"/>
          <w:vertAlign w:val="superscript"/>
        </w:rPr>
        <w:t xml:space="preserve"> </w:t>
      </w:r>
      <w:r w:rsidR="00D85646" w:rsidRPr="007B400C">
        <w:rPr>
          <w:szCs w:val="24"/>
        </w:rPr>
        <w:t xml:space="preserve">  </w:t>
      </w:r>
    </w:p>
    <w:p w:rsidR="00C828FF" w:rsidRDefault="00C828FF" w:rsidP="00D85646">
      <w:pPr>
        <w:spacing w:after="0" w:line="240" w:lineRule="auto"/>
        <w:rPr>
          <w:rFonts w:ascii="Times New Roman" w:hAnsi="Times New Roman"/>
          <w:b/>
          <w:sz w:val="24"/>
          <w:szCs w:val="24"/>
        </w:rPr>
      </w:pPr>
    </w:p>
    <w:p w:rsidR="00D85646" w:rsidRDefault="00D85646" w:rsidP="00D85646">
      <w:pPr>
        <w:spacing w:after="0" w:line="240" w:lineRule="auto"/>
        <w:rPr>
          <w:rFonts w:ascii="Times New Roman" w:hAnsi="Times New Roman"/>
          <w:b/>
          <w:sz w:val="24"/>
          <w:szCs w:val="24"/>
        </w:rPr>
      </w:pPr>
      <w:r>
        <w:rPr>
          <w:rFonts w:ascii="Times New Roman" w:hAnsi="Times New Roman"/>
          <w:b/>
          <w:sz w:val="24"/>
          <w:szCs w:val="24"/>
        </w:rPr>
        <w:t>Findings</w:t>
      </w:r>
    </w:p>
    <w:p w:rsidR="00D85646" w:rsidRPr="00D85646" w:rsidRDefault="007610E5" w:rsidP="00D85646">
      <w:pPr>
        <w:spacing w:after="0" w:line="240" w:lineRule="auto"/>
        <w:rPr>
          <w:rFonts w:ascii="Times New Roman" w:hAnsi="Times New Roman"/>
          <w:sz w:val="24"/>
          <w:szCs w:val="24"/>
        </w:rPr>
      </w:pPr>
      <w:r>
        <w:rPr>
          <w:rFonts w:ascii="Times New Roman" w:hAnsi="Times New Roman"/>
          <w:sz w:val="24"/>
          <w:szCs w:val="24"/>
        </w:rPr>
        <w:t xml:space="preserve">Staff finds that </w:t>
      </w:r>
      <w:proofErr w:type="spellStart"/>
      <w:r>
        <w:rPr>
          <w:rFonts w:ascii="Times New Roman" w:hAnsi="Times New Roman"/>
          <w:sz w:val="24"/>
          <w:szCs w:val="24"/>
        </w:rPr>
        <w:t>Cristalina</w:t>
      </w:r>
      <w:proofErr w:type="spellEnd"/>
      <w:r>
        <w:rPr>
          <w:rFonts w:ascii="Times New Roman" w:hAnsi="Times New Roman"/>
          <w:sz w:val="24"/>
          <w:szCs w:val="24"/>
        </w:rPr>
        <w:t xml:space="preserve"> failed to respond to commission-referred complaints within two business days as requi</w:t>
      </w:r>
      <w:r w:rsidR="006C677B">
        <w:rPr>
          <w:rFonts w:ascii="Times New Roman" w:hAnsi="Times New Roman"/>
          <w:sz w:val="24"/>
          <w:szCs w:val="24"/>
        </w:rPr>
        <w:t>red under WAC 480-110-385(3</w:t>
      </w:r>
      <w:proofErr w:type="gramStart"/>
      <w:r w:rsidR="006C677B">
        <w:rPr>
          <w:rFonts w:ascii="Times New Roman" w:hAnsi="Times New Roman"/>
          <w:sz w:val="24"/>
          <w:szCs w:val="24"/>
        </w:rPr>
        <w:t>)(</w:t>
      </w:r>
      <w:proofErr w:type="gramEnd"/>
      <w:r w:rsidR="006C677B">
        <w:rPr>
          <w:rFonts w:ascii="Times New Roman" w:hAnsi="Times New Roman"/>
          <w:sz w:val="24"/>
          <w:szCs w:val="24"/>
        </w:rPr>
        <w:t>a) in four instances.</w:t>
      </w:r>
    </w:p>
    <w:p w:rsidR="00D85646" w:rsidRPr="007B400C" w:rsidRDefault="00D85646" w:rsidP="00D85646">
      <w:pPr>
        <w:pStyle w:val="NoSpacing"/>
        <w:rPr>
          <w:b/>
          <w:szCs w:val="24"/>
        </w:rPr>
      </w:pPr>
    </w:p>
    <w:p w:rsidR="00D85646" w:rsidRPr="00AB41BF" w:rsidRDefault="00D85646" w:rsidP="00D85646">
      <w:pPr>
        <w:pStyle w:val="NoSpacing"/>
        <w:rPr>
          <w:b/>
          <w:szCs w:val="24"/>
        </w:rPr>
      </w:pPr>
      <w:r w:rsidRPr="007B400C">
        <w:rPr>
          <w:b/>
          <w:szCs w:val="24"/>
        </w:rPr>
        <w:t>Recommendations</w:t>
      </w:r>
    </w:p>
    <w:p w:rsidR="00651617" w:rsidRDefault="00651617" w:rsidP="006C677B">
      <w:pPr>
        <w:spacing w:after="0" w:line="240" w:lineRule="auto"/>
        <w:rPr>
          <w:rFonts w:ascii="Times New Roman" w:hAnsi="Times New Roman"/>
          <w:sz w:val="24"/>
          <w:szCs w:val="24"/>
        </w:rPr>
      </w:pPr>
      <w:r>
        <w:rPr>
          <w:rFonts w:ascii="Times New Roman" w:hAnsi="Times New Roman"/>
          <w:sz w:val="24"/>
          <w:szCs w:val="24"/>
        </w:rPr>
        <w:t>Staff considers this investigation as the company’s technical assistance regarding response to commission-referred complaints. If future violations are found, staff may recommend penalties or take other enforcement action.</w:t>
      </w:r>
    </w:p>
    <w:p w:rsidR="00651617" w:rsidRDefault="00651617" w:rsidP="006C677B">
      <w:pPr>
        <w:spacing w:after="0" w:line="240" w:lineRule="auto"/>
        <w:rPr>
          <w:rFonts w:ascii="Times New Roman" w:hAnsi="Times New Roman"/>
          <w:sz w:val="24"/>
          <w:szCs w:val="24"/>
        </w:rPr>
      </w:pPr>
    </w:p>
    <w:p w:rsidR="00651617" w:rsidRDefault="00651617" w:rsidP="006C677B">
      <w:pPr>
        <w:spacing w:after="0" w:line="240" w:lineRule="auto"/>
        <w:rPr>
          <w:rFonts w:ascii="Times New Roman" w:hAnsi="Times New Roman"/>
          <w:sz w:val="24"/>
          <w:szCs w:val="24"/>
        </w:rPr>
        <w:sectPr w:rsidR="00651617" w:rsidSect="0025315F">
          <w:pgSz w:w="12240" w:h="15840"/>
          <w:pgMar w:top="1440" w:right="1440" w:bottom="1440" w:left="1440" w:header="720" w:footer="720" w:gutter="0"/>
          <w:cols w:space="720"/>
          <w:titlePg/>
          <w:docGrid w:linePitch="360"/>
        </w:sectPr>
      </w:pPr>
    </w:p>
    <w:p w:rsidR="00A0633C" w:rsidRDefault="005A1BE9" w:rsidP="00A0633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BILLED RATES</w:t>
      </w:r>
    </w:p>
    <w:p w:rsidR="00A0633C" w:rsidRDefault="006C6CE7" w:rsidP="007D063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Investigation</w:t>
      </w:r>
    </w:p>
    <w:p w:rsidR="004E6D9B" w:rsidRPr="004E6D9B" w:rsidRDefault="007D0632" w:rsidP="00E56BB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RCW 80.28.080 requires that no water company “shall charge, demand, collect or receive a greater or less or different compensation for any service rendered or to be rendered than the rates and charges applicable to such service as specified in its schedule filed and in effect at the time.”</w:t>
      </w:r>
    </w:p>
    <w:p w:rsidR="00197F54" w:rsidRDefault="00C95577" w:rsidP="00E56BB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Staff found that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failed to </w:t>
      </w:r>
      <w:r w:rsidR="008C5878">
        <w:rPr>
          <w:rFonts w:ascii="Times New Roman" w:hAnsi="Times New Roman" w:cs="Times New Roman"/>
          <w:color w:val="000000"/>
          <w:sz w:val="24"/>
          <w:szCs w:val="24"/>
        </w:rPr>
        <w:t>comply with its tariff as follows:</w:t>
      </w:r>
    </w:p>
    <w:p w:rsidR="008C5878" w:rsidRDefault="008C5878" w:rsidP="00C95577">
      <w:pPr>
        <w:spacing w:after="0"/>
        <w:rPr>
          <w:rFonts w:ascii="Times New Roman" w:hAnsi="Times New Roman" w:cs="Times New Roman"/>
          <w:color w:val="000000"/>
          <w:sz w:val="24"/>
          <w:szCs w:val="24"/>
        </w:rPr>
      </w:pPr>
    </w:p>
    <w:p w:rsidR="008C5878" w:rsidRDefault="007C3BC4" w:rsidP="00E56BBF">
      <w:pPr>
        <w:pStyle w:val="ListParagraph"/>
        <w:numPr>
          <w:ilvl w:val="0"/>
          <w:numId w:val="12"/>
        </w:num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August 2009 charge</w:t>
      </w:r>
      <w:r w:rsidR="008C5878">
        <w:rPr>
          <w:rFonts w:ascii="Times New Roman" w:hAnsi="Times New Roman" w:cs="Times New Roman"/>
          <w:b/>
          <w:color w:val="000000"/>
          <w:sz w:val="24"/>
          <w:szCs w:val="24"/>
        </w:rPr>
        <w:t>:</w:t>
      </w:r>
      <w:r w:rsidR="008C5878">
        <w:rPr>
          <w:rFonts w:ascii="Times New Roman" w:hAnsi="Times New Roman" w:cs="Times New Roman"/>
          <w:color w:val="000000"/>
          <w:sz w:val="24"/>
          <w:szCs w:val="24"/>
        </w:rPr>
        <w:t xml:space="preserve"> </w:t>
      </w:r>
      <w:r w:rsidR="006C6CE7">
        <w:rPr>
          <w:rFonts w:ascii="Times New Roman" w:hAnsi="Times New Roman" w:cs="Times New Roman"/>
          <w:color w:val="000000"/>
          <w:sz w:val="24"/>
          <w:szCs w:val="24"/>
        </w:rPr>
        <w:t xml:space="preserve">According to the records staff received from </w:t>
      </w:r>
      <w:proofErr w:type="spellStart"/>
      <w:r w:rsidR="006C6CE7">
        <w:rPr>
          <w:rFonts w:ascii="Times New Roman" w:hAnsi="Times New Roman" w:cs="Times New Roman"/>
          <w:color w:val="000000"/>
          <w:sz w:val="24"/>
          <w:szCs w:val="24"/>
        </w:rPr>
        <w:t>Cristalina</w:t>
      </w:r>
      <w:proofErr w:type="spellEnd"/>
      <w:r w:rsidR="006C6CE7">
        <w:rPr>
          <w:rFonts w:ascii="Times New Roman" w:hAnsi="Times New Roman" w:cs="Times New Roman"/>
          <w:color w:val="000000"/>
          <w:sz w:val="24"/>
          <w:szCs w:val="24"/>
        </w:rPr>
        <w:t>, on August 1, 2009, the company charged all</w:t>
      </w:r>
      <w:r w:rsidR="00E06C03">
        <w:rPr>
          <w:rFonts w:ascii="Times New Roman" w:hAnsi="Times New Roman" w:cs="Times New Roman"/>
          <w:color w:val="000000"/>
          <w:sz w:val="24"/>
          <w:szCs w:val="24"/>
        </w:rPr>
        <w:t xml:space="preserve"> but two</w:t>
      </w:r>
      <w:r w:rsidR="00396B5B">
        <w:rPr>
          <w:rFonts w:ascii="Times New Roman" w:hAnsi="Times New Roman" w:cs="Times New Roman"/>
          <w:color w:val="000000"/>
          <w:sz w:val="24"/>
          <w:szCs w:val="24"/>
        </w:rPr>
        <w:t xml:space="preserve"> customers $57 instead of $77</w:t>
      </w:r>
      <w:r w:rsidR="006C6CE7">
        <w:rPr>
          <w:rFonts w:ascii="Times New Roman" w:hAnsi="Times New Roman" w:cs="Times New Roman"/>
          <w:color w:val="000000"/>
          <w:sz w:val="24"/>
          <w:szCs w:val="24"/>
        </w:rPr>
        <w:t xml:space="preserve"> as required by the company’s tariff.</w:t>
      </w:r>
      <w:r w:rsidR="00D418AB">
        <w:rPr>
          <w:rStyle w:val="FootnoteReference"/>
          <w:rFonts w:ascii="Times New Roman" w:hAnsi="Times New Roman" w:cs="Times New Roman"/>
          <w:color w:val="000000"/>
          <w:sz w:val="24"/>
          <w:szCs w:val="24"/>
        </w:rPr>
        <w:footnoteReference w:id="7"/>
      </w:r>
      <w:r w:rsidR="006C6CE7">
        <w:rPr>
          <w:rFonts w:ascii="Times New Roman" w:hAnsi="Times New Roman" w:cs="Times New Roman"/>
          <w:color w:val="000000"/>
          <w:sz w:val="24"/>
          <w:szCs w:val="24"/>
        </w:rPr>
        <w:t xml:space="preserve"> Staff requested additional information regarding the discrepancy. </w:t>
      </w:r>
      <w:r w:rsidR="00C065E0">
        <w:rPr>
          <w:rFonts w:ascii="Times New Roman" w:hAnsi="Times New Roman" w:cs="Times New Roman"/>
          <w:color w:val="000000"/>
          <w:sz w:val="24"/>
          <w:szCs w:val="24"/>
        </w:rPr>
        <w:t xml:space="preserve">Terryl Cooper, bookkeeper for </w:t>
      </w:r>
      <w:proofErr w:type="spellStart"/>
      <w:r w:rsidR="00C065E0">
        <w:rPr>
          <w:rFonts w:ascii="Times New Roman" w:hAnsi="Times New Roman" w:cs="Times New Roman"/>
          <w:color w:val="000000"/>
          <w:sz w:val="24"/>
          <w:szCs w:val="24"/>
        </w:rPr>
        <w:t>Cristalina</w:t>
      </w:r>
      <w:proofErr w:type="spellEnd"/>
      <w:r w:rsidR="00C065E0">
        <w:rPr>
          <w:rFonts w:ascii="Times New Roman" w:hAnsi="Times New Roman" w:cs="Times New Roman"/>
          <w:color w:val="000000"/>
          <w:sz w:val="24"/>
          <w:szCs w:val="24"/>
        </w:rPr>
        <w:t>,</w:t>
      </w:r>
      <w:r w:rsidR="006C6CE7">
        <w:rPr>
          <w:rFonts w:ascii="Times New Roman" w:hAnsi="Times New Roman" w:cs="Times New Roman"/>
          <w:color w:val="000000"/>
          <w:sz w:val="24"/>
          <w:szCs w:val="24"/>
        </w:rPr>
        <w:t xml:space="preserve"> responded, “This was due to huge problems with the water service. It was a one-time credit to all customers.” While WAC 480-110-395 states that a water company “may be required to refund water charges due to poor water quality only,” such a refund may only occur following a “commission order resulting from a formal proceeding before the commission.” A review of commission records reveals no commission order that would have led to the August 2009 refund. As such,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was not authorized to dev</w:t>
      </w:r>
      <w:r w:rsidR="00E06C03">
        <w:rPr>
          <w:rFonts w:ascii="Times New Roman" w:hAnsi="Times New Roman" w:cs="Times New Roman"/>
          <w:color w:val="000000"/>
          <w:sz w:val="24"/>
          <w:szCs w:val="24"/>
        </w:rPr>
        <w:t>iate from the tariff rate of $77</w:t>
      </w:r>
      <w:r>
        <w:rPr>
          <w:rFonts w:ascii="Times New Roman" w:hAnsi="Times New Roman" w:cs="Times New Roman"/>
          <w:color w:val="000000"/>
          <w:sz w:val="24"/>
          <w:szCs w:val="24"/>
        </w:rPr>
        <w:t>.</w:t>
      </w:r>
      <w:r w:rsidR="00E06C03">
        <w:rPr>
          <w:rFonts w:ascii="Times New Roman" w:hAnsi="Times New Roman" w:cs="Times New Roman"/>
          <w:color w:val="000000"/>
          <w:sz w:val="24"/>
          <w:szCs w:val="24"/>
        </w:rPr>
        <w:t xml:space="preserve"> A total of 83 customers were charged the lower rate of $57.</w:t>
      </w:r>
    </w:p>
    <w:p w:rsidR="007C3BC4" w:rsidRPr="008C5878" w:rsidRDefault="00166CFE" w:rsidP="00E56BBF">
      <w:pPr>
        <w:pStyle w:val="ListParagraph"/>
        <w:numPr>
          <w:ilvl w:val="0"/>
          <w:numId w:val="12"/>
        </w:num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December 2009 through September</w:t>
      </w:r>
      <w:r w:rsidR="007C3BC4">
        <w:rPr>
          <w:rFonts w:ascii="Times New Roman" w:hAnsi="Times New Roman" w:cs="Times New Roman"/>
          <w:b/>
          <w:color w:val="000000"/>
          <w:sz w:val="24"/>
          <w:szCs w:val="24"/>
        </w:rPr>
        <w:t xml:space="preserve"> 2010 charge:</w:t>
      </w:r>
      <w:r w:rsidR="007C3BC4">
        <w:rPr>
          <w:rFonts w:ascii="Times New Roman" w:hAnsi="Times New Roman" w:cs="Times New Roman"/>
          <w:color w:val="000000"/>
          <w:sz w:val="24"/>
          <w:szCs w:val="24"/>
        </w:rPr>
        <w:t xml:space="preserve"> According to the records staff received from </w:t>
      </w:r>
      <w:proofErr w:type="spellStart"/>
      <w:r w:rsidR="007C3BC4">
        <w:rPr>
          <w:rFonts w:ascii="Times New Roman" w:hAnsi="Times New Roman" w:cs="Times New Roman"/>
          <w:color w:val="000000"/>
          <w:sz w:val="24"/>
          <w:szCs w:val="24"/>
        </w:rPr>
        <w:t>Cristalina</w:t>
      </w:r>
      <w:proofErr w:type="spellEnd"/>
      <w:r w:rsidR="007C3BC4">
        <w:rPr>
          <w:rFonts w:ascii="Times New Roman" w:hAnsi="Times New Roman" w:cs="Times New Roman"/>
          <w:color w:val="000000"/>
          <w:sz w:val="24"/>
          <w:szCs w:val="24"/>
        </w:rPr>
        <w:t xml:space="preserve">, on December 1, 2009, the company changed its monthly charge </w:t>
      </w:r>
      <w:r w:rsidR="00E56BBF">
        <w:rPr>
          <w:rFonts w:ascii="Times New Roman" w:hAnsi="Times New Roman" w:cs="Times New Roman"/>
          <w:color w:val="000000"/>
          <w:sz w:val="24"/>
          <w:szCs w:val="24"/>
        </w:rPr>
        <w:t xml:space="preserve">from $77.00 to $70.00. Staff requested additional information regarding the change and Ms. Cooper initially responded that this was due to a change in the company’s tariff. A review of the company’s tariff history reveals that </w:t>
      </w:r>
      <w:r w:rsidR="001667DC">
        <w:rPr>
          <w:rFonts w:ascii="Times New Roman" w:hAnsi="Times New Roman" w:cs="Times New Roman"/>
          <w:color w:val="000000"/>
          <w:sz w:val="24"/>
          <w:szCs w:val="24"/>
        </w:rPr>
        <w:t>the commission approved a tariff change to take effect March 1, 2010, that changed the monthly charge to $68.30. As such, prior to March 1, 2010, all customers</w:t>
      </w:r>
      <w:r w:rsidR="00396B5B">
        <w:rPr>
          <w:rFonts w:ascii="Times New Roman" w:hAnsi="Times New Roman" w:cs="Times New Roman"/>
          <w:color w:val="000000"/>
          <w:sz w:val="24"/>
          <w:szCs w:val="24"/>
        </w:rPr>
        <w:t xml:space="preserve"> should have been charged $77</w:t>
      </w:r>
      <w:r w:rsidR="001667DC">
        <w:rPr>
          <w:rFonts w:ascii="Times New Roman" w:hAnsi="Times New Roman" w:cs="Times New Roman"/>
          <w:color w:val="000000"/>
          <w:sz w:val="24"/>
          <w:szCs w:val="24"/>
        </w:rPr>
        <w:t xml:space="preserve">, and after that date, they should have been </w:t>
      </w:r>
      <w:r w:rsidR="00396B5B">
        <w:rPr>
          <w:rFonts w:ascii="Times New Roman" w:hAnsi="Times New Roman" w:cs="Times New Roman"/>
          <w:color w:val="000000"/>
          <w:sz w:val="24"/>
          <w:szCs w:val="24"/>
        </w:rPr>
        <w:t>charged $68.30 instead of $70</w:t>
      </w:r>
      <w:r w:rsidR="001667DC">
        <w:rPr>
          <w:rFonts w:ascii="Times New Roman" w:hAnsi="Times New Roman" w:cs="Times New Roman"/>
          <w:color w:val="000000"/>
          <w:sz w:val="24"/>
          <w:szCs w:val="24"/>
        </w:rPr>
        <w:t>.</w:t>
      </w:r>
      <w:r w:rsidR="004824C3">
        <w:rPr>
          <w:rFonts w:ascii="Times New Roman" w:hAnsi="Times New Roman" w:cs="Times New Roman"/>
          <w:color w:val="000000"/>
          <w:sz w:val="24"/>
          <w:szCs w:val="24"/>
        </w:rPr>
        <w:t xml:space="preserve"> When staff pointed this out to Ms. Cooper, and asked if there was any reason for </w:t>
      </w:r>
      <w:proofErr w:type="spellStart"/>
      <w:r w:rsidR="004824C3">
        <w:rPr>
          <w:rFonts w:ascii="Times New Roman" w:hAnsi="Times New Roman" w:cs="Times New Roman"/>
          <w:color w:val="000000"/>
          <w:sz w:val="24"/>
          <w:szCs w:val="24"/>
        </w:rPr>
        <w:t>Cristalina</w:t>
      </w:r>
      <w:proofErr w:type="spellEnd"/>
      <w:r w:rsidR="004824C3">
        <w:rPr>
          <w:rFonts w:ascii="Times New Roman" w:hAnsi="Times New Roman" w:cs="Times New Roman"/>
          <w:color w:val="000000"/>
          <w:sz w:val="24"/>
          <w:szCs w:val="24"/>
        </w:rPr>
        <w:t xml:space="preserve"> to change its rate in December 2009, Ms. Cooper responded, “I do not have any info regarding this.”</w:t>
      </w:r>
      <w:r w:rsidR="00D418AB">
        <w:rPr>
          <w:rFonts w:ascii="Times New Roman" w:hAnsi="Times New Roman" w:cs="Times New Roman"/>
          <w:color w:val="000000"/>
          <w:sz w:val="24"/>
          <w:szCs w:val="24"/>
        </w:rPr>
        <w:t xml:space="preserve"> All customers receivin</w:t>
      </w:r>
      <w:r w:rsidR="00C065E0">
        <w:rPr>
          <w:rFonts w:ascii="Times New Roman" w:hAnsi="Times New Roman" w:cs="Times New Roman"/>
          <w:color w:val="000000"/>
          <w:sz w:val="24"/>
          <w:szCs w:val="24"/>
        </w:rPr>
        <w:t>g service during this period were</w:t>
      </w:r>
      <w:r w:rsidR="00D418AB">
        <w:rPr>
          <w:rFonts w:ascii="Times New Roman" w:hAnsi="Times New Roman" w:cs="Times New Roman"/>
          <w:color w:val="000000"/>
          <w:sz w:val="24"/>
          <w:szCs w:val="24"/>
        </w:rPr>
        <w:t xml:space="preserve"> incorrectly charged $70 each month for ten months until October 1, 2010, when the company began c</w:t>
      </w:r>
      <w:r w:rsidR="00790E59">
        <w:rPr>
          <w:rFonts w:ascii="Times New Roman" w:hAnsi="Times New Roman" w:cs="Times New Roman"/>
          <w:color w:val="000000"/>
          <w:sz w:val="24"/>
          <w:szCs w:val="24"/>
        </w:rPr>
        <w:t>harging the proper amount of $68</w:t>
      </w:r>
      <w:r w:rsidR="00D418AB">
        <w:rPr>
          <w:rFonts w:ascii="Times New Roman" w:hAnsi="Times New Roman" w:cs="Times New Roman"/>
          <w:color w:val="000000"/>
          <w:sz w:val="24"/>
          <w:szCs w:val="24"/>
        </w:rPr>
        <w:t>.30.</w:t>
      </w:r>
      <w:r w:rsidR="00D418AB">
        <w:rPr>
          <w:rStyle w:val="FootnoteReference"/>
          <w:rFonts w:ascii="Times New Roman" w:hAnsi="Times New Roman" w:cs="Times New Roman"/>
          <w:color w:val="000000"/>
          <w:sz w:val="24"/>
          <w:szCs w:val="24"/>
        </w:rPr>
        <w:footnoteReference w:id="8"/>
      </w:r>
    </w:p>
    <w:p w:rsidR="00166CFE" w:rsidRDefault="00166CFE" w:rsidP="003F04DD">
      <w:pPr>
        <w:spacing w:after="0"/>
        <w:rPr>
          <w:rFonts w:ascii="Times New Roman" w:hAnsi="Times New Roman" w:cs="Times New Roman"/>
          <w:b/>
          <w:color w:val="000000"/>
          <w:sz w:val="24"/>
          <w:szCs w:val="24"/>
        </w:rPr>
      </w:pPr>
    </w:p>
    <w:p w:rsidR="00E6642E" w:rsidRDefault="00E6642E" w:rsidP="00D418A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Technical Assistance</w:t>
      </w:r>
    </w:p>
    <w:p w:rsidR="00E6642E" w:rsidRPr="00E6642E" w:rsidRDefault="00E6642E" w:rsidP="00D418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March 11, 2010, </w:t>
      </w:r>
      <w:r w:rsidR="003F5304">
        <w:rPr>
          <w:rFonts w:ascii="Times New Roman" w:hAnsi="Times New Roman" w:cs="Times New Roman"/>
          <w:color w:val="000000"/>
          <w:sz w:val="24"/>
          <w:szCs w:val="24"/>
        </w:rPr>
        <w:t>Consumer Protection</w:t>
      </w:r>
      <w:r>
        <w:rPr>
          <w:rFonts w:ascii="Times New Roman" w:hAnsi="Times New Roman" w:cs="Times New Roman"/>
          <w:color w:val="000000"/>
          <w:sz w:val="24"/>
          <w:szCs w:val="24"/>
        </w:rPr>
        <w:t xml:space="preserve"> staff contacted the company and notified it that</w:t>
      </w:r>
      <w:r w:rsidR="00D83F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company was not charging according to the company’s tariff. Maria Lindberg, owner of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responded that the monthly charge to customers at that time was $70. Co</w:t>
      </w:r>
      <w:r w:rsidR="003F5304">
        <w:rPr>
          <w:rFonts w:ascii="Times New Roman" w:hAnsi="Times New Roman" w:cs="Times New Roman"/>
          <w:color w:val="000000"/>
          <w:sz w:val="24"/>
          <w:szCs w:val="24"/>
        </w:rPr>
        <w:t>nsumer Protection</w:t>
      </w:r>
      <w:r>
        <w:rPr>
          <w:rFonts w:ascii="Times New Roman" w:hAnsi="Times New Roman" w:cs="Times New Roman"/>
          <w:color w:val="000000"/>
          <w:sz w:val="24"/>
          <w:szCs w:val="24"/>
        </w:rPr>
        <w:t xml:space="preserve"> staff responded to Ms. Lindberg’s statement by explaining that the proper monthly charge after March 1, 2010, was $68.30. Despite this technical assistance, the company failed to charge the correct monthly amount until October 1, 2010.</w:t>
      </w:r>
    </w:p>
    <w:p w:rsidR="00E6642E" w:rsidRDefault="00E6642E" w:rsidP="00D418AB">
      <w:pPr>
        <w:spacing w:after="0" w:line="240" w:lineRule="auto"/>
        <w:rPr>
          <w:rFonts w:ascii="Times New Roman" w:hAnsi="Times New Roman" w:cs="Times New Roman"/>
          <w:b/>
          <w:color w:val="000000"/>
          <w:sz w:val="24"/>
          <w:szCs w:val="24"/>
        </w:rPr>
      </w:pPr>
    </w:p>
    <w:p w:rsidR="00E6642E" w:rsidRDefault="00E6642E" w:rsidP="00D418AB">
      <w:pPr>
        <w:spacing w:after="0" w:line="240" w:lineRule="auto"/>
        <w:rPr>
          <w:rFonts w:ascii="Times New Roman" w:hAnsi="Times New Roman" w:cs="Times New Roman"/>
          <w:b/>
          <w:color w:val="000000"/>
          <w:sz w:val="24"/>
          <w:szCs w:val="24"/>
        </w:rPr>
      </w:pPr>
    </w:p>
    <w:p w:rsidR="00A0633C" w:rsidRDefault="00A0633C" w:rsidP="00D418A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Findings</w:t>
      </w:r>
    </w:p>
    <w:p w:rsidR="00A0633C" w:rsidRPr="001667DC" w:rsidRDefault="001667DC" w:rsidP="00D418A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Staff finds that </w:t>
      </w:r>
      <w:proofErr w:type="spellStart"/>
      <w:r w:rsidR="00E06C03">
        <w:rPr>
          <w:rFonts w:ascii="Times New Roman" w:hAnsi="Times New Roman" w:cs="Times New Roman"/>
          <w:color w:val="000000"/>
          <w:sz w:val="24"/>
          <w:szCs w:val="24"/>
        </w:rPr>
        <w:t>Cristalina</w:t>
      </w:r>
      <w:proofErr w:type="spellEnd"/>
      <w:r w:rsidR="00E06C03">
        <w:rPr>
          <w:rFonts w:ascii="Times New Roman" w:hAnsi="Times New Roman" w:cs="Times New Roman"/>
          <w:color w:val="000000"/>
          <w:sz w:val="24"/>
          <w:szCs w:val="24"/>
        </w:rPr>
        <w:t xml:space="preserve"> failed to charge </w:t>
      </w:r>
      <w:r w:rsidR="00195F22">
        <w:rPr>
          <w:rFonts w:ascii="Times New Roman" w:hAnsi="Times New Roman" w:cs="Times New Roman"/>
          <w:color w:val="000000"/>
          <w:sz w:val="24"/>
          <w:szCs w:val="24"/>
        </w:rPr>
        <w:t xml:space="preserve">83 customers correctly </w:t>
      </w:r>
      <w:r w:rsidR="004824C3">
        <w:rPr>
          <w:rFonts w:ascii="Times New Roman" w:hAnsi="Times New Roman" w:cs="Times New Roman"/>
          <w:color w:val="000000"/>
          <w:sz w:val="24"/>
          <w:szCs w:val="24"/>
        </w:rPr>
        <w:t>for the month o</w:t>
      </w:r>
      <w:r w:rsidR="00790E59">
        <w:rPr>
          <w:rFonts w:ascii="Times New Roman" w:hAnsi="Times New Roman" w:cs="Times New Roman"/>
          <w:color w:val="000000"/>
          <w:sz w:val="24"/>
          <w:szCs w:val="24"/>
        </w:rPr>
        <w:t>f August 2009</w:t>
      </w:r>
      <w:r w:rsidR="004824C3">
        <w:rPr>
          <w:rFonts w:ascii="Times New Roman" w:hAnsi="Times New Roman" w:cs="Times New Roman"/>
          <w:color w:val="000000"/>
          <w:sz w:val="24"/>
          <w:szCs w:val="24"/>
        </w:rPr>
        <w:t>.</w:t>
      </w:r>
      <w:r>
        <w:rPr>
          <w:rFonts w:ascii="Times New Roman" w:hAnsi="Times New Roman" w:cs="Times New Roman"/>
          <w:color w:val="000000"/>
          <w:sz w:val="24"/>
          <w:szCs w:val="24"/>
        </w:rPr>
        <w:t xml:space="preserve"> Staff further finds that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w:t>
      </w:r>
      <w:r w:rsidR="003B7788">
        <w:rPr>
          <w:rFonts w:ascii="Times New Roman" w:hAnsi="Times New Roman" w:cs="Times New Roman"/>
          <w:color w:val="000000"/>
          <w:sz w:val="24"/>
          <w:szCs w:val="24"/>
        </w:rPr>
        <w:t xml:space="preserve">failed to charge all </w:t>
      </w:r>
      <w:r w:rsidR="00195F22">
        <w:rPr>
          <w:rFonts w:ascii="Times New Roman" w:hAnsi="Times New Roman" w:cs="Times New Roman"/>
          <w:color w:val="000000"/>
          <w:sz w:val="24"/>
          <w:szCs w:val="24"/>
        </w:rPr>
        <w:t xml:space="preserve">87 </w:t>
      </w:r>
      <w:r w:rsidR="003B7788">
        <w:rPr>
          <w:rFonts w:ascii="Times New Roman" w:hAnsi="Times New Roman" w:cs="Times New Roman"/>
          <w:color w:val="000000"/>
          <w:sz w:val="24"/>
          <w:szCs w:val="24"/>
        </w:rPr>
        <w:t>customers corre</w:t>
      </w:r>
      <w:r w:rsidR="004824C3">
        <w:rPr>
          <w:rFonts w:ascii="Times New Roman" w:hAnsi="Times New Roman" w:cs="Times New Roman"/>
          <w:color w:val="000000"/>
          <w:sz w:val="24"/>
          <w:szCs w:val="24"/>
        </w:rPr>
        <w:t>ctly from December 2009 through Se</w:t>
      </w:r>
      <w:r w:rsidR="00790E59">
        <w:rPr>
          <w:rFonts w:ascii="Times New Roman" w:hAnsi="Times New Roman" w:cs="Times New Roman"/>
          <w:color w:val="000000"/>
          <w:sz w:val="24"/>
          <w:szCs w:val="24"/>
        </w:rPr>
        <w:t>ptember 2010</w:t>
      </w:r>
      <w:r w:rsidR="004824C3">
        <w:rPr>
          <w:rFonts w:ascii="Times New Roman" w:hAnsi="Times New Roman" w:cs="Times New Roman"/>
          <w:color w:val="000000"/>
          <w:sz w:val="24"/>
          <w:szCs w:val="24"/>
        </w:rPr>
        <w:t>.</w:t>
      </w:r>
    </w:p>
    <w:p w:rsidR="00A0633C" w:rsidRDefault="00A0633C" w:rsidP="00D418A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Recommendation</w:t>
      </w:r>
    </w:p>
    <w:p w:rsidR="0030097B" w:rsidRDefault="003B7788" w:rsidP="00D418AB">
      <w:pPr>
        <w:spacing w:after="0" w:line="240" w:lineRule="auto"/>
        <w:rPr>
          <w:rFonts w:ascii="Times New Roman" w:hAnsi="Times New Roman" w:cs="Times New Roman"/>
          <w:color w:val="000000"/>
          <w:sz w:val="24"/>
          <w:szCs w:val="24"/>
        </w:rPr>
        <w:sectPr w:rsidR="0030097B" w:rsidSect="0025315F">
          <w:pgSz w:w="12240" w:h="15840"/>
          <w:pgMar w:top="1440" w:right="1440" w:bottom="1440" w:left="1440" w:header="720" w:footer="720" w:gutter="0"/>
          <w:cols w:space="720"/>
          <w:titlePg/>
          <w:docGrid w:linePitch="360"/>
        </w:sectPr>
      </w:pPr>
      <w:r>
        <w:rPr>
          <w:rFonts w:ascii="Times New Roman" w:hAnsi="Times New Roman" w:cs="Times New Roman"/>
          <w:color w:val="000000"/>
          <w:sz w:val="24"/>
          <w:szCs w:val="24"/>
        </w:rPr>
        <w:t xml:space="preserve">Staff recommends </w:t>
      </w:r>
      <w:r w:rsidR="004824C3">
        <w:rPr>
          <w:rFonts w:ascii="Times New Roman" w:hAnsi="Times New Roman" w:cs="Times New Roman"/>
          <w:color w:val="000000"/>
          <w:sz w:val="24"/>
          <w:szCs w:val="24"/>
        </w:rPr>
        <w:t xml:space="preserve">a penalty of </w:t>
      </w:r>
      <w:r w:rsidR="00195F22">
        <w:rPr>
          <w:rFonts w:ascii="Times New Roman" w:hAnsi="Times New Roman" w:cs="Times New Roman"/>
          <w:color w:val="000000"/>
          <w:sz w:val="24"/>
          <w:szCs w:val="24"/>
        </w:rPr>
        <w:t>$1</w:t>
      </w:r>
      <w:r w:rsidR="00790E59">
        <w:rPr>
          <w:rFonts w:ascii="Times New Roman" w:hAnsi="Times New Roman" w:cs="Times New Roman"/>
          <w:color w:val="000000"/>
          <w:sz w:val="24"/>
          <w:szCs w:val="24"/>
        </w:rPr>
        <w:t xml:space="preserve">00 for each </w:t>
      </w:r>
      <w:r w:rsidR="00195F22">
        <w:rPr>
          <w:rFonts w:ascii="Times New Roman" w:hAnsi="Times New Roman" w:cs="Times New Roman"/>
          <w:color w:val="000000"/>
          <w:sz w:val="24"/>
          <w:szCs w:val="24"/>
        </w:rPr>
        <w:t xml:space="preserve">customer incorrectly charged in August 2009 and for each customer incorrectly charged between December 2009 and September 2010, </w:t>
      </w:r>
      <w:r w:rsidR="004824C3">
        <w:rPr>
          <w:rFonts w:ascii="Times New Roman" w:hAnsi="Times New Roman" w:cs="Times New Roman"/>
          <w:color w:val="000000"/>
          <w:sz w:val="24"/>
          <w:szCs w:val="24"/>
        </w:rPr>
        <w:t>in violation of RCW 80.28.080, for a total penalty of $</w:t>
      </w:r>
      <w:r w:rsidR="00790E59">
        <w:rPr>
          <w:rFonts w:ascii="Times New Roman" w:hAnsi="Times New Roman" w:cs="Times New Roman"/>
          <w:color w:val="000000"/>
          <w:sz w:val="24"/>
          <w:szCs w:val="24"/>
        </w:rPr>
        <w:t>1</w:t>
      </w:r>
      <w:r w:rsidR="00195F22">
        <w:rPr>
          <w:rFonts w:ascii="Times New Roman" w:hAnsi="Times New Roman" w:cs="Times New Roman"/>
          <w:color w:val="000000"/>
          <w:sz w:val="24"/>
          <w:szCs w:val="24"/>
        </w:rPr>
        <w:t>7</w:t>
      </w:r>
      <w:r w:rsidR="00A25EB9">
        <w:rPr>
          <w:rFonts w:ascii="Times New Roman" w:hAnsi="Times New Roman" w:cs="Times New Roman"/>
          <w:color w:val="000000"/>
          <w:sz w:val="24"/>
          <w:szCs w:val="24"/>
        </w:rPr>
        <w:t>,0</w:t>
      </w:r>
      <w:r w:rsidR="00E06C03">
        <w:rPr>
          <w:rFonts w:ascii="Times New Roman" w:hAnsi="Times New Roman" w:cs="Times New Roman"/>
          <w:color w:val="000000"/>
          <w:sz w:val="24"/>
          <w:szCs w:val="24"/>
        </w:rPr>
        <w:t>00.</w:t>
      </w:r>
    </w:p>
    <w:p w:rsidR="0030097B" w:rsidRDefault="00437F84" w:rsidP="0030097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DISCOUNTS AND CREDITS</w:t>
      </w:r>
      <w:r w:rsidR="008C7AAE">
        <w:rPr>
          <w:rFonts w:ascii="Times New Roman" w:hAnsi="Times New Roman" w:cs="Times New Roman"/>
          <w:b/>
          <w:color w:val="000000"/>
          <w:sz w:val="24"/>
          <w:szCs w:val="24"/>
        </w:rPr>
        <w:t xml:space="preserve"> TO CUSTOMERS</w:t>
      </w:r>
    </w:p>
    <w:p w:rsidR="0030097B" w:rsidRDefault="0030097B" w:rsidP="00437F8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Investigation</w:t>
      </w:r>
    </w:p>
    <w:p w:rsidR="0030097B" w:rsidRPr="004E6D9B" w:rsidRDefault="00151705" w:rsidP="00437F8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RCW 80.28.100 states that no water company “shall, directly or indirectly, or by any special rate, rebate, drawback or other device or method, charge” a greater or lesser amount to one person than the amount charged to all other persons.</w:t>
      </w:r>
      <w:r w:rsidR="00722C6A" w:rsidRPr="00722C6A">
        <w:rPr>
          <w:rFonts w:ascii="Times New Roman" w:hAnsi="Times New Roman" w:cs="Times New Roman"/>
          <w:color w:val="000000"/>
          <w:sz w:val="24"/>
          <w:szCs w:val="24"/>
        </w:rPr>
        <w:t xml:space="preserve"> </w:t>
      </w:r>
      <w:r w:rsidR="00722C6A">
        <w:rPr>
          <w:rFonts w:ascii="Times New Roman" w:hAnsi="Times New Roman" w:cs="Times New Roman"/>
          <w:color w:val="000000"/>
          <w:sz w:val="24"/>
          <w:szCs w:val="24"/>
        </w:rPr>
        <w:t xml:space="preserve">Moreover, WAC 480-110-395 states that a water company “may be required to refund water charges due to poor water quality </w:t>
      </w:r>
      <w:r w:rsidR="00722C6A">
        <w:rPr>
          <w:rFonts w:ascii="Times New Roman" w:hAnsi="Times New Roman" w:cs="Times New Roman"/>
          <w:b/>
          <w:color w:val="000000"/>
          <w:sz w:val="24"/>
          <w:szCs w:val="24"/>
        </w:rPr>
        <w:t>only</w:t>
      </w:r>
      <w:r w:rsidR="00722C6A">
        <w:rPr>
          <w:rFonts w:ascii="Times New Roman" w:hAnsi="Times New Roman" w:cs="Times New Roman"/>
          <w:color w:val="000000"/>
          <w:sz w:val="24"/>
          <w:szCs w:val="24"/>
        </w:rPr>
        <w:t xml:space="preserve"> (a) upon commission order resulting from a formal proceeding before the commission.”</w:t>
      </w:r>
    </w:p>
    <w:p w:rsidR="0030097B" w:rsidRDefault="0030097B" w:rsidP="00437F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Staff found</w:t>
      </w:r>
      <w:r w:rsidR="00722C6A">
        <w:rPr>
          <w:rFonts w:ascii="Times New Roman" w:hAnsi="Times New Roman" w:cs="Times New Roman"/>
          <w:color w:val="000000"/>
          <w:sz w:val="24"/>
          <w:szCs w:val="24"/>
        </w:rPr>
        <w:t xml:space="preserve"> that </w:t>
      </w:r>
      <w:proofErr w:type="spellStart"/>
      <w:r w:rsidR="00722C6A">
        <w:rPr>
          <w:rFonts w:ascii="Times New Roman" w:hAnsi="Times New Roman" w:cs="Times New Roman"/>
          <w:color w:val="000000"/>
          <w:sz w:val="24"/>
          <w:szCs w:val="24"/>
        </w:rPr>
        <w:t>Cristalina</w:t>
      </w:r>
      <w:proofErr w:type="spellEnd"/>
      <w:r w:rsidR="00722C6A">
        <w:rPr>
          <w:rFonts w:ascii="Times New Roman" w:hAnsi="Times New Roman" w:cs="Times New Roman"/>
          <w:color w:val="000000"/>
          <w:sz w:val="24"/>
          <w:szCs w:val="24"/>
        </w:rPr>
        <w:t xml:space="preserve"> provided discounts or credits to customers in the absence of a commission order as follows</w:t>
      </w:r>
      <w:r>
        <w:rPr>
          <w:rFonts w:ascii="Times New Roman" w:hAnsi="Times New Roman" w:cs="Times New Roman"/>
          <w:color w:val="000000"/>
          <w:sz w:val="24"/>
          <w:szCs w:val="24"/>
        </w:rPr>
        <w:t>:</w:t>
      </w:r>
    </w:p>
    <w:p w:rsidR="0030097B" w:rsidRDefault="0030097B" w:rsidP="00437F84">
      <w:pPr>
        <w:spacing w:after="0" w:line="240" w:lineRule="auto"/>
        <w:rPr>
          <w:rFonts w:ascii="Times New Roman" w:hAnsi="Times New Roman" w:cs="Times New Roman"/>
          <w:color w:val="000000"/>
          <w:sz w:val="24"/>
          <w:szCs w:val="24"/>
        </w:rPr>
      </w:pPr>
    </w:p>
    <w:p w:rsidR="009538C1" w:rsidRPr="004F5514" w:rsidRDefault="009538C1" w:rsidP="00437F84">
      <w:pPr>
        <w:pStyle w:val="ListParagraph"/>
        <w:numPr>
          <w:ilvl w:val="0"/>
          <w:numId w:val="19"/>
        </w:num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On June 15, 2009, the company gave customer Kimmel a discount of $15. Staff requested information from the company regarding this </w:t>
      </w:r>
      <w:proofErr w:type="gramStart"/>
      <w:r>
        <w:rPr>
          <w:rFonts w:ascii="Times New Roman" w:hAnsi="Times New Roman" w:cs="Times New Roman"/>
          <w:color w:val="000000"/>
          <w:sz w:val="24"/>
          <w:szCs w:val="24"/>
        </w:rPr>
        <w:t>discount,</w:t>
      </w:r>
      <w:proofErr w:type="gramEnd"/>
      <w:r>
        <w:rPr>
          <w:rFonts w:ascii="Times New Roman" w:hAnsi="Times New Roman" w:cs="Times New Roman"/>
          <w:color w:val="000000"/>
          <w:sz w:val="24"/>
          <w:szCs w:val="24"/>
        </w:rPr>
        <w:t xml:space="preserve"> however, the company was unable to provide any explanation for the discount.</w:t>
      </w:r>
    </w:p>
    <w:p w:rsidR="004F5514" w:rsidRPr="009538C1" w:rsidRDefault="00953B48" w:rsidP="00437F84">
      <w:pPr>
        <w:pStyle w:val="ListParagraph"/>
        <w:numPr>
          <w:ilvl w:val="0"/>
          <w:numId w:val="19"/>
        </w:num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Between</w:t>
      </w:r>
      <w:r w:rsidR="004F5514">
        <w:rPr>
          <w:rFonts w:ascii="Times New Roman" w:hAnsi="Times New Roman" w:cs="Times New Roman"/>
          <w:color w:val="000000"/>
          <w:sz w:val="24"/>
          <w:szCs w:val="24"/>
        </w:rPr>
        <w:t xml:space="preserve"> August </w:t>
      </w:r>
      <w:r>
        <w:rPr>
          <w:rFonts w:ascii="Times New Roman" w:hAnsi="Times New Roman" w:cs="Times New Roman"/>
          <w:color w:val="000000"/>
          <w:sz w:val="24"/>
          <w:szCs w:val="24"/>
        </w:rPr>
        <w:t xml:space="preserve">29 and </w:t>
      </w:r>
      <w:r w:rsidR="004F5514">
        <w:rPr>
          <w:rFonts w:ascii="Times New Roman" w:hAnsi="Times New Roman" w:cs="Times New Roman"/>
          <w:color w:val="000000"/>
          <w:sz w:val="24"/>
          <w:szCs w:val="24"/>
        </w:rPr>
        <w:t xml:space="preserve">31, 2009, the company gave customer Bryan four discounts totaling $8,157.16. </w:t>
      </w:r>
      <w:r w:rsidR="00586247">
        <w:rPr>
          <w:rFonts w:ascii="Times New Roman" w:hAnsi="Times New Roman" w:cs="Times New Roman"/>
          <w:color w:val="000000"/>
          <w:sz w:val="24"/>
          <w:szCs w:val="24"/>
        </w:rPr>
        <w:t>The company indicated that the overdue amount was “written off.” Further requests from the company for additional information have gone unanswered.</w:t>
      </w:r>
    </w:p>
    <w:p w:rsidR="0030097B" w:rsidRPr="00417D05" w:rsidRDefault="00417D05" w:rsidP="00437F84">
      <w:pPr>
        <w:pStyle w:val="ListParagraph"/>
        <w:numPr>
          <w:ilvl w:val="0"/>
          <w:numId w:val="19"/>
        </w:num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On September 7, 2009, the company gave customer </w:t>
      </w:r>
      <w:proofErr w:type="spellStart"/>
      <w:r>
        <w:rPr>
          <w:rFonts w:ascii="Times New Roman" w:hAnsi="Times New Roman" w:cs="Times New Roman"/>
          <w:color w:val="000000"/>
          <w:sz w:val="24"/>
          <w:szCs w:val="24"/>
        </w:rPr>
        <w:t>Barmore</w:t>
      </w:r>
      <w:proofErr w:type="spellEnd"/>
      <w:r>
        <w:rPr>
          <w:rFonts w:ascii="Times New Roman" w:hAnsi="Times New Roman" w:cs="Times New Roman"/>
          <w:color w:val="000000"/>
          <w:sz w:val="24"/>
          <w:szCs w:val="24"/>
        </w:rPr>
        <w:t xml:space="preserve"> a discount of $100. Staff requested information from the company regarding this </w:t>
      </w:r>
      <w:proofErr w:type="gramStart"/>
      <w:r>
        <w:rPr>
          <w:rFonts w:ascii="Times New Roman" w:hAnsi="Times New Roman" w:cs="Times New Roman"/>
          <w:color w:val="000000"/>
          <w:sz w:val="24"/>
          <w:szCs w:val="24"/>
        </w:rPr>
        <w:t>discount,</w:t>
      </w:r>
      <w:proofErr w:type="gramEnd"/>
      <w:r>
        <w:rPr>
          <w:rFonts w:ascii="Times New Roman" w:hAnsi="Times New Roman" w:cs="Times New Roman"/>
          <w:color w:val="000000"/>
          <w:sz w:val="24"/>
          <w:szCs w:val="24"/>
        </w:rPr>
        <w:t xml:space="preserve"> however, the company was unable to provide any explanation for the discount.</w:t>
      </w:r>
    </w:p>
    <w:p w:rsidR="00417D05" w:rsidRPr="009538C1" w:rsidRDefault="00417D05" w:rsidP="00437F84">
      <w:pPr>
        <w:pStyle w:val="ListParagraph"/>
        <w:numPr>
          <w:ilvl w:val="0"/>
          <w:numId w:val="19"/>
        </w:num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On October 23, 2009, the company gave customer Olson </w:t>
      </w:r>
      <w:r w:rsidR="008663A6">
        <w:rPr>
          <w:rFonts w:ascii="Times New Roman" w:hAnsi="Times New Roman" w:cs="Times New Roman"/>
          <w:color w:val="000000"/>
          <w:sz w:val="24"/>
          <w:szCs w:val="24"/>
        </w:rPr>
        <w:t xml:space="preserve">two discounts totaling $5.31. Staff requested information from the company regarding this </w:t>
      </w:r>
      <w:proofErr w:type="gramStart"/>
      <w:r w:rsidR="008663A6">
        <w:rPr>
          <w:rFonts w:ascii="Times New Roman" w:hAnsi="Times New Roman" w:cs="Times New Roman"/>
          <w:color w:val="000000"/>
          <w:sz w:val="24"/>
          <w:szCs w:val="24"/>
        </w:rPr>
        <w:t>discount,</w:t>
      </w:r>
      <w:proofErr w:type="gramEnd"/>
      <w:r w:rsidR="008663A6">
        <w:rPr>
          <w:rFonts w:ascii="Times New Roman" w:hAnsi="Times New Roman" w:cs="Times New Roman"/>
          <w:color w:val="000000"/>
          <w:sz w:val="24"/>
          <w:szCs w:val="24"/>
        </w:rPr>
        <w:t xml:space="preserve"> however, the company was unable to provide any explanation for the discount.</w:t>
      </w:r>
    </w:p>
    <w:p w:rsidR="009538C1" w:rsidRPr="004F5514" w:rsidRDefault="009538C1" w:rsidP="00437F84">
      <w:pPr>
        <w:pStyle w:val="ListParagraph"/>
        <w:numPr>
          <w:ilvl w:val="0"/>
          <w:numId w:val="19"/>
        </w:num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On January 13, 2010, the company gave customer Posey a credit memo of $115. Staff requested information from the company regarding this </w:t>
      </w:r>
      <w:proofErr w:type="gramStart"/>
      <w:r>
        <w:rPr>
          <w:rFonts w:ascii="Times New Roman" w:hAnsi="Times New Roman" w:cs="Times New Roman"/>
          <w:color w:val="000000"/>
          <w:sz w:val="24"/>
          <w:szCs w:val="24"/>
        </w:rPr>
        <w:t>discount,</w:t>
      </w:r>
      <w:proofErr w:type="gramEnd"/>
      <w:r>
        <w:rPr>
          <w:rFonts w:ascii="Times New Roman" w:hAnsi="Times New Roman" w:cs="Times New Roman"/>
          <w:color w:val="000000"/>
          <w:sz w:val="24"/>
          <w:szCs w:val="24"/>
        </w:rPr>
        <w:t xml:space="preserve"> however, the company was unable to provide any explanation for the discount.</w:t>
      </w:r>
    </w:p>
    <w:p w:rsidR="004F5514" w:rsidRPr="004F5514" w:rsidRDefault="004F5514" w:rsidP="00437F84">
      <w:pPr>
        <w:pStyle w:val="ListParagraph"/>
        <w:numPr>
          <w:ilvl w:val="0"/>
          <w:numId w:val="19"/>
        </w:num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On May 3, 2010, the company gave customer </w:t>
      </w:r>
      <w:proofErr w:type="spellStart"/>
      <w:r>
        <w:rPr>
          <w:rFonts w:ascii="Times New Roman" w:hAnsi="Times New Roman" w:cs="Times New Roman"/>
          <w:color w:val="000000"/>
          <w:sz w:val="24"/>
          <w:szCs w:val="24"/>
        </w:rPr>
        <w:t>Cullinan</w:t>
      </w:r>
      <w:proofErr w:type="spellEnd"/>
      <w:r>
        <w:rPr>
          <w:rFonts w:ascii="Times New Roman" w:hAnsi="Times New Roman" w:cs="Times New Roman"/>
          <w:color w:val="000000"/>
          <w:sz w:val="24"/>
          <w:szCs w:val="24"/>
        </w:rPr>
        <w:t xml:space="preserve"> a credit memo of $57. Staff requested information from the company regarding this </w:t>
      </w:r>
      <w:proofErr w:type="gramStart"/>
      <w:r>
        <w:rPr>
          <w:rFonts w:ascii="Times New Roman" w:hAnsi="Times New Roman" w:cs="Times New Roman"/>
          <w:color w:val="000000"/>
          <w:sz w:val="24"/>
          <w:szCs w:val="24"/>
        </w:rPr>
        <w:t>discount,</w:t>
      </w:r>
      <w:proofErr w:type="gramEnd"/>
      <w:r>
        <w:rPr>
          <w:rFonts w:ascii="Times New Roman" w:hAnsi="Times New Roman" w:cs="Times New Roman"/>
          <w:color w:val="000000"/>
          <w:sz w:val="24"/>
          <w:szCs w:val="24"/>
        </w:rPr>
        <w:t xml:space="preserve"> however, the company was unable to provide any explanation for the discount.</w:t>
      </w:r>
    </w:p>
    <w:p w:rsidR="00722C6A" w:rsidRDefault="00722C6A" w:rsidP="00437F84">
      <w:pPr>
        <w:spacing w:after="0" w:line="240" w:lineRule="auto"/>
        <w:rPr>
          <w:rFonts w:ascii="Times New Roman" w:hAnsi="Times New Roman" w:cs="Times New Roman"/>
          <w:b/>
          <w:color w:val="000000"/>
          <w:sz w:val="24"/>
          <w:szCs w:val="24"/>
        </w:rPr>
      </w:pPr>
    </w:p>
    <w:p w:rsidR="00722C6A" w:rsidRDefault="00722C6A" w:rsidP="00437F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Staff also found that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settled a customer account for less than the total originally charged as follows:</w:t>
      </w:r>
    </w:p>
    <w:p w:rsidR="00722C6A" w:rsidRDefault="00722C6A" w:rsidP="00437F84">
      <w:pPr>
        <w:spacing w:after="0" w:line="240" w:lineRule="auto"/>
        <w:rPr>
          <w:rFonts w:ascii="Times New Roman" w:hAnsi="Times New Roman" w:cs="Times New Roman"/>
          <w:color w:val="000000"/>
          <w:sz w:val="24"/>
          <w:szCs w:val="24"/>
        </w:rPr>
      </w:pPr>
    </w:p>
    <w:p w:rsidR="00722C6A" w:rsidRPr="00722C6A" w:rsidRDefault="00722C6A" w:rsidP="00437F84">
      <w:pPr>
        <w:pStyle w:val="ListParagraph"/>
        <w:numPr>
          <w:ilvl w:val="0"/>
          <w:numId w:val="20"/>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January 8, 2010, the company, through its attorney, Richard E. Jonson, offered to settle customer Van Kirk’s past due amount for $4,500. On January 18, 2010, Ronald Van Kirk and Julie Van Kirk both signed </w:t>
      </w:r>
      <w:r w:rsidR="004F5514">
        <w:rPr>
          <w:rFonts w:ascii="Times New Roman" w:hAnsi="Times New Roman" w:cs="Times New Roman"/>
          <w:color w:val="000000"/>
          <w:sz w:val="24"/>
          <w:szCs w:val="24"/>
        </w:rPr>
        <w:t>the settlement offer. A review of the account history indicates that on January 29, 2010, a payment of $4,500 was received by the company. While the account history continues to show the remaining overdue balance still owing, the signed settlement offer states that the $4,500 payment would be “in full satisfaction of the overdue billing.”</w:t>
      </w:r>
    </w:p>
    <w:p w:rsidR="00151705" w:rsidRDefault="00151705" w:rsidP="00437F84">
      <w:pPr>
        <w:spacing w:after="0" w:line="240" w:lineRule="auto"/>
        <w:rPr>
          <w:rFonts w:ascii="Times New Roman" w:hAnsi="Times New Roman" w:cs="Times New Roman"/>
          <w:b/>
          <w:color w:val="000000"/>
          <w:sz w:val="24"/>
          <w:szCs w:val="24"/>
        </w:rPr>
      </w:pPr>
    </w:p>
    <w:p w:rsidR="0030097B" w:rsidRDefault="0030097B" w:rsidP="00437F8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Findings</w:t>
      </w:r>
    </w:p>
    <w:p w:rsidR="0030097B" w:rsidRPr="001667DC" w:rsidRDefault="00586247" w:rsidP="00437F8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Staff finds that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engaged in discriminatory rate charges in violation of RCW 80.28.100</w:t>
      </w:r>
      <w:r w:rsidR="008826BA">
        <w:rPr>
          <w:rFonts w:ascii="Times New Roman" w:hAnsi="Times New Roman" w:cs="Times New Roman"/>
          <w:color w:val="000000"/>
          <w:sz w:val="24"/>
          <w:szCs w:val="24"/>
        </w:rPr>
        <w:t xml:space="preserve"> when it gave discounts and credits to </w:t>
      </w:r>
      <w:r w:rsidR="00195F22">
        <w:rPr>
          <w:rFonts w:ascii="Times New Roman" w:hAnsi="Times New Roman" w:cs="Times New Roman"/>
          <w:color w:val="000000"/>
          <w:sz w:val="24"/>
          <w:szCs w:val="24"/>
        </w:rPr>
        <w:t xml:space="preserve">six </w:t>
      </w:r>
      <w:r w:rsidR="008826BA">
        <w:rPr>
          <w:rFonts w:ascii="Times New Roman" w:hAnsi="Times New Roman" w:cs="Times New Roman"/>
          <w:color w:val="000000"/>
          <w:sz w:val="24"/>
          <w:szCs w:val="24"/>
        </w:rPr>
        <w:t xml:space="preserve">customers without a commission order to do so, and also when it agreed to settle </w:t>
      </w:r>
      <w:r w:rsidR="00195F22">
        <w:rPr>
          <w:rFonts w:ascii="Times New Roman" w:hAnsi="Times New Roman" w:cs="Times New Roman"/>
          <w:color w:val="000000"/>
          <w:sz w:val="24"/>
          <w:szCs w:val="24"/>
        </w:rPr>
        <w:t>one</w:t>
      </w:r>
      <w:r w:rsidR="008826BA">
        <w:rPr>
          <w:rFonts w:ascii="Times New Roman" w:hAnsi="Times New Roman" w:cs="Times New Roman"/>
          <w:color w:val="000000"/>
          <w:sz w:val="24"/>
          <w:szCs w:val="24"/>
        </w:rPr>
        <w:t xml:space="preserve"> customer’s account for less than the full charged amount. Staff finds seven violations of RCW 80.28.100. </w:t>
      </w:r>
    </w:p>
    <w:p w:rsidR="0030097B" w:rsidRDefault="0030097B" w:rsidP="00437F8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Recommendation</w:t>
      </w:r>
    </w:p>
    <w:p w:rsidR="00F571D6" w:rsidRDefault="0030097B" w:rsidP="00437F84">
      <w:pPr>
        <w:spacing w:after="0" w:line="240" w:lineRule="auto"/>
        <w:rPr>
          <w:rFonts w:ascii="Times New Roman" w:hAnsi="Times New Roman" w:cs="Times New Roman"/>
          <w:color w:val="000000"/>
          <w:sz w:val="24"/>
          <w:szCs w:val="24"/>
        </w:rPr>
        <w:sectPr w:rsidR="00F571D6" w:rsidSect="0025315F">
          <w:pgSz w:w="12240" w:h="15840"/>
          <w:pgMar w:top="1440" w:right="1440" w:bottom="1440" w:left="1440" w:header="720" w:footer="720" w:gutter="0"/>
          <w:cols w:space="720"/>
          <w:titlePg/>
          <w:docGrid w:linePitch="360"/>
        </w:sectPr>
      </w:pPr>
      <w:r>
        <w:rPr>
          <w:rFonts w:ascii="Times New Roman" w:hAnsi="Times New Roman" w:cs="Times New Roman"/>
          <w:color w:val="000000"/>
          <w:sz w:val="24"/>
          <w:szCs w:val="24"/>
        </w:rPr>
        <w:t xml:space="preserve">Staff recommends a penalty of </w:t>
      </w:r>
      <w:r w:rsidR="00195F22">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for each instance in which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w:t>
      </w:r>
      <w:r w:rsidR="008826BA">
        <w:rPr>
          <w:rFonts w:ascii="Times New Roman" w:hAnsi="Times New Roman" w:cs="Times New Roman"/>
          <w:color w:val="000000"/>
          <w:sz w:val="24"/>
          <w:szCs w:val="24"/>
        </w:rPr>
        <w:t xml:space="preserve">charged </w:t>
      </w:r>
      <w:r w:rsidR="004741BD">
        <w:rPr>
          <w:rFonts w:ascii="Times New Roman" w:hAnsi="Times New Roman" w:cs="Times New Roman"/>
          <w:color w:val="000000"/>
          <w:sz w:val="24"/>
          <w:szCs w:val="24"/>
        </w:rPr>
        <w:t xml:space="preserve">a </w:t>
      </w:r>
      <w:r w:rsidR="008826BA">
        <w:rPr>
          <w:rFonts w:ascii="Times New Roman" w:hAnsi="Times New Roman" w:cs="Times New Roman"/>
          <w:color w:val="000000"/>
          <w:sz w:val="24"/>
          <w:szCs w:val="24"/>
        </w:rPr>
        <w:t xml:space="preserve">customer less than </w:t>
      </w:r>
      <w:r w:rsidR="007F7A6E">
        <w:rPr>
          <w:rFonts w:ascii="Times New Roman" w:hAnsi="Times New Roman" w:cs="Times New Roman"/>
          <w:color w:val="000000"/>
          <w:sz w:val="24"/>
          <w:szCs w:val="24"/>
        </w:rPr>
        <w:t>it charges other customers, for a total penalty of</w:t>
      </w:r>
      <w:r w:rsidR="00A25EB9">
        <w:rPr>
          <w:rFonts w:ascii="Times New Roman" w:hAnsi="Times New Roman" w:cs="Times New Roman"/>
          <w:color w:val="000000"/>
          <w:sz w:val="24"/>
          <w:szCs w:val="24"/>
        </w:rPr>
        <w:t xml:space="preserve"> </w:t>
      </w:r>
      <w:r w:rsidR="007F7A6E">
        <w:rPr>
          <w:rFonts w:ascii="Times New Roman" w:hAnsi="Times New Roman" w:cs="Times New Roman"/>
          <w:color w:val="000000"/>
          <w:sz w:val="24"/>
          <w:szCs w:val="24"/>
        </w:rPr>
        <w:t>$700.</w:t>
      </w:r>
    </w:p>
    <w:p w:rsidR="005D55A5" w:rsidRDefault="005D55A5" w:rsidP="00F571D6">
      <w:pPr>
        <w:spacing w:after="0" w:line="240" w:lineRule="auto"/>
        <w:jc w:val="center"/>
        <w:rPr>
          <w:rFonts w:ascii="Times New Roman" w:hAnsi="Times New Roman" w:cs="Times New Roman"/>
          <w:color w:val="000000"/>
          <w:sz w:val="24"/>
          <w:szCs w:val="24"/>
        </w:rPr>
      </w:pPr>
    </w:p>
    <w:p w:rsidR="00F571D6" w:rsidRDefault="00506856" w:rsidP="00F571D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COMPLIANCE WITH </w:t>
      </w:r>
      <w:r w:rsidR="00F571D6">
        <w:rPr>
          <w:rFonts w:ascii="Times New Roman" w:hAnsi="Times New Roman" w:cs="Times New Roman"/>
          <w:b/>
          <w:color w:val="000000"/>
          <w:sz w:val="24"/>
          <w:szCs w:val="24"/>
        </w:rPr>
        <w:t>COMMISSION ORDERS</w:t>
      </w:r>
    </w:p>
    <w:p w:rsidR="00F571D6" w:rsidRDefault="00F571D6" w:rsidP="00F571D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Investigation</w:t>
      </w:r>
    </w:p>
    <w:p w:rsidR="009F7178" w:rsidRDefault="009F7178" w:rsidP="00F571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RCW 80.04.380</w:t>
      </w:r>
      <w:r w:rsidR="00F571D6">
        <w:rPr>
          <w:rFonts w:ascii="Times New Roman" w:hAnsi="Times New Roman" w:cs="Times New Roman"/>
          <w:color w:val="000000"/>
          <w:sz w:val="24"/>
          <w:szCs w:val="24"/>
        </w:rPr>
        <w:t xml:space="preserve"> requires that </w:t>
      </w:r>
      <w:r>
        <w:rPr>
          <w:rFonts w:ascii="Times New Roman" w:hAnsi="Times New Roman" w:cs="Times New Roman"/>
          <w:color w:val="000000"/>
          <w:sz w:val="24"/>
          <w:szCs w:val="24"/>
        </w:rPr>
        <w:t>every public service company, including all water companies, “obey, observe and comply with every order, rule, direction or requirement made by the commission.”</w:t>
      </w:r>
    </w:p>
    <w:p w:rsidR="009F7178" w:rsidRDefault="009F7178" w:rsidP="00F571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w:t>
      </w:r>
      <w:r w:rsidR="00B62034">
        <w:rPr>
          <w:rFonts w:ascii="Times New Roman" w:hAnsi="Times New Roman" w:cs="Times New Roman"/>
          <w:color w:val="000000"/>
          <w:sz w:val="24"/>
          <w:szCs w:val="24"/>
        </w:rPr>
        <w:t xml:space="preserve"> February 26, 2010, </w:t>
      </w:r>
      <w:r w:rsidR="00DE0464">
        <w:rPr>
          <w:rFonts w:ascii="Times New Roman" w:hAnsi="Times New Roman" w:cs="Times New Roman"/>
          <w:color w:val="000000"/>
          <w:sz w:val="24"/>
          <w:szCs w:val="24"/>
        </w:rPr>
        <w:t xml:space="preserve">the commission ordered, in </w:t>
      </w:r>
      <w:r w:rsidR="00506856">
        <w:rPr>
          <w:rFonts w:ascii="Times New Roman" w:hAnsi="Times New Roman" w:cs="Times New Roman"/>
          <w:color w:val="000000"/>
          <w:sz w:val="24"/>
          <w:szCs w:val="24"/>
        </w:rPr>
        <w:t xml:space="preserve">Order 03, </w:t>
      </w:r>
      <w:r w:rsidR="00DE0464">
        <w:rPr>
          <w:rFonts w:ascii="Times New Roman" w:hAnsi="Times New Roman" w:cs="Times New Roman"/>
          <w:color w:val="000000"/>
          <w:sz w:val="24"/>
          <w:szCs w:val="24"/>
        </w:rPr>
        <w:t xml:space="preserve">Docket UW-090839, that </w:t>
      </w:r>
      <w:proofErr w:type="spellStart"/>
      <w:r w:rsidR="00DE0464">
        <w:rPr>
          <w:rFonts w:ascii="Times New Roman" w:hAnsi="Times New Roman" w:cs="Times New Roman"/>
          <w:color w:val="000000"/>
          <w:sz w:val="24"/>
          <w:szCs w:val="24"/>
        </w:rPr>
        <w:t>Cristalina</w:t>
      </w:r>
      <w:proofErr w:type="spellEnd"/>
      <w:r w:rsidR="00DE0464">
        <w:rPr>
          <w:rFonts w:ascii="Times New Roman" w:hAnsi="Times New Roman" w:cs="Times New Roman"/>
          <w:color w:val="000000"/>
          <w:sz w:val="24"/>
          <w:szCs w:val="24"/>
        </w:rPr>
        <w:t xml:space="preserve"> file temporary metered rates within 120 days of a construction project. The company reache</w:t>
      </w:r>
      <w:r w:rsidR="00847BEF">
        <w:rPr>
          <w:rFonts w:ascii="Times New Roman" w:hAnsi="Times New Roman" w:cs="Times New Roman"/>
          <w:color w:val="000000"/>
          <w:sz w:val="24"/>
          <w:szCs w:val="24"/>
        </w:rPr>
        <w:t>d</w:t>
      </w:r>
      <w:r w:rsidR="00DE0464">
        <w:rPr>
          <w:rFonts w:ascii="Times New Roman" w:hAnsi="Times New Roman" w:cs="Times New Roman"/>
          <w:color w:val="000000"/>
          <w:sz w:val="24"/>
          <w:szCs w:val="24"/>
        </w:rPr>
        <w:t xml:space="preserve"> substantial completion of the project on March 15, 2010, which required </w:t>
      </w:r>
      <w:proofErr w:type="spellStart"/>
      <w:r w:rsidR="00DE0464">
        <w:rPr>
          <w:rFonts w:ascii="Times New Roman" w:hAnsi="Times New Roman" w:cs="Times New Roman"/>
          <w:color w:val="000000"/>
          <w:sz w:val="24"/>
          <w:szCs w:val="24"/>
        </w:rPr>
        <w:t>Cristalina</w:t>
      </w:r>
      <w:proofErr w:type="spellEnd"/>
      <w:r w:rsidR="00DE0464">
        <w:rPr>
          <w:rFonts w:ascii="Times New Roman" w:hAnsi="Times New Roman" w:cs="Times New Roman"/>
          <w:color w:val="000000"/>
          <w:sz w:val="24"/>
          <w:szCs w:val="24"/>
        </w:rPr>
        <w:t xml:space="preserve"> to file temporary metered rates by July 15, 2010. On July 16, 2010, the company requested an extension until September 1, 2010, for filing its temporary metered rates. On July 29, 2010, the commission granted the company’s request</w:t>
      </w:r>
      <w:r w:rsidR="00506856">
        <w:rPr>
          <w:rFonts w:ascii="Times New Roman" w:hAnsi="Times New Roman" w:cs="Times New Roman"/>
          <w:color w:val="000000"/>
          <w:sz w:val="24"/>
          <w:szCs w:val="24"/>
        </w:rPr>
        <w:t xml:space="preserve"> in Order 04, Docket UW-090839</w:t>
      </w:r>
      <w:r w:rsidR="00DE0464">
        <w:rPr>
          <w:rFonts w:ascii="Times New Roman" w:hAnsi="Times New Roman" w:cs="Times New Roman"/>
          <w:color w:val="000000"/>
          <w:sz w:val="24"/>
          <w:szCs w:val="24"/>
        </w:rPr>
        <w:t>.</w:t>
      </w:r>
    </w:p>
    <w:p w:rsidR="00F571D6" w:rsidRPr="0077619B" w:rsidRDefault="0077619B" w:rsidP="0050685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 to </w:t>
      </w:r>
      <w:r w:rsidR="006C7C9D">
        <w:rPr>
          <w:rFonts w:ascii="Times New Roman" w:hAnsi="Times New Roman" w:cs="Times New Roman"/>
          <w:color w:val="000000"/>
          <w:sz w:val="24"/>
          <w:szCs w:val="24"/>
        </w:rPr>
        <w:t xml:space="preserve">commission records, </w:t>
      </w:r>
      <w:r w:rsidR="00C876D7">
        <w:rPr>
          <w:rFonts w:ascii="Times New Roman" w:hAnsi="Times New Roman" w:cs="Times New Roman"/>
          <w:color w:val="000000"/>
          <w:sz w:val="24"/>
          <w:szCs w:val="24"/>
        </w:rPr>
        <w:t>o</w:t>
      </w:r>
      <w:r w:rsidR="00506856">
        <w:rPr>
          <w:rFonts w:ascii="Times New Roman" w:hAnsi="Times New Roman" w:cs="Times New Roman"/>
          <w:color w:val="000000"/>
          <w:sz w:val="24"/>
          <w:szCs w:val="24"/>
        </w:rPr>
        <w:t xml:space="preserve">n September 17, 2010, commission staff contacted </w:t>
      </w:r>
      <w:r w:rsidR="006C7C9D">
        <w:rPr>
          <w:rFonts w:ascii="Times New Roman" w:hAnsi="Times New Roman" w:cs="Times New Roman"/>
          <w:color w:val="000000"/>
          <w:sz w:val="24"/>
          <w:szCs w:val="24"/>
        </w:rPr>
        <w:t xml:space="preserve">Terryl Cooper, bookkeeper </w:t>
      </w:r>
      <w:r w:rsidR="00536287">
        <w:rPr>
          <w:rFonts w:ascii="Times New Roman" w:hAnsi="Times New Roman" w:cs="Times New Roman"/>
          <w:color w:val="000000"/>
          <w:sz w:val="24"/>
          <w:szCs w:val="24"/>
        </w:rPr>
        <w:t xml:space="preserve">for </w:t>
      </w:r>
      <w:proofErr w:type="spellStart"/>
      <w:r w:rsidR="00536287">
        <w:rPr>
          <w:rFonts w:ascii="Times New Roman" w:hAnsi="Times New Roman" w:cs="Times New Roman"/>
          <w:color w:val="000000"/>
          <w:sz w:val="24"/>
          <w:szCs w:val="24"/>
        </w:rPr>
        <w:t>Cristalin</w:t>
      </w:r>
      <w:r w:rsidR="00506856">
        <w:rPr>
          <w:rFonts w:ascii="Times New Roman" w:hAnsi="Times New Roman" w:cs="Times New Roman"/>
          <w:color w:val="000000"/>
          <w:sz w:val="24"/>
          <w:szCs w:val="24"/>
        </w:rPr>
        <w:t>a</w:t>
      </w:r>
      <w:proofErr w:type="spellEnd"/>
      <w:r w:rsidR="00506856">
        <w:rPr>
          <w:rFonts w:ascii="Times New Roman" w:hAnsi="Times New Roman" w:cs="Times New Roman"/>
          <w:color w:val="000000"/>
          <w:sz w:val="24"/>
          <w:szCs w:val="24"/>
        </w:rPr>
        <w:t xml:space="preserve"> to learn the status of the company’s temporary metered rates filing that was past due. At that time Ms. Cooper stated that she had “no idea when they will file.” According to commission records, the company has never filed its temporary metered rates as ordered and the company has failed to formally request a further filing extension beyond September 1, 2010.</w:t>
      </w:r>
      <w:r w:rsidR="00536287">
        <w:rPr>
          <w:rFonts w:ascii="Times New Roman" w:hAnsi="Times New Roman" w:cs="Times New Roman"/>
          <w:color w:val="000000"/>
          <w:sz w:val="24"/>
          <w:szCs w:val="24"/>
        </w:rPr>
        <w:t xml:space="preserve"> </w:t>
      </w:r>
    </w:p>
    <w:p w:rsidR="0077619B" w:rsidRDefault="0077619B" w:rsidP="00F571D6">
      <w:pPr>
        <w:spacing w:after="0"/>
        <w:rPr>
          <w:rFonts w:ascii="Times New Roman" w:hAnsi="Times New Roman" w:cs="Times New Roman"/>
          <w:b/>
          <w:color w:val="000000"/>
          <w:sz w:val="24"/>
          <w:szCs w:val="24"/>
        </w:rPr>
      </w:pPr>
    </w:p>
    <w:p w:rsidR="00F571D6" w:rsidRDefault="00F571D6" w:rsidP="00F571D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Findings</w:t>
      </w:r>
    </w:p>
    <w:p w:rsidR="00F571D6" w:rsidRPr="001667DC" w:rsidRDefault="00F571D6" w:rsidP="00F571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Staff finds that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failed to </w:t>
      </w:r>
      <w:r w:rsidR="00506856">
        <w:rPr>
          <w:rFonts w:ascii="Times New Roman" w:hAnsi="Times New Roman" w:cs="Times New Roman"/>
          <w:color w:val="000000"/>
          <w:sz w:val="24"/>
          <w:szCs w:val="24"/>
        </w:rPr>
        <w:t xml:space="preserve">comply with the commission’s Order 04, Docket UW-090839, by failing to file its temporary metered rates with the </w:t>
      </w:r>
      <w:r w:rsidR="008A3C6E">
        <w:rPr>
          <w:rFonts w:ascii="Times New Roman" w:hAnsi="Times New Roman" w:cs="Times New Roman"/>
          <w:color w:val="000000"/>
          <w:sz w:val="24"/>
          <w:szCs w:val="24"/>
        </w:rPr>
        <w:t xml:space="preserve">commission by September 1, </w:t>
      </w:r>
      <w:r w:rsidR="00790E59">
        <w:rPr>
          <w:rFonts w:ascii="Times New Roman" w:hAnsi="Times New Roman" w:cs="Times New Roman"/>
          <w:color w:val="000000"/>
          <w:sz w:val="24"/>
          <w:szCs w:val="24"/>
        </w:rPr>
        <w:t>2010</w:t>
      </w:r>
      <w:r w:rsidR="008A3C6E">
        <w:rPr>
          <w:rFonts w:ascii="Times New Roman" w:hAnsi="Times New Roman" w:cs="Times New Roman"/>
          <w:color w:val="000000"/>
          <w:sz w:val="24"/>
          <w:szCs w:val="24"/>
        </w:rPr>
        <w:t>.</w:t>
      </w:r>
    </w:p>
    <w:p w:rsidR="00F571D6" w:rsidRDefault="00F571D6" w:rsidP="00F571D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Recommendation</w:t>
      </w:r>
    </w:p>
    <w:p w:rsidR="00F571D6" w:rsidRDefault="00F571D6" w:rsidP="00F571D6">
      <w:pPr>
        <w:spacing w:after="0" w:line="240" w:lineRule="auto"/>
        <w:rPr>
          <w:rFonts w:ascii="Times New Roman" w:hAnsi="Times New Roman" w:cs="Times New Roman"/>
          <w:color w:val="000000"/>
          <w:sz w:val="24"/>
          <w:szCs w:val="24"/>
        </w:rPr>
        <w:sectPr w:rsidR="00F571D6" w:rsidSect="0025315F">
          <w:pgSz w:w="12240" w:h="15840"/>
          <w:pgMar w:top="1440" w:right="1440" w:bottom="1440" w:left="1440" w:header="720" w:footer="720" w:gutter="0"/>
          <w:cols w:space="720"/>
          <w:titlePg/>
          <w:docGrid w:linePitch="360"/>
        </w:sectPr>
      </w:pPr>
      <w:r>
        <w:rPr>
          <w:rFonts w:ascii="Times New Roman" w:hAnsi="Times New Roman" w:cs="Times New Roman"/>
          <w:color w:val="000000"/>
          <w:sz w:val="24"/>
          <w:szCs w:val="24"/>
        </w:rPr>
        <w:t>Staff recommends a penalty of</w:t>
      </w:r>
      <w:r w:rsidR="00A25EB9">
        <w:rPr>
          <w:rFonts w:ascii="Times New Roman" w:hAnsi="Times New Roman" w:cs="Times New Roman"/>
          <w:color w:val="000000"/>
          <w:sz w:val="24"/>
          <w:szCs w:val="24"/>
        </w:rPr>
        <w:t xml:space="preserve"> </w:t>
      </w:r>
      <w:r w:rsidR="00195F22">
        <w:rPr>
          <w:rFonts w:ascii="Times New Roman" w:hAnsi="Times New Roman" w:cs="Times New Roman"/>
          <w:color w:val="000000"/>
          <w:sz w:val="24"/>
          <w:szCs w:val="24"/>
        </w:rPr>
        <w:t>$100</w:t>
      </w:r>
      <w:r w:rsidR="00790E59">
        <w:rPr>
          <w:rFonts w:ascii="Times New Roman" w:hAnsi="Times New Roman" w:cs="Times New Roman"/>
          <w:color w:val="000000"/>
          <w:sz w:val="24"/>
          <w:szCs w:val="24"/>
        </w:rPr>
        <w:t xml:space="preserve"> for failing</w:t>
      </w:r>
      <w:r w:rsidR="00910FA7">
        <w:rPr>
          <w:rFonts w:ascii="Times New Roman" w:hAnsi="Times New Roman" w:cs="Times New Roman"/>
          <w:color w:val="000000"/>
          <w:sz w:val="24"/>
          <w:szCs w:val="24"/>
        </w:rPr>
        <w:t xml:space="preserve"> to file its temporary metered rates in violation of RCW 80.</w:t>
      </w:r>
      <w:r w:rsidR="00790E59">
        <w:rPr>
          <w:rFonts w:ascii="Times New Roman" w:hAnsi="Times New Roman" w:cs="Times New Roman"/>
          <w:color w:val="000000"/>
          <w:sz w:val="24"/>
          <w:szCs w:val="24"/>
        </w:rPr>
        <w:t>04.380</w:t>
      </w:r>
      <w:r w:rsidR="00910FA7">
        <w:rPr>
          <w:rFonts w:ascii="Times New Roman" w:hAnsi="Times New Roman" w:cs="Times New Roman"/>
          <w:color w:val="000000"/>
          <w:sz w:val="24"/>
          <w:szCs w:val="24"/>
        </w:rPr>
        <w:t>.</w:t>
      </w:r>
    </w:p>
    <w:p w:rsidR="005D55A5" w:rsidRDefault="005D55A5" w:rsidP="005D55A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SUMMARY OF RECOMMENDATIONS</w:t>
      </w:r>
    </w:p>
    <w:p w:rsidR="005D55A5" w:rsidRDefault="005D55A5" w:rsidP="005D55A5">
      <w:pPr>
        <w:spacing w:after="0" w:line="240" w:lineRule="auto"/>
        <w:jc w:val="center"/>
        <w:rPr>
          <w:rFonts w:ascii="Times New Roman" w:hAnsi="Times New Roman" w:cs="Times New Roman"/>
          <w:b/>
          <w:color w:val="000000"/>
          <w:sz w:val="24"/>
          <w:szCs w:val="24"/>
        </w:rPr>
      </w:pPr>
    </w:p>
    <w:p w:rsidR="005D55A5" w:rsidRPr="005D55A5" w:rsidRDefault="005D55A5" w:rsidP="004616EB">
      <w:pPr>
        <w:pStyle w:val="ListParagraph"/>
        <w:numPr>
          <w:ilvl w:val="0"/>
          <w:numId w:val="1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Staff recom</w:t>
      </w:r>
      <w:r w:rsidR="00637BA5">
        <w:rPr>
          <w:rFonts w:ascii="Times New Roman" w:hAnsi="Times New Roman" w:cs="Times New Roman"/>
          <w:sz w:val="24"/>
          <w:szCs w:val="24"/>
        </w:rPr>
        <w:t>mends a total penalty of</w:t>
      </w:r>
      <w:r w:rsidR="00790E59">
        <w:rPr>
          <w:rFonts w:ascii="Times New Roman" w:hAnsi="Times New Roman" w:cs="Times New Roman"/>
          <w:sz w:val="24"/>
          <w:szCs w:val="24"/>
        </w:rPr>
        <w:t xml:space="preserve"> </w:t>
      </w:r>
      <w:r w:rsidR="00637BA5">
        <w:rPr>
          <w:rFonts w:ascii="Times New Roman" w:hAnsi="Times New Roman" w:cs="Times New Roman"/>
          <w:sz w:val="24"/>
          <w:szCs w:val="24"/>
        </w:rPr>
        <w:t>$</w:t>
      </w:r>
      <w:r w:rsidR="004F64A3">
        <w:rPr>
          <w:rFonts w:ascii="Times New Roman" w:hAnsi="Times New Roman" w:cs="Times New Roman"/>
          <w:sz w:val="24"/>
          <w:szCs w:val="24"/>
        </w:rPr>
        <w:t>18</w:t>
      </w:r>
      <w:r w:rsidR="00637BA5">
        <w:rPr>
          <w:rFonts w:ascii="Times New Roman" w:hAnsi="Times New Roman" w:cs="Times New Roman"/>
          <w:sz w:val="24"/>
          <w:szCs w:val="24"/>
        </w:rPr>
        <w:t>,000</w:t>
      </w:r>
      <w:r>
        <w:rPr>
          <w:rFonts w:ascii="Times New Roman" w:hAnsi="Times New Roman" w:cs="Times New Roman"/>
          <w:sz w:val="24"/>
          <w:szCs w:val="24"/>
        </w:rPr>
        <w:t xml:space="preserve"> </w:t>
      </w:r>
      <w:r w:rsidR="00BE73AC">
        <w:rPr>
          <w:rFonts w:ascii="Times New Roman" w:hAnsi="Times New Roman" w:cs="Times New Roman"/>
          <w:sz w:val="24"/>
          <w:szCs w:val="24"/>
        </w:rPr>
        <w:t xml:space="preserve">be imposed against Maria Lindberg, owner and manager of </w:t>
      </w:r>
      <w:proofErr w:type="spellStart"/>
      <w:r w:rsidR="00BE73AC">
        <w:rPr>
          <w:rFonts w:ascii="Times New Roman" w:hAnsi="Times New Roman" w:cs="Times New Roman"/>
          <w:sz w:val="24"/>
          <w:szCs w:val="24"/>
        </w:rPr>
        <w:t>Cristalina</w:t>
      </w:r>
      <w:proofErr w:type="spellEnd"/>
      <w:r w:rsidR="00BE73AC">
        <w:rPr>
          <w:rFonts w:ascii="Times New Roman" w:hAnsi="Times New Roman" w:cs="Times New Roman"/>
          <w:sz w:val="24"/>
          <w:szCs w:val="24"/>
        </w:rPr>
        <w:t xml:space="preserve">, </w:t>
      </w:r>
      <w:r>
        <w:rPr>
          <w:rFonts w:ascii="Times New Roman" w:hAnsi="Times New Roman" w:cs="Times New Roman"/>
          <w:sz w:val="24"/>
          <w:szCs w:val="24"/>
        </w:rPr>
        <w:t>for the following violations:</w:t>
      </w:r>
    </w:p>
    <w:p w:rsidR="005D55A5" w:rsidRDefault="005D55A5" w:rsidP="005D55A5">
      <w:pPr>
        <w:spacing w:after="0" w:line="240" w:lineRule="auto"/>
        <w:rPr>
          <w:rFonts w:ascii="Times New Roman" w:hAnsi="Times New Roman" w:cs="Times New Roman"/>
          <w:sz w:val="24"/>
          <w:szCs w:val="24"/>
        </w:rPr>
      </w:pPr>
    </w:p>
    <w:p w:rsidR="004F64A3" w:rsidRDefault="004F64A3" w:rsidP="004F64A3">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Cristalina’s</w:t>
      </w:r>
      <w:proofErr w:type="spellEnd"/>
      <w:r>
        <w:rPr>
          <w:rFonts w:ascii="Times New Roman" w:hAnsi="Times New Roman" w:cs="Times New Roman"/>
          <w:sz w:val="24"/>
          <w:szCs w:val="24"/>
        </w:rPr>
        <w:t xml:space="preserve"> current bill form lacks two required elements in violation of WAC 480-110-375. These specific elements have previously been addressed by prior staff technical assistance. Staff recommends a penalty of $100 per violation, for a total penalty of $200.</w:t>
      </w:r>
    </w:p>
    <w:p w:rsidR="004F64A3" w:rsidRDefault="004F64A3" w:rsidP="004F64A3">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failed to charge all but two customers the proper amount in August 2009 in violation of RCW 80.28.080. Staff recommends a penalty of $100 for each of the 83 customers the company failed to properly charge in August 2009, for a total penalty of $8,300.</w:t>
      </w:r>
    </w:p>
    <w:p w:rsidR="004F64A3" w:rsidRDefault="004F64A3" w:rsidP="004F64A3">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failed to charge all customers the proper amount from December 2009 through September 2010 in violation of RCW 80.28.080. Staff recommends a penalty of $100 for each of the 87 customers the company failed to properly charge during that time, for a total penalty of $8,700.</w:t>
      </w:r>
    </w:p>
    <w:p w:rsidR="00706F3E" w:rsidRDefault="004F64A3">
      <w:pPr>
        <w:pStyle w:val="ListParagraph"/>
        <w:numPr>
          <w:ilvl w:val="0"/>
          <w:numId w:val="1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Cristalina</w:t>
      </w:r>
      <w:proofErr w:type="spellEnd"/>
      <w:r>
        <w:rPr>
          <w:rFonts w:ascii="Times New Roman" w:hAnsi="Times New Roman" w:cs="Times New Roman"/>
          <w:sz w:val="24"/>
          <w:szCs w:val="24"/>
        </w:rPr>
        <w:t xml:space="preserve"> failed to charge all customers equally by giving six individual customers discounts and credits, and settling one customer’s account for less than the overdue amount, in violation of RCW 80.28.100. Staff recommends a penalty of $100 per violation, for a total penalty of $700.</w:t>
      </w:r>
    </w:p>
    <w:p w:rsidR="00706F3E" w:rsidRDefault="00474F00">
      <w:pPr>
        <w:pStyle w:val="ListParagraph"/>
        <w:numPr>
          <w:ilvl w:val="0"/>
          <w:numId w:val="16"/>
        </w:numPr>
        <w:spacing w:after="0" w:line="240" w:lineRule="auto"/>
        <w:rPr>
          <w:rFonts w:ascii="Times New Roman" w:hAnsi="Times New Roman" w:cs="Times New Roman"/>
          <w:sz w:val="24"/>
          <w:szCs w:val="24"/>
        </w:rPr>
      </w:pPr>
      <w:proofErr w:type="spellStart"/>
      <w:r w:rsidRPr="00474F00">
        <w:rPr>
          <w:rFonts w:ascii="Times New Roman" w:hAnsi="Times New Roman" w:cs="Times New Roman"/>
          <w:sz w:val="24"/>
          <w:szCs w:val="24"/>
        </w:rPr>
        <w:t>Cristalina</w:t>
      </w:r>
      <w:proofErr w:type="spellEnd"/>
      <w:r w:rsidRPr="00474F00">
        <w:rPr>
          <w:rFonts w:ascii="Times New Roman" w:hAnsi="Times New Roman" w:cs="Times New Roman"/>
          <w:sz w:val="24"/>
          <w:szCs w:val="24"/>
        </w:rPr>
        <w:t xml:space="preserve"> failed to comply with commission Order 04, Docket UW-090839, by not filing temporary metered rates by September 1, 2010, in violation of RCW 80.04.380. Staff recommends a penalty of $100 for failing to file temporary metered rates as ordered.</w:t>
      </w:r>
    </w:p>
    <w:p w:rsidR="00706F3E" w:rsidRDefault="00706F3E">
      <w:pPr>
        <w:pStyle w:val="ListParagraph"/>
      </w:pPr>
    </w:p>
    <w:p w:rsidR="004616EB" w:rsidRDefault="004616EB" w:rsidP="004616EB">
      <w:pPr>
        <w:pStyle w:val="ListParagraph"/>
        <w:numPr>
          <w:ilvl w:val="0"/>
          <w:numId w:val="1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Staff recommends </w:t>
      </w:r>
      <w:r w:rsidR="00BE73AC">
        <w:rPr>
          <w:rFonts w:ascii="Times New Roman" w:hAnsi="Times New Roman" w:cs="Times New Roman"/>
          <w:sz w:val="24"/>
          <w:szCs w:val="24"/>
        </w:rPr>
        <w:t>Maria Lindberg</w:t>
      </w:r>
      <w:r>
        <w:rPr>
          <w:rFonts w:ascii="Times New Roman" w:hAnsi="Times New Roman" w:cs="Times New Roman"/>
          <w:sz w:val="24"/>
          <w:szCs w:val="24"/>
        </w:rPr>
        <w:t xml:space="preserve"> attend a commission-hosted rule and tariff training</w:t>
      </w:r>
      <w:r w:rsidR="00D83FFD">
        <w:rPr>
          <w:rFonts w:ascii="Times New Roman" w:hAnsi="Times New Roman" w:cs="Times New Roman"/>
          <w:sz w:val="24"/>
          <w:szCs w:val="24"/>
        </w:rPr>
        <w:t xml:space="preserve"> and submit a written compliance plan to the commission addressing all violations</w:t>
      </w:r>
      <w:r>
        <w:rPr>
          <w:rFonts w:ascii="Times New Roman" w:hAnsi="Times New Roman" w:cs="Times New Roman"/>
          <w:sz w:val="24"/>
          <w:szCs w:val="24"/>
        </w:rPr>
        <w:t>.</w:t>
      </w:r>
    </w:p>
    <w:p w:rsidR="004616EB" w:rsidRDefault="004616EB" w:rsidP="004616EB">
      <w:pPr>
        <w:pStyle w:val="ListParagraph"/>
        <w:spacing w:after="0" w:line="240" w:lineRule="auto"/>
        <w:ind w:left="360"/>
        <w:rPr>
          <w:rFonts w:ascii="Times New Roman" w:hAnsi="Times New Roman" w:cs="Times New Roman"/>
          <w:sz w:val="24"/>
          <w:szCs w:val="24"/>
        </w:rPr>
      </w:pPr>
    </w:p>
    <w:p w:rsidR="005D55A5" w:rsidRPr="004616EB" w:rsidRDefault="004616EB" w:rsidP="005D55A5">
      <w:pPr>
        <w:pStyle w:val="ListParagraph"/>
        <w:numPr>
          <w:ilvl w:val="0"/>
          <w:numId w:val="17"/>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Staff recommends </w:t>
      </w:r>
      <w:r w:rsidR="00BE73AC">
        <w:rPr>
          <w:rFonts w:ascii="Times New Roman" w:hAnsi="Times New Roman" w:cs="Times New Roman"/>
          <w:sz w:val="24"/>
          <w:szCs w:val="24"/>
        </w:rPr>
        <w:t>Maria Lindberg</w:t>
      </w:r>
      <w:r>
        <w:rPr>
          <w:rFonts w:ascii="Times New Roman" w:hAnsi="Times New Roman" w:cs="Times New Roman"/>
          <w:sz w:val="24"/>
          <w:szCs w:val="24"/>
        </w:rPr>
        <w:t xml:space="preserve"> </w:t>
      </w:r>
      <w:r w:rsidR="005D55A5" w:rsidRPr="004616EB">
        <w:rPr>
          <w:rFonts w:ascii="Times New Roman" w:hAnsi="Times New Roman" w:cs="Times New Roman"/>
          <w:sz w:val="24"/>
          <w:szCs w:val="24"/>
        </w:rPr>
        <w:t>closely review this report as it provides valuable technical assistance in other areas that need improvement.</w:t>
      </w:r>
      <w:r>
        <w:rPr>
          <w:rFonts w:ascii="Times New Roman" w:hAnsi="Times New Roman" w:cs="Times New Roman"/>
          <w:sz w:val="24"/>
          <w:szCs w:val="24"/>
        </w:rPr>
        <w:t xml:space="preserve"> Staff has provided technical assistance in those areas within this report. If future violations are found in these areas, staff may recommend penalties or take other enforcement action.</w:t>
      </w:r>
    </w:p>
    <w:p w:rsidR="005D55A5" w:rsidRDefault="005D55A5" w:rsidP="005D55A5">
      <w:pPr>
        <w:spacing w:after="0" w:line="240" w:lineRule="auto"/>
        <w:rPr>
          <w:rFonts w:ascii="Times New Roman" w:hAnsi="Times New Roman" w:cs="Times New Roman"/>
          <w:sz w:val="24"/>
          <w:szCs w:val="24"/>
        </w:rPr>
      </w:pPr>
    </w:p>
    <w:p w:rsidR="005D55A5" w:rsidRPr="00516FEC" w:rsidRDefault="005D55A5" w:rsidP="005D55A5">
      <w:pPr>
        <w:spacing w:after="0" w:line="240" w:lineRule="auto"/>
        <w:rPr>
          <w:rFonts w:ascii="Times New Roman" w:hAnsi="Times New Roman" w:cs="Times New Roman"/>
          <w:b/>
          <w:color w:val="000000"/>
          <w:sz w:val="24"/>
          <w:szCs w:val="24"/>
        </w:rPr>
      </w:pPr>
    </w:p>
    <w:p w:rsidR="005D55A5" w:rsidRDefault="005D55A5" w:rsidP="00D418AB">
      <w:pPr>
        <w:spacing w:after="0" w:line="240" w:lineRule="auto"/>
        <w:rPr>
          <w:rFonts w:ascii="Times New Roman" w:hAnsi="Times New Roman" w:cs="Times New Roman"/>
          <w:color w:val="000000"/>
          <w:sz w:val="24"/>
          <w:szCs w:val="24"/>
        </w:rPr>
        <w:sectPr w:rsidR="005D55A5" w:rsidSect="0025315F">
          <w:pgSz w:w="12240" w:h="15840"/>
          <w:pgMar w:top="1440" w:right="1440" w:bottom="1440" w:left="1440" w:header="720" w:footer="720" w:gutter="0"/>
          <w:cols w:space="720"/>
          <w:titlePg/>
          <w:docGrid w:linePitch="360"/>
        </w:sectPr>
      </w:pPr>
    </w:p>
    <w:p w:rsidR="001F0771" w:rsidRDefault="001F0771" w:rsidP="001F0771">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APPENDIX A</w:t>
      </w:r>
    </w:p>
    <w:p w:rsidR="001F0771" w:rsidRDefault="001F0771" w:rsidP="001F0771">
      <w:pPr>
        <w:spacing w:after="0"/>
        <w:jc w:val="center"/>
        <w:rPr>
          <w:rFonts w:ascii="Times New Roman" w:hAnsi="Times New Roman" w:cs="Times New Roman"/>
          <w:b/>
          <w:color w:val="000000"/>
          <w:sz w:val="24"/>
          <w:szCs w:val="24"/>
        </w:rPr>
      </w:pPr>
    </w:p>
    <w:p w:rsidR="001F0771" w:rsidRDefault="001F0771" w:rsidP="00B27127">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failed to respond in a timely manner in the following consumer complaints:</w:t>
      </w:r>
    </w:p>
    <w:p w:rsidR="001F0771" w:rsidRDefault="001F0771" w:rsidP="00B27127">
      <w:pPr>
        <w:spacing w:after="0" w:line="240" w:lineRule="auto"/>
        <w:rPr>
          <w:rFonts w:ascii="Times New Roman" w:hAnsi="Times New Roman" w:cs="Times New Roman"/>
          <w:color w:val="000000"/>
          <w:sz w:val="24"/>
          <w:szCs w:val="24"/>
        </w:rPr>
      </w:pPr>
    </w:p>
    <w:p w:rsidR="00B27127" w:rsidRPr="00B27127" w:rsidRDefault="00B27127" w:rsidP="00B27127">
      <w:pPr>
        <w:pStyle w:val="ListParagraph"/>
        <w:numPr>
          <w:ilvl w:val="0"/>
          <w:numId w:val="14"/>
        </w:num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Complaint 101406: </w:t>
      </w:r>
      <w:r>
        <w:rPr>
          <w:rFonts w:ascii="Times New Roman" w:hAnsi="Times New Roman" w:cs="Times New Roman"/>
          <w:color w:val="000000"/>
          <w:sz w:val="24"/>
          <w:szCs w:val="24"/>
        </w:rPr>
        <w:t xml:space="preserve">On August 16, 2007, </w:t>
      </w:r>
      <w:r w:rsidR="00E6642E">
        <w:rPr>
          <w:rFonts w:ascii="Times New Roman" w:hAnsi="Times New Roman" w:cs="Times New Roman"/>
          <w:color w:val="000000"/>
          <w:sz w:val="24"/>
          <w:szCs w:val="24"/>
        </w:rPr>
        <w:t>C</w:t>
      </w:r>
      <w:r>
        <w:rPr>
          <w:rFonts w:ascii="Times New Roman" w:hAnsi="Times New Roman" w:cs="Times New Roman"/>
          <w:color w:val="000000"/>
          <w:sz w:val="24"/>
          <w:szCs w:val="24"/>
        </w:rPr>
        <w:t xml:space="preserve">onsumer </w:t>
      </w:r>
      <w:r w:rsidR="00E6642E">
        <w:rPr>
          <w:rFonts w:ascii="Times New Roman" w:hAnsi="Times New Roman" w:cs="Times New Roman"/>
          <w:color w:val="000000"/>
          <w:sz w:val="24"/>
          <w:szCs w:val="24"/>
        </w:rPr>
        <w:t>P</w:t>
      </w:r>
      <w:r>
        <w:rPr>
          <w:rFonts w:ascii="Times New Roman" w:hAnsi="Times New Roman" w:cs="Times New Roman"/>
          <w:color w:val="000000"/>
          <w:sz w:val="24"/>
          <w:szCs w:val="24"/>
        </w:rPr>
        <w:t xml:space="preserve">rotection staff forwarded a complaint to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xml:space="preserve">, requesting a response. Due to </w:t>
      </w:r>
      <w:r w:rsidR="00302AF8">
        <w:rPr>
          <w:rFonts w:ascii="Times New Roman" w:hAnsi="Times New Roman" w:cs="Times New Roman"/>
          <w:color w:val="000000"/>
          <w:sz w:val="24"/>
          <w:szCs w:val="24"/>
        </w:rPr>
        <w:t xml:space="preserve">commission </w:t>
      </w:r>
      <w:r>
        <w:rPr>
          <w:rFonts w:ascii="Times New Roman" w:hAnsi="Times New Roman" w:cs="Times New Roman"/>
          <w:color w:val="000000"/>
          <w:sz w:val="24"/>
          <w:szCs w:val="24"/>
        </w:rPr>
        <w:t xml:space="preserve">inaccuracies in the contact information for </w:t>
      </w:r>
      <w:proofErr w:type="spellStart"/>
      <w:r>
        <w:rPr>
          <w:rFonts w:ascii="Times New Roman" w:hAnsi="Times New Roman" w:cs="Times New Roman"/>
          <w:color w:val="000000"/>
          <w:sz w:val="24"/>
          <w:szCs w:val="24"/>
        </w:rPr>
        <w:t>Cristalina</w:t>
      </w:r>
      <w:proofErr w:type="spellEnd"/>
      <w:r>
        <w:rPr>
          <w:rFonts w:ascii="Times New Roman" w:hAnsi="Times New Roman" w:cs="Times New Roman"/>
          <w:color w:val="000000"/>
          <w:sz w:val="24"/>
          <w:szCs w:val="24"/>
        </w:rPr>
        <w:t>, the request was re-sent on September 6, 2007. On September 10, 2007, after receiving no response from the company, staff sent a second request to the company. On September 11, 2007, the company responded. While staff did not record a violation of WAC 480-110-385(3)(a), the company’s response was one day late, and only came after staff made a second request to the company.</w:t>
      </w:r>
    </w:p>
    <w:p w:rsidR="001F0771" w:rsidRPr="001F0771" w:rsidRDefault="001F0771" w:rsidP="00B27127">
      <w:pPr>
        <w:pStyle w:val="ListParagraph"/>
        <w:numPr>
          <w:ilvl w:val="0"/>
          <w:numId w:val="14"/>
        </w:num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Complaint 101638:</w:t>
      </w:r>
      <w:r>
        <w:rPr>
          <w:rFonts w:ascii="Times New Roman" w:hAnsi="Times New Roman" w:cs="Times New Roman"/>
          <w:color w:val="000000"/>
          <w:sz w:val="24"/>
          <w:szCs w:val="24"/>
        </w:rPr>
        <w:t xml:space="preserve"> On September 21, 2007, </w:t>
      </w:r>
      <w:r w:rsidR="00E6642E">
        <w:rPr>
          <w:rFonts w:ascii="Times New Roman" w:hAnsi="Times New Roman" w:cs="Times New Roman"/>
          <w:color w:val="000000"/>
          <w:sz w:val="24"/>
          <w:szCs w:val="24"/>
        </w:rPr>
        <w:t>C</w:t>
      </w:r>
      <w:r w:rsidR="00975631">
        <w:rPr>
          <w:rFonts w:ascii="Times New Roman" w:hAnsi="Times New Roman" w:cs="Times New Roman"/>
          <w:color w:val="000000"/>
          <w:sz w:val="24"/>
          <w:szCs w:val="24"/>
        </w:rPr>
        <w:t xml:space="preserve">onsumer </w:t>
      </w:r>
      <w:r w:rsidR="00E6642E">
        <w:rPr>
          <w:rFonts w:ascii="Times New Roman" w:hAnsi="Times New Roman" w:cs="Times New Roman"/>
          <w:color w:val="000000"/>
          <w:sz w:val="24"/>
          <w:szCs w:val="24"/>
        </w:rPr>
        <w:t>P</w:t>
      </w:r>
      <w:r w:rsidR="00975631">
        <w:rPr>
          <w:rFonts w:ascii="Times New Roman" w:hAnsi="Times New Roman" w:cs="Times New Roman"/>
          <w:color w:val="000000"/>
          <w:sz w:val="24"/>
          <w:szCs w:val="24"/>
        </w:rPr>
        <w:t xml:space="preserve">rotection staff forwarded a complaint to </w:t>
      </w:r>
      <w:proofErr w:type="spellStart"/>
      <w:r w:rsidR="00975631">
        <w:rPr>
          <w:rFonts w:ascii="Times New Roman" w:hAnsi="Times New Roman" w:cs="Times New Roman"/>
          <w:color w:val="000000"/>
          <w:sz w:val="24"/>
          <w:szCs w:val="24"/>
        </w:rPr>
        <w:t>Cristalina</w:t>
      </w:r>
      <w:proofErr w:type="spellEnd"/>
      <w:r w:rsidR="00975631">
        <w:rPr>
          <w:rFonts w:ascii="Times New Roman" w:hAnsi="Times New Roman" w:cs="Times New Roman"/>
          <w:color w:val="000000"/>
          <w:sz w:val="24"/>
          <w:szCs w:val="24"/>
        </w:rPr>
        <w:t>, requesting a response. On October 10, 2007, after receiving no response from the company, staff sent a second request to the company. On October 11, 2007, the company responded, stating it had not received the complaint until the day before. Staff recorded 11 violations of WAC 480-110-385(3</w:t>
      </w:r>
      <w:proofErr w:type="gramStart"/>
      <w:r w:rsidR="00975631">
        <w:rPr>
          <w:rFonts w:ascii="Times New Roman" w:hAnsi="Times New Roman" w:cs="Times New Roman"/>
          <w:color w:val="000000"/>
          <w:sz w:val="24"/>
          <w:szCs w:val="24"/>
        </w:rPr>
        <w:t>)(</w:t>
      </w:r>
      <w:proofErr w:type="gramEnd"/>
      <w:r w:rsidR="00975631">
        <w:rPr>
          <w:rFonts w:ascii="Times New Roman" w:hAnsi="Times New Roman" w:cs="Times New Roman"/>
          <w:color w:val="000000"/>
          <w:sz w:val="24"/>
          <w:szCs w:val="24"/>
        </w:rPr>
        <w:t>a).</w:t>
      </w:r>
    </w:p>
    <w:p w:rsidR="001F0771" w:rsidRPr="001F0771" w:rsidRDefault="001F0771" w:rsidP="00B27127">
      <w:pPr>
        <w:pStyle w:val="ListParagraph"/>
        <w:numPr>
          <w:ilvl w:val="0"/>
          <w:numId w:val="14"/>
        </w:num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Complaint 109093:</w:t>
      </w:r>
      <w:r w:rsidR="00B27127">
        <w:rPr>
          <w:rFonts w:ascii="Times New Roman" w:hAnsi="Times New Roman" w:cs="Times New Roman"/>
          <w:color w:val="000000"/>
          <w:sz w:val="24"/>
          <w:szCs w:val="24"/>
        </w:rPr>
        <w:t xml:space="preserve"> </w:t>
      </w:r>
      <w:r w:rsidR="00B44C2B">
        <w:rPr>
          <w:rFonts w:ascii="Times New Roman" w:hAnsi="Times New Roman" w:cs="Times New Roman"/>
          <w:color w:val="000000"/>
          <w:sz w:val="24"/>
          <w:szCs w:val="24"/>
        </w:rPr>
        <w:t xml:space="preserve">On June 8, 2010, </w:t>
      </w:r>
      <w:r w:rsidR="00E6642E">
        <w:rPr>
          <w:rFonts w:ascii="Times New Roman" w:hAnsi="Times New Roman" w:cs="Times New Roman"/>
          <w:color w:val="000000"/>
          <w:sz w:val="24"/>
          <w:szCs w:val="24"/>
        </w:rPr>
        <w:t>C</w:t>
      </w:r>
      <w:r w:rsidR="00B44C2B">
        <w:rPr>
          <w:rFonts w:ascii="Times New Roman" w:hAnsi="Times New Roman" w:cs="Times New Roman"/>
          <w:color w:val="000000"/>
          <w:sz w:val="24"/>
          <w:szCs w:val="24"/>
        </w:rPr>
        <w:t xml:space="preserve">onsumer </w:t>
      </w:r>
      <w:r w:rsidR="00E6642E">
        <w:rPr>
          <w:rFonts w:ascii="Times New Roman" w:hAnsi="Times New Roman" w:cs="Times New Roman"/>
          <w:color w:val="000000"/>
          <w:sz w:val="24"/>
          <w:szCs w:val="24"/>
        </w:rPr>
        <w:t>P</w:t>
      </w:r>
      <w:r w:rsidR="00B44C2B">
        <w:rPr>
          <w:rFonts w:ascii="Times New Roman" w:hAnsi="Times New Roman" w:cs="Times New Roman"/>
          <w:color w:val="000000"/>
          <w:sz w:val="24"/>
          <w:szCs w:val="24"/>
        </w:rPr>
        <w:t xml:space="preserve">rotection staff forwarded a complaint to </w:t>
      </w:r>
      <w:proofErr w:type="spellStart"/>
      <w:r w:rsidR="00B44C2B">
        <w:rPr>
          <w:rFonts w:ascii="Times New Roman" w:hAnsi="Times New Roman" w:cs="Times New Roman"/>
          <w:color w:val="000000"/>
          <w:sz w:val="24"/>
          <w:szCs w:val="24"/>
        </w:rPr>
        <w:t>Cristalina</w:t>
      </w:r>
      <w:proofErr w:type="spellEnd"/>
      <w:r w:rsidR="00B44C2B">
        <w:rPr>
          <w:rFonts w:ascii="Times New Roman" w:hAnsi="Times New Roman" w:cs="Times New Roman"/>
          <w:color w:val="000000"/>
          <w:sz w:val="24"/>
          <w:szCs w:val="24"/>
        </w:rPr>
        <w:t xml:space="preserve">, requesting a response. </w:t>
      </w:r>
      <w:r w:rsidR="00D75D56">
        <w:rPr>
          <w:rFonts w:ascii="Times New Roman" w:hAnsi="Times New Roman" w:cs="Times New Roman"/>
          <w:color w:val="000000"/>
          <w:sz w:val="24"/>
          <w:szCs w:val="24"/>
        </w:rPr>
        <w:t>On June 15, 2010, staff received the company’s response three days late. Staff recorded three violations of WAC 480-110-385(3</w:t>
      </w:r>
      <w:proofErr w:type="gramStart"/>
      <w:r w:rsidR="00D75D56">
        <w:rPr>
          <w:rFonts w:ascii="Times New Roman" w:hAnsi="Times New Roman" w:cs="Times New Roman"/>
          <w:color w:val="000000"/>
          <w:sz w:val="24"/>
          <w:szCs w:val="24"/>
        </w:rPr>
        <w:t>)(</w:t>
      </w:r>
      <w:proofErr w:type="gramEnd"/>
      <w:r w:rsidR="00D75D56">
        <w:rPr>
          <w:rFonts w:ascii="Times New Roman" w:hAnsi="Times New Roman" w:cs="Times New Roman"/>
          <w:color w:val="000000"/>
          <w:sz w:val="24"/>
          <w:szCs w:val="24"/>
        </w:rPr>
        <w:t>a).</w:t>
      </w:r>
    </w:p>
    <w:p w:rsidR="00516FEC" w:rsidRPr="007555CA" w:rsidRDefault="001F0771" w:rsidP="007A6C57">
      <w:pPr>
        <w:pStyle w:val="ListParagraph"/>
        <w:numPr>
          <w:ilvl w:val="0"/>
          <w:numId w:val="14"/>
        </w:numPr>
        <w:spacing w:after="0" w:line="240" w:lineRule="auto"/>
        <w:rPr>
          <w:rFonts w:ascii="Times New Roman" w:hAnsi="Times New Roman" w:cs="Times New Roman"/>
          <w:b/>
          <w:color w:val="000000"/>
          <w:sz w:val="24"/>
          <w:szCs w:val="24"/>
        </w:rPr>
      </w:pPr>
      <w:r w:rsidRPr="007A6C57">
        <w:rPr>
          <w:rFonts w:ascii="Times New Roman" w:hAnsi="Times New Roman" w:cs="Times New Roman"/>
          <w:b/>
          <w:color w:val="000000"/>
          <w:sz w:val="24"/>
          <w:szCs w:val="24"/>
        </w:rPr>
        <w:t xml:space="preserve">Complaint </w:t>
      </w:r>
      <w:r w:rsidR="00C37F51" w:rsidRPr="007A6C57">
        <w:rPr>
          <w:rFonts w:ascii="Times New Roman" w:hAnsi="Times New Roman" w:cs="Times New Roman"/>
          <w:b/>
          <w:color w:val="000000"/>
          <w:sz w:val="24"/>
          <w:szCs w:val="24"/>
        </w:rPr>
        <w:t>1100</w:t>
      </w:r>
      <w:r w:rsidR="000877DE" w:rsidRPr="007A6C57">
        <w:rPr>
          <w:rFonts w:ascii="Times New Roman" w:hAnsi="Times New Roman" w:cs="Times New Roman"/>
          <w:b/>
          <w:color w:val="000000"/>
          <w:sz w:val="24"/>
          <w:szCs w:val="24"/>
        </w:rPr>
        <w:t>58:</w:t>
      </w:r>
      <w:r w:rsidR="000877DE" w:rsidRPr="007A6C57">
        <w:rPr>
          <w:rFonts w:ascii="Times New Roman" w:hAnsi="Times New Roman" w:cs="Times New Roman"/>
          <w:color w:val="000000"/>
          <w:sz w:val="24"/>
          <w:szCs w:val="24"/>
        </w:rPr>
        <w:t xml:space="preserve"> On November 2, 2010, </w:t>
      </w:r>
      <w:r w:rsidR="00E6642E">
        <w:rPr>
          <w:rFonts w:ascii="Times New Roman" w:hAnsi="Times New Roman" w:cs="Times New Roman"/>
          <w:color w:val="000000"/>
          <w:sz w:val="24"/>
          <w:szCs w:val="24"/>
        </w:rPr>
        <w:t>C</w:t>
      </w:r>
      <w:r w:rsidR="000877DE" w:rsidRPr="007A6C57">
        <w:rPr>
          <w:rFonts w:ascii="Times New Roman" w:hAnsi="Times New Roman" w:cs="Times New Roman"/>
          <w:color w:val="000000"/>
          <w:sz w:val="24"/>
          <w:szCs w:val="24"/>
        </w:rPr>
        <w:t xml:space="preserve">onsumer </w:t>
      </w:r>
      <w:r w:rsidR="00E6642E">
        <w:rPr>
          <w:rFonts w:ascii="Times New Roman" w:hAnsi="Times New Roman" w:cs="Times New Roman"/>
          <w:color w:val="000000"/>
          <w:sz w:val="24"/>
          <w:szCs w:val="24"/>
        </w:rPr>
        <w:t>P</w:t>
      </w:r>
      <w:r w:rsidR="000877DE" w:rsidRPr="007A6C57">
        <w:rPr>
          <w:rFonts w:ascii="Times New Roman" w:hAnsi="Times New Roman" w:cs="Times New Roman"/>
          <w:color w:val="000000"/>
          <w:sz w:val="24"/>
          <w:szCs w:val="24"/>
        </w:rPr>
        <w:t xml:space="preserve">rotection staff forwarded a complaint to </w:t>
      </w:r>
      <w:proofErr w:type="spellStart"/>
      <w:r w:rsidR="000877DE" w:rsidRPr="007A6C57">
        <w:rPr>
          <w:rFonts w:ascii="Times New Roman" w:hAnsi="Times New Roman" w:cs="Times New Roman"/>
          <w:color w:val="000000"/>
          <w:sz w:val="24"/>
          <w:szCs w:val="24"/>
        </w:rPr>
        <w:t>Cristalina</w:t>
      </w:r>
      <w:proofErr w:type="spellEnd"/>
      <w:r w:rsidR="000877DE" w:rsidRPr="007A6C57">
        <w:rPr>
          <w:rFonts w:ascii="Times New Roman" w:hAnsi="Times New Roman" w:cs="Times New Roman"/>
          <w:color w:val="000000"/>
          <w:sz w:val="24"/>
          <w:szCs w:val="24"/>
        </w:rPr>
        <w:t>, requesting a response. On November 5, 2010, staff received the company’s response one day late.</w:t>
      </w:r>
    </w:p>
    <w:p w:rsidR="007555CA" w:rsidRDefault="007555CA" w:rsidP="007555CA">
      <w:pPr>
        <w:spacing w:after="0" w:line="240" w:lineRule="auto"/>
        <w:rPr>
          <w:rFonts w:ascii="Times New Roman" w:hAnsi="Times New Roman" w:cs="Times New Roman"/>
          <w:sz w:val="24"/>
          <w:szCs w:val="24"/>
        </w:rPr>
      </w:pPr>
    </w:p>
    <w:p w:rsidR="007555CA" w:rsidRDefault="007555CA" w:rsidP="007555CA">
      <w:pPr>
        <w:spacing w:after="0" w:line="240" w:lineRule="auto"/>
        <w:rPr>
          <w:rFonts w:ascii="Times New Roman" w:hAnsi="Times New Roman" w:cs="Times New Roman"/>
          <w:b/>
          <w:color w:val="000000"/>
          <w:sz w:val="24"/>
          <w:szCs w:val="24"/>
        </w:rPr>
        <w:sectPr w:rsidR="007555CA" w:rsidSect="0025315F">
          <w:pgSz w:w="12240" w:h="15840"/>
          <w:pgMar w:top="1440" w:right="1440" w:bottom="1440" w:left="1440" w:header="720" w:footer="720" w:gutter="0"/>
          <w:cols w:space="720"/>
          <w:titlePg/>
          <w:docGrid w:linePitch="360"/>
        </w:sectPr>
      </w:pPr>
    </w:p>
    <w:tbl>
      <w:tblPr>
        <w:tblW w:w="8856" w:type="dxa"/>
        <w:tblInd w:w="93" w:type="dxa"/>
        <w:tblLook w:val="04A0"/>
      </w:tblPr>
      <w:tblGrid>
        <w:gridCol w:w="2216"/>
        <w:gridCol w:w="222"/>
        <w:gridCol w:w="2252"/>
        <w:gridCol w:w="222"/>
        <w:gridCol w:w="2227"/>
        <w:gridCol w:w="222"/>
        <w:gridCol w:w="1495"/>
      </w:tblGrid>
      <w:tr w:rsidR="00E114E9" w:rsidRPr="00E114E9" w:rsidTr="00E114E9">
        <w:trPr>
          <w:trHeight w:val="360"/>
        </w:trPr>
        <w:tc>
          <w:tcPr>
            <w:tcW w:w="8856" w:type="dxa"/>
            <w:gridSpan w:val="7"/>
            <w:vMerge w:val="restart"/>
            <w:tcBorders>
              <w:top w:val="nil"/>
              <w:left w:val="nil"/>
              <w:bottom w:val="nil"/>
              <w:right w:val="nil"/>
            </w:tcBorders>
            <w:shd w:val="clear" w:color="auto" w:fill="auto"/>
            <w:noWrap/>
            <w:vAlign w:val="center"/>
            <w:hideMark/>
          </w:tcPr>
          <w:p w:rsidR="00E114E9" w:rsidRPr="00E114E9" w:rsidRDefault="00E114E9" w:rsidP="00E114E9">
            <w:pPr>
              <w:spacing w:after="0" w:line="240" w:lineRule="auto"/>
              <w:jc w:val="center"/>
              <w:rPr>
                <w:rFonts w:ascii="Times New Roman" w:eastAsia="Times New Roman" w:hAnsi="Times New Roman" w:cs="Times New Roman"/>
                <w:b/>
                <w:bCs/>
                <w:sz w:val="24"/>
                <w:szCs w:val="24"/>
              </w:rPr>
            </w:pPr>
            <w:r w:rsidRPr="00E114E9">
              <w:rPr>
                <w:rFonts w:ascii="Times New Roman" w:eastAsia="Times New Roman" w:hAnsi="Times New Roman" w:cs="Times New Roman"/>
                <w:b/>
                <w:bCs/>
                <w:sz w:val="24"/>
                <w:szCs w:val="24"/>
              </w:rPr>
              <w:t>APPENDIX B</w:t>
            </w:r>
          </w:p>
        </w:tc>
      </w:tr>
      <w:tr w:rsidR="00E114E9" w:rsidRPr="00E114E9" w:rsidTr="00E114E9">
        <w:trPr>
          <w:trHeight w:val="360"/>
        </w:trPr>
        <w:tc>
          <w:tcPr>
            <w:tcW w:w="8856" w:type="dxa"/>
            <w:gridSpan w:val="7"/>
            <w:vMerge/>
            <w:tcBorders>
              <w:top w:val="nil"/>
              <w:left w:val="nil"/>
              <w:bottom w:val="nil"/>
              <w:right w:val="nil"/>
            </w:tcBorders>
            <w:vAlign w:val="center"/>
            <w:hideMark/>
          </w:tcPr>
          <w:p w:rsidR="00E114E9" w:rsidRPr="00E114E9" w:rsidRDefault="00E114E9" w:rsidP="00E114E9">
            <w:pPr>
              <w:spacing w:after="0" w:line="240" w:lineRule="auto"/>
              <w:rPr>
                <w:rFonts w:ascii="Times New Roman" w:eastAsia="Times New Roman" w:hAnsi="Times New Roman" w:cs="Times New Roman"/>
                <w:b/>
                <w:bCs/>
                <w:sz w:val="24"/>
                <w:szCs w:val="24"/>
              </w:rPr>
            </w:pPr>
          </w:p>
        </w:tc>
      </w:tr>
      <w:tr w:rsidR="00E114E9" w:rsidRPr="00E114E9" w:rsidTr="00E114E9">
        <w:trPr>
          <w:trHeight w:val="360"/>
        </w:trPr>
        <w:tc>
          <w:tcPr>
            <w:tcW w:w="2216"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jc w:val="center"/>
              <w:rPr>
                <w:rFonts w:ascii="Arial Narrow" w:eastAsia="Times New Roman" w:hAnsi="Arial Narrow" w:cs="Arial"/>
                <w:b/>
                <w:bCs/>
                <w:sz w:val="20"/>
                <w:szCs w:val="20"/>
              </w:rPr>
            </w:pP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p>
        </w:tc>
        <w:tc>
          <w:tcPr>
            <w:tcW w:w="225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Narrow" w:eastAsia="Times New Roman" w:hAnsi="Arial Narrow" w:cs="Arial"/>
                <w:sz w:val="20"/>
                <w:szCs w:val="20"/>
              </w:rPr>
            </w:pPr>
          </w:p>
        </w:tc>
        <w:tc>
          <w:tcPr>
            <w:tcW w:w="2227"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Narrow" w:eastAsia="Times New Roman" w:hAnsi="Arial Narrow" w:cs="Arial"/>
                <w:sz w:val="20"/>
                <w:szCs w:val="20"/>
              </w:rPr>
            </w:pP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Narrow" w:eastAsia="Times New Roman" w:hAnsi="Arial Narrow" w:cs="Arial"/>
                <w:sz w:val="20"/>
                <w:szCs w:val="20"/>
              </w:rPr>
            </w:pPr>
          </w:p>
        </w:tc>
        <w:tc>
          <w:tcPr>
            <w:tcW w:w="1495"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p>
        </w:tc>
      </w:tr>
      <w:tr w:rsidR="00E114E9" w:rsidRPr="00E114E9" w:rsidTr="00E114E9">
        <w:trPr>
          <w:trHeight w:val="360"/>
        </w:trPr>
        <w:tc>
          <w:tcPr>
            <w:tcW w:w="8856" w:type="dxa"/>
            <w:gridSpan w:val="7"/>
            <w:vMerge w:val="restart"/>
            <w:tcBorders>
              <w:top w:val="nil"/>
              <w:left w:val="nil"/>
              <w:bottom w:val="nil"/>
              <w:right w:val="nil"/>
            </w:tcBorders>
            <w:shd w:val="clear" w:color="auto" w:fill="auto"/>
            <w:noWrap/>
            <w:vAlign w:val="center"/>
            <w:hideMark/>
          </w:tcPr>
          <w:p w:rsidR="00E114E9" w:rsidRPr="00E114E9" w:rsidRDefault="00E114E9" w:rsidP="00E114E9">
            <w:pPr>
              <w:spacing w:after="0" w:line="240" w:lineRule="auto"/>
              <w:jc w:val="center"/>
              <w:rPr>
                <w:rFonts w:ascii="Arial Narrow" w:eastAsia="Times New Roman" w:hAnsi="Arial Narrow" w:cs="Arial"/>
                <w:b/>
                <w:bCs/>
                <w:sz w:val="28"/>
                <w:szCs w:val="28"/>
              </w:rPr>
            </w:pPr>
            <w:r w:rsidRPr="00E114E9">
              <w:rPr>
                <w:rFonts w:ascii="Arial Narrow" w:eastAsia="Times New Roman" w:hAnsi="Arial Narrow" w:cs="Arial"/>
                <w:b/>
                <w:bCs/>
                <w:sz w:val="28"/>
                <w:szCs w:val="28"/>
              </w:rPr>
              <w:t>Billing totals by customer from December 2009 to September 2010</w:t>
            </w:r>
          </w:p>
        </w:tc>
      </w:tr>
      <w:tr w:rsidR="00E114E9" w:rsidRPr="00E114E9" w:rsidTr="00E114E9">
        <w:trPr>
          <w:trHeight w:val="360"/>
        </w:trPr>
        <w:tc>
          <w:tcPr>
            <w:tcW w:w="8856" w:type="dxa"/>
            <w:gridSpan w:val="7"/>
            <w:vMerge/>
            <w:tcBorders>
              <w:top w:val="nil"/>
              <w:left w:val="nil"/>
              <w:bottom w:val="nil"/>
              <w:right w:val="nil"/>
            </w:tcBorders>
            <w:vAlign w:val="center"/>
            <w:hideMark/>
          </w:tcPr>
          <w:p w:rsidR="00E114E9" w:rsidRPr="00E114E9" w:rsidRDefault="00E114E9" w:rsidP="00E114E9">
            <w:pPr>
              <w:spacing w:after="0" w:line="240" w:lineRule="auto"/>
              <w:rPr>
                <w:rFonts w:ascii="Arial Narrow" w:eastAsia="Times New Roman" w:hAnsi="Arial Narrow" w:cs="Arial"/>
                <w:b/>
                <w:bCs/>
                <w:sz w:val="28"/>
                <w:szCs w:val="28"/>
              </w:rPr>
            </w:pPr>
          </w:p>
        </w:tc>
      </w:tr>
      <w:tr w:rsidR="00E114E9" w:rsidRPr="00E114E9" w:rsidTr="00E114E9">
        <w:trPr>
          <w:trHeight w:val="360"/>
        </w:trPr>
        <w:tc>
          <w:tcPr>
            <w:tcW w:w="2216"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Narrow" w:eastAsia="Times New Roman" w:hAnsi="Arial Narrow" w:cs="Arial"/>
                <w:sz w:val="20"/>
                <w:szCs w:val="20"/>
              </w:rPr>
            </w:pP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Narrow" w:eastAsia="Times New Roman" w:hAnsi="Arial Narrow" w:cs="Arial"/>
                <w:sz w:val="20"/>
                <w:szCs w:val="20"/>
              </w:rPr>
            </w:pPr>
          </w:p>
        </w:tc>
        <w:tc>
          <w:tcPr>
            <w:tcW w:w="225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Narrow" w:eastAsia="Times New Roman" w:hAnsi="Arial Narrow" w:cs="Arial"/>
                <w:sz w:val="20"/>
                <w:szCs w:val="20"/>
              </w:rPr>
            </w:pP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Narrow" w:eastAsia="Times New Roman" w:hAnsi="Arial Narrow" w:cs="Arial"/>
                <w:sz w:val="20"/>
                <w:szCs w:val="20"/>
              </w:rPr>
            </w:pPr>
          </w:p>
        </w:tc>
        <w:tc>
          <w:tcPr>
            <w:tcW w:w="2227"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Narrow" w:eastAsia="Times New Roman" w:hAnsi="Arial Narrow" w:cs="Arial"/>
                <w:sz w:val="20"/>
                <w:szCs w:val="20"/>
              </w:rPr>
            </w:pP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Narrow" w:eastAsia="Times New Roman" w:hAnsi="Arial Narrow" w:cs="Arial"/>
                <w:sz w:val="20"/>
                <w:szCs w:val="20"/>
              </w:rPr>
            </w:pPr>
          </w:p>
        </w:tc>
        <w:tc>
          <w:tcPr>
            <w:tcW w:w="1495"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p>
        </w:tc>
      </w:tr>
      <w:tr w:rsidR="00E114E9" w:rsidRPr="00E114E9" w:rsidTr="00E114E9">
        <w:trPr>
          <w:trHeight w:val="360"/>
        </w:trPr>
        <w:tc>
          <w:tcPr>
            <w:tcW w:w="221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E114E9" w:rsidRPr="00E114E9" w:rsidRDefault="00E114E9" w:rsidP="00E114E9">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CUSTOMER</w:t>
            </w:r>
          </w:p>
        </w:tc>
        <w:tc>
          <w:tcPr>
            <w:tcW w:w="222" w:type="dxa"/>
            <w:tcBorders>
              <w:top w:val="nil"/>
              <w:left w:val="nil"/>
              <w:bottom w:val="nil"/>
              <w:right w:val="nil"/>
            </w:tcBorders>
            <w:shd w:val="clear" w:color="auto" w:fill="auto"/>
            <w:noWrap/>
            <w:vAlign w:val="center"/>
            <w:hideMark/>
          </w:tcPr>
          <w:p w:rsidR="00E114E9" w:rsidRPr="00E114E9" w:rsidRDefault="00E114E9" w:rsidP="00E114E9">
            <w:pPr>
              <w:spacing w:after="0" w:line="240" w:lineRule="auto"/>
              <w:jc w:val="center"/>
              <w:rPr>
                <w:rFonts w:ascii="Arial Narrow" w:eastAsia="Times New Roman" w:hAnsi="Arial Narrow" w:cs="Arial"/>
                <w:b/>
                <w:bCs/>
                <w:sz w:val="20"/>
                <w:szCs w:val="20"/>
              </w:rPr>
            </w:pPr>
          </w:p>
        </w:tc>
        <w:tc>
          <w:tcPr>
            <w:tcW w:w="2252"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E114E9" w:rsidRPr="00E114E9" w:rsidRDefault="00E114E9" w:rsidP="00E114E9">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 xml:space="preserve">AMOUNT CHARGED  </w:t>
            </w: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jc w:val="center"/>
              <w:rPr>
                <w:rFonts w:ascii="Arial Narrow" w:eastAsia="Times New Roman" w:hAnsi="Arial Narrow" w:cs="Arial"/>
                <w:b/>
                <w:bCs/>
                <w:sz w:val="20"/>
                <w:szCs w:val="20"/>
              </w:rPr>
            </w:pPr>
          </w:p>
        </w:tc>
        <w:tc>
          <w:tcPr>
            <w:tcW w:w="222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E114E9" w:rsidRPr="00E114E9" w:rsidRDefault="00E114E9" w:rsidP="00E114E9">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 xml:space="preserve">CORRECT AMOUNT   </w:t>
            </w: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jc w:val="center"/>
              <w:rPr>
                <w:rFonts w:ascii="Arial Narrow" w:eastAsia="Times New Roman" w:hAnsi="Arial Narrow" w:cs="Arial"/>
                <w:b/>
                <w:bCs/>
                <w:sz w:val="20"/>
                <w:szCs w:val="20"/>
              </w:rPr>
            </w:pPr>
          </w:p>
        </w:tc>
        <w:tc>
          <w:tcPr>
            <w:tcW w:w="1495"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E114E9" w:rsidRPr="00E114E9" w:rsidRDefault="00E114E9" w:rsidP="00E114E9">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DIFFERENCE</w:t>
            </w:r>
          </w:p>
        </w:tc>
      </w:tr>
      <w:tr w:rsidR="00E114E9" w:rsidRPr="00E114E9" w:rsidTr="002C5DB2">
        <w:trPr>
          <w:trHeight w:val="360"/>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E114E9" w:rsidRPr="00E114E9" w:rsidRDefault="00E114E9" w:rsidP="00E114E9">
            <w:pPr>
              <w:spacing w:after="0" w:line="240" w:lineRule="auto"/>
              <w:rPr>
                <w:rFonts w:ascii="Arial Narrow" w:eastAsia="Times New Roman" w:hAnsi="Arial Narrow" w:cs="Arial"/>
                <w:b/>
                <w:bCs/>
                <w:sz w:val="20"/>
                <w:szCs w:val="20"/>
              </w:rPr>
            </w:pP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E114E9" w:rsidRPr="00E114E9" w:rsidRDefault="00E114E9" w:rsidP="00E114E9">
            <w:pPr>
              <w:spacing w:after="0" w:line="240" w:lineRule="auto"/>
              <w:rPr>
                <w:rFonts w:ascii="Arial Narrow" w:eastAsia="Times New Roman" w:hAnsi="Arial Narrow" w:cs="Arial"/>
                <w:b/>
                <w:bCs/>
                <w:sz w:val="20"/>
                <w:szCs w:val="20"/>
              </w:rPr>
            </w:pP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jc w:val="center"/>
              <w:rPr>
                <w:rFonts w:ascii="Arial Narrow" w:eastAsia="Times New Roman" w:hAnsi="Arial Narrow" w:cs="Arial"/>
                <w:b/>
                <w:bCs/>
                <w:sz w:val="20"/>
                <w:szCs w:val="20"/>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rsidR="00E114E9" w:rsidRPr="00E114E9" w:rsidRDefault="00E114E9" w:rsidP="00E114E9">
            <w:pPr>
              <w:spacing w:after="0" w:line="240" w:lineRule="auto"/>
              <w:rPr>
                <w:rFonts w:ascii="Arial Narrow" w:eastAsia="Times New Roman" w:hAnsi="Arial Narrow" w:cs="Arial"/>
                <w:b/>
                <w:bCs/>
                <w:sz w:val="20"/>
                <w:szCs w:val="20"/>
              </w:rPr>
            </w:pPr>
          </w:p>
        </w:tc>
        <w:tc>
          <w:tcPr>
            <w:tcW w:w="222" w:type="dxa"/>
            <w:tcBorders>
              <w:top w:val="nil"/>
              <w:left w:val="nil"/>
              <w:bottom w:val="nil"/>
              <w:right w:val="nil"/>
            </w:tcBorders>
            <w:shd w:val="clear" w:color="auto" w:fill="auto"/>
            <w:noWrap/>
            <w:vAlign w:val="bottom"/>
            <w:hideMark/>
          </w:tcPr>
          <w:p w:rsidR="00E114E9" w:rsidRPr="00E114E9" w:rsidRDefault="00E114E9" w:rsidP="00E114E9">
            <w:pPr>
              <w:spacing w:after="0" w:line="240" w:lineRule="auto"/>
              <w:jc w:val="center"/>
              <w:rPr>
                <w:rFonts w:ascii="Arial Narrow" w:eastAsia="Times New Roman" w:hAnsi="Arial Narrow" w:cs="Arial"/>
                <w:b/>
                <w:bCs/>
                <w:sz w:val="20"/>
                <w:szCs w:val="20"/>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E114E9" w:rsidRPr="00E114E9" w:rsidRDefault="00E114E9" w:rsidP="00E114E9">
            <w:pPr>
              <w:spacing w:after="0" w:line="240" w:lineRule="auto"/>
              <w:rPr>
                <w:rFonts w:ascii="Arial Narrow" w:eastAsia="Times New Roman" w:hAnsi="Arial Narrow" w:cs="Arial"/>
                <w:b/>
                <w:bCs/>
                <w:sz w:val="20"/>
                <w:szCs w:val="20"/>
              </w:rPr>
            </w:pP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1001-Post</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1002-Euscher</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1003-Philpat</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1004-Almeida</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1005-King</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1006-Scott</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1007-Butts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1008-Henderson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1009-Kelson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1010-Doyle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1011-Huff</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1012-Van Kirk</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1013-Fiorito</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1014-Barmore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1016-Urick</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1017-Caruso</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1018-Mittendorf</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1019-Rose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1020-Deckard</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1021-Stone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1022-McMurray</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1023-Larson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1024-Roddick</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1025-Jacobs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1026-Nass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1027-Bohlander</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bl>
    <w:p w:rsidR="002C5DB2" w:rsidRDefault="002C5DB2" w:rsidP="00F571D6">
      <w:pPr>
        <w:spacing w:after="0" w:line="240" w:lineRule="auto"/>
        <w:jc w:val="center"/>
        <w:rPr>
          <w:rFonts w:ascii="Arial Narrow" w:eastAsia="Times New Roman" w:hAnsi="Arial Narrow" w:cs="Arial"/>
          <w:b/>
          <w:bCs/>
          <w:sz w:val="20"/>
          <w:szCs w:val="20"/>
        </w:rPr>
        <w:sectPr w:rsidR="002C5DB2" w:rsidSect="0025315F">
          <w:pgSz w:w="12240" w:h="15840"/>
          <w:pgMar w:top="1440" w:right="1440" w:bottom="1440" w:left="1440" w:header="720" w:footer="720" w:gutter="0"/>
          <w:cols w:space="720"/>
          <w:titlePg/>
          <w:docGrid w:linePitch="360"/>
        </w:sectPr>
      </w:pPr>
    </w:p>
    <w:tbl>
      <w:tblPr>
        <w:tblW w:w="8856" w:type="dxa"/>
        <w:tblInd w:w="93" w:type="dxa"/>
        <w:tblLook w:val="04A0"/>
      </w:tblPr>
      <w:tblGrid>
        <w:gridCol w:w="2216"/>
        <w:gridCol w:w="222"/>
        <w:gridCol w:w="2252"/>
        <w:gridCol w:w="222"/>
        <w:gridCol w:w="2227"/>
        <w:gridCol w:w="222"/>
        <w:gridCol w:w="1495"/>
      </w:tblGrid>
      <w:tr w:rsidR="002C5DB2"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CUSTOMER</w:t>
            </w:r>
          </w:p>
        </w:tc>
        <w:tc>
          <w:tcPr>
            <w:tcW w:w="222" w:type="dxa"/>
            <w:tcBorders>
              <w:top w:val="nil"/>
              <w:left w:val="nil"/>
              <w:bottom w:val="nil"/>
              <w:right w:val="nil"/>
            </w:tcBorders>
            <w:shd w:val="clear" w:color="auto" w:fill="auto"/>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 xml:space="preserve">AMOUNT CHARGED  </w:t>
            </w:r>
          </w:p>
        </w:tc>
        <w:tc>
          <w:tcPr>
            <w:tcW w:w="222" w:type="dxa"/>
            <w:tcBorders>
              <w:top w:val="nil"/>
              <w:left w:val="nil"/>
              <w:bottom w:val="nil"/>
              <w:right w:val="nil"/>
            </w:tcBorders>
            <w:shd w:val="clear" w:color="auto" w:fill="auto"/>
            <w:noWrap/>
            <w:vAlign w:val="bottom"/>
            <w:hideMark/>
          </w:tcPr>
          <w:p w:rsidR="00E114E9" w:rsidRPr="00E114E9" w:rsidRDefault="00E114E9" w:rsidP="00F571D6">
            <w:pPr>
              <w:spacing w:after="0" w:line="240" w:lineRule="auto"/>
              <w:jc w:val="center"/>
              <w:rPr>
                <w:rFonts w:ascii="Arial Narrow" w:eastAsia="Times New Roman" w:hAnsi="Arial Narrow" w:cs="Arial"/>
                <w:b/>
                <w:bCs/>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 xml:space="preserve">CORRECT AMOUNT   </w:t>
            </w:r>
          </w:p>
        </w:tc>
        <w:tc>
          <w:tcPr>
            <w:tcW w:w="222" w:type="dxa"/>
            <w:tcBorders>
              <w:top w:val="nil"/>
              <w:left w:val="nil"/>
              <w:bottom w:val="nil"/>
              <w:right w:val="nil"/>
            </w:tcBorders>
            <w:shd w:val="clear" w:color="auto" w:fill="auto"/>
            <w:noWrap/>
            <w:vAlign w:val="bottom"/>
            <w:hideMark/>
          </w:tcPr>
          <w:p w:rsidR="00E114E9" w:rsidRPr="00E114E9" w:rsidRDefault="00E114E9" w:rsidP="00F571D6">
            <w:pPr>
              <w:spacing w:after="0" w:line="240" w:lineRule="auto"/>
              <w:jc w:val="center"/>
              <w:rPr>
                <w:rFonts w:ascii="Arial Narrow" w:eastAsia="Times New Roman" w:hAnsi="Arial Narrow" w:cs="Arial"/>
                <w:b/>
                <w:bCs/>
                <w:sz w:val="20"/>
                <w:szCs w:val="20"/>
              </w:rPr>
            </w:pPr>
          </w:p>
        </w:tc>
        <w:tc>
          <w:tcPr>
            <w:tcW w:w="1495" w:type="dxa"/>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DIFFERENCE</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1029-Compton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1030-Graham</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1031-McGuire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1032-Gunn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1033-Jense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1034-Kester</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1035-Cinnamon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1036-Bonson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1037-Litras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1038-Llapitan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1038-Padgett</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1039-Belcher</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1040-Toppen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1041-Gott</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1042-Arden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1043-Thornton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1044-Mersman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$630.00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$632.10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($2.10)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1045-Palazzo</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$77.00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($7.00)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1046-Nash</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1047-Dillard</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1048-England</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1049-Olson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1050-Funkhouser</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1051-Blankinship</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1052-Keeney</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1053-Seligman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1054-Thomas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1055-Duran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1056-Beck</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1057-Merrick</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1057-Sapiesko</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1058-McGuire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bl>
    <w:p w:rsidR="002C5DB2" w:rsidRDefault="002C5DB2" w:rsidP="00F571D6">
      <w:pPr>
        <w:spacing w:after="0" w:line="240" w:lineRule="auto"/>
        <w:jc w:val="center"/>
        <w:rPr>
          <w:rFonts w:ascii="Arial Narrow" w:eastAsia="Times New Roman" w:hAnsi="Arial Narrow" w:cs="Arial"/>
          <w:b/>
          <w:bCs/>
          <w:sz w:val="20"/>
          <w:szCs w:val="20"/>
        </w:rPr>
        <w:sectPr w:rsidR="002C5DB2" w:rsidSect="0025315F">
          <w:pgSz w:w="12240" w:h="15840"/>
          <w:pgMar w:top="1440" w:right="1440" w:bottom="1440" w:left="1440" w:header="720" w:footer="720" w:gutter="0"/>
          <w:cols w:space="720"/>
          <w:titlePg/>
          <w:docGrid w:linePitch="360"/>
        </w:sectPr>
      </w:pPr>
    </w:p>
    <w:tbl>
      <w:tblPr>
        <w:tblW w:w="8856" w:type="dxa"/>
        <w:tblInd w:w="93" w:type="dxa"/>
        <w:tblLook w:val="04A0"/>
      </w:tblPr>
      <w:tblGrid>
        <w:gridCol w:w="2216"/>
        <w:gridCol w:w="222"/>
        <w:gridCol w:w="2252"/>
        <w:gridCol w:w="222"/>
        <w:gridCol w:w="2227"/>
        <w:gridCol w:w="222"/>
        <w:gridCol w:w="1495"/>
      </w:tblGrid>
      <w:tr w:rsidR="002C5DB2"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CUSTOMER</w:t>
            </w:r>
          </w:p>
        </w:tc>
        <w:tc>
          <w:tcPr>
            <w:tcW w:w="222" w:type="dxa"/>
            <w:tcBorders>
              <w:top w:val="nil"/>
              <w:left w:val="nil"/>
              <w:bottom w:val="nil"/>
              <w:right w:val="nil"/>
            </w:tcBorders>
            <w:shd w:val="clear" w:color="auto" w:fill="auto"/>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 xml:space="preserve">AMOUNT CHARGED  </w:t>
            </w:r>
          </w:p>
        </w:tc>
        <w:tc>
          <w:tcPr>
            <w:tcW w:w="222" w:type="dxa"/>
            <w:tcBorders>
              <w:top w:val="nil"/>
              <w:left w:val="nil"/>
              <w:bottom w:val="nil"/>
              <w:right w:val="nil"/>
            </w:tcBorders>
            <w:shd w:val="clear" w:color="auto" w:fill="auto"/>
            <w:noWrap/>
            <w:vAlign w:val="bottom"/>
            <w:hideMark/>
          </w:tcPr>
          <w:p w:rsidR="00E114E9" w:rsidRPr="00E114E9" w:rsidRDefault="00E114E9" w:rsidP="00F571D6">
            <w:pPr>
              <w:spacing w:after="0" w:line="240" w:lineRule="auto"/>
              <w:jc w:val="center"/>
              <w:rPr>
                <w:rFonts w:ascii="Arial Narrow" w:eastAsia="Times New Roman" w:hAnsi="Arial Narrow" w:cs="Arial"/>
                <w:b/>
                <w:bCs/>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 xml:space="preserve">CORRECT AMOUNT   </w:t>
            </w:r>
          </w:p>
        </w:tc>
        <w:tc>
          <w:tcPr>
            <w:tcW w:w="222" w:type="dxa"/>
            <w:tcBorders>
              <w:top w:val="nil"/>
              <w:left w:val="nil"/>
              <w:bottom w:val="nil"/>
              <w:right w:val="nil"/>
            </w:tcBorders>
            <w:shd w:val="clear" w:color="auto" w:fill="auto"/>
            <w:noWrap/>
            <w:vAlign w:val="bottom"/>
            <w:hideMark/>
          </w:tcPr>
          <w:p w:rsidR="00E114E9" w:rsidRPr="00E114E9" w:rsidRDefault="00E114E9" w:rsidP="00F571D6">
            <w:pPr>
              <w:spacing w:after="0" w:line="240" w:lineRule="auto"/>
              <w:jc w:val="center"/>
              <w:rPr>
                <w:rFonts w:ascii="Arial Narrow" w:eastAsia="Times New Roman" w:hAnsi="Arial Narrow" w:cs="Arial"/>
                <w:b/>
                <w:bCs/>
                <w:sz w:val="20"/>
                <w:szCs w:val="20"/>
              </w:rPr>
            </w:pPr>
          </w:p>
        </w:tc>
        <w:tc>
          <w:tcPr>
            <w:tcW w:w="1495" w:type="dxa"/>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E114E9" w:rsidRPr="00E114E9" w:rsidRDefault="00E114E9" w:rsidP="00F571D6">
            <w:pPr>
              <w:spacing w:after="0" w:line="240" w:lineRule="auto"/>
              <w:jc w:val="center"/>
              <w:rPr>
                <w:rFonts w:ascii="Arial Narrow" w:eastAsia="Times New Roman" w:hAnsi="Arial Narrow" w:cs="Arial"/>
                <w:b/>
                <w:bCs/>
                <w:sz w:val="20"/>
                <w:szCs w:val="20"/>
              </w:rPr>
            </w:pPr>
            <w:r w:rsidRPr="00E114E9">
              <w:rPr>
                <w:rFonts w:ascii="Arial Narrow" w:eastAsia="Times New Roman" w:hAnsi="Arial Narrow" w:cs="Arial"/>
                <w:b/>
                <w:bCs/>
                <w:sz w:val="20"/>
                <w:szCs w:val="20"/>
              </w:rPr>
              <w:t>DIFFERENCE</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1059-Daniels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1060-Batzelle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1061-Cullinan</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1062-Lindberg</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1063-McKee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1064-White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1065-Greene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1066-Bennett</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1067-Lushenko</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1068-Wyatt</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1069-Debruler</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1070-Hawkins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1071-Myers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1072-Hankins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1073-Gregory</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1074-Posey</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1075-Palazzo</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1076-Bertash</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1077-Bennett</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1078-Goodrich</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1079-Nance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1080-Michael</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1081-Park</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1082-Aaker</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1083-Baxter</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1084-Lytle</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1085-Boyles</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r w:rsidR="00E114E9" w:rsidRPr="00E114E9" w:rsidTr="002C5DB2">
        <w:trPr>
          <w:trHeight w:val="36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rPr>
                <w:rFonts w:ascii="Arial" w:eastAsia="Times New Roman" w:hAnsi="Arial" w:cs="Arial"/>
                <w:sz w:val="20"/>
                <w:szCs w:val="20"/>
              </w:rPr>
            </w:pPr>
            <w:r w:rsidRPr="00E114E9">
              <w:rPr>
                <w:rFonts w:ascii="Arial" w:eastAsia="Times New Roman" w:hAnsi="Arial" w:cs="Arial"/>
                <w:sz w:val="20"/>
                <w:szCs w:val="20"/>
              </w:rPr>
              <w:t>1086-Roach</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$700.00 </w:t>
            </w:r>
          </w:p>
        </w:tc>
        <w:tc>
          <w:tcPr>
            <w:tcW w:w="222" w:type="dxa"/>
            <w:tcBorders>
              <w:top w:val="nil"/>
              <w:left w:val="single" w:sz="4" w:space="0" w:color="auto"/>
              <w:bottom w:val="nil"/>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r w:rsidRPr="00E114E9">
              <w:rPr>
                <w:rFonts w:ascii="Arial" w:eastAsia="Times New Roman" w:hAnsi="Arial" w:cs="Arial"/>
                <w:sz w:val="20"/>
                <w:szCs w:val="20"/>
              </w:rPr>
              <w:t xml:space="preserve">$709.10 </w:t>
            </w:r>
          </w:p>
        </w:tc>
        <w:tc>
          <w:tcPr>
            <w:tcW w:w="222" w:type="dxa"/>
            <w:tcBorders>
              <w:top w:val="nil"/>
              <w:left w:val="single" w:sz="4" w:space="0" w:color="auto"/>
              <w:bottom w:val="nil"/>
              <w:right w:val="nil"/>
            </w:tcBorders>
            <w:shd w:val="clear" w:color="auto" w:fill="auto"/>
            <w:noWrap/>
            <w:vAlign w:val="bottom"/>
            <w:hideMark/>
          </w:tcPr>
          <w:p w:rsidR="00E114E9" w:rsidRPr="00E114E9" w:rsidRDefault="00E114E9" w:rsidP="00E114E9">
            <w:pPr>
              <w:spacing w:after="0" w:line="240" w:lineRule="auto"/>
              <w:jc w:val="center"/>
              <w:rPr>
                <w:rFonts w:ascii="Arial" w:eastAsia="Times New Roman" w:hAnsi="Arial" w:cs="Arial"/>
                <w:sz w:val="20"/>
                <w:szCs w:val="20"/>
              </w:rPr>
            </w:pP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E114E9" w:rsidRPr="00E114E9" w:rsidRDefault="00E114E9" w:rsidP="00E114E9">
            <w:pPr>
              <w:spacing w:after="0" w:line="240" w:lineRule="auto"/>
              <w:jc w:val="right"/>
              <w:rPr>
                <w:rFonts w:ascii="Arial" w:eastAsia="Times New Roman" w:hAnsi="Arial" w:cs="Arial"/>
                <w:sz w:val="20"/>
                <w:szCs w:val="20"/>
              </w:rPr>
            </w:pPr>
            <w:r w:rsidRPr="00E114E9">
              <w:rPr>
                <w:rFonts w:ascii="Arial" w:eastAsia="Times New Roman" w:hAnsi="Arial" w:cs="Arial"/>
                <w:sz w:val="20"/>
                <w:szCs w:val="20"/>
              </w:rPr>
              <w:t>($9.10)</w:t>
            </w:r>
          </w:p>
        </w:tc>
      </w:tr>
    </w:tbl>
    <w:p w:rsidR="00E114E9" w:rsidRDefault="00E114E9" w:rsidP="00437F84">
      <w:pPr>
        <w:spacing w:after="0" w:line="240" w:lineRule="auto"/>
        <w:rPr>
          <w:rFonts w:ascii="Times New Roman" w:hAnsi="Times New Roman" w:cs="Times New Roman"/>
          <w:b/>
          <w:color w:val="000000"/>
          <w:sz w:val="24"/>
          <w:szCs w:val="24"/>
        </w:rPr>
      </w:pPr>
    </w:p>
    <w:p w:rsidR="00C149DB" w:rsidRDefault="00C149DB" w:rsidP="00437F84">
      <w:pPr>
        <w:spacing w:after="0" w:line="240" w:lineRule="auto"/>
        <w:rPr>
          <w:rFonts w:ascii="Times New Roman" w:hAnsi="Times New Roman" w:cs="Times New Roman"/>
          <w:b/>
          <w:color w:val="000000"/>
          <w:sz w:val="24"/>
          <w:szCs w:val="24"/>
        </w:rPr>
        <w:sectPr w:rsidR="00C149DB" w:rsidSect="0025315F">
          <w:pgSz w:w="12240" w:h="15840"/>
          <w:pgMar w:top="1440" w:right="1440" w:bottom="1440" w:left="1440" w:header="720" w:footer="720" w:gutter="0"/>
          <w:cols w:space="720"/>
          <w:titlePg/>
          <w:docGrid w:linePitch="360"/>
        </w:sectPr>
      </w:pPr>
    </w:p>
    <w:p w:rsidR="00C149DB" w:rsidRDefault="00C149DB" w:rsidP="00C149D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Attachment 1</w:t>
      </w:r>
      <w:r>
        <w:rPr>
          <w:rFonts w:ascii="Times New Roman" w:hAnsi="Times New Roman" w:cs="Times New Roman"/>
          <w:b/>
          <w:noProof/>
          <w:color w:val="000000"/>
          <w:sz w:val="24"/>
          <w:szCs w:val="24"/>
        </w:rPr>
        <w:drawing>
          <wp:inline distT="0" distB="0" distL="0" distR="0">
            <wp:extent cx="5943600" cy="66368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43600" cy="6636890"/>
                    </a:xfrm>
                    <a:prstGeom prst="rect">
                      <a:avLst/>
                    </a:prstGeom>
                    <a:noFill/>
                    <a:ln w="9525">
                      <a:noFill/>
                      <a:miter lim="800000"/>
                      <a:headEnd/>
                      <a:tailEnd/>
                    </a:ln>
                  </pic:spPr>
                </pic:pic>
              </a:graphicData>
            </a:graphic>
          </wp:inline>
        </w:drawing>
      </w:r>
      <w:r w:rsidRPr="00C149DB">
        <w:rPr>
          <w:rFonts w:ascii="Times New Roman" w:hAnsi="Times New Roman" w:cs="Times New Roman"/>
          <w:b/>
          <w:color w:val="000000"/>
          <w:sz w:val="24"/>
          <w:szCs w:val="24"/>
        </w:rPr>
        <w:t xml:space="preserve"> </w:t>
      </w:r>
      <w:r>
        <w:rPr>
          <w:rFonts w:ascii="Times New Roman" w:hAnsi="Times New Roman" w:cs="Times New Roman"/>
          <w:b/>
          <w:noProof/>
          <w:color w:val="000000"/>
          <w:sz w:val="24"/>
          <w:szCs w:val="24"/>
        </w:rPr>
        <w:drawing>
          <wp:inline distT="0" distB="0" distL="0" distR="0">
            <wp:extent cx="5943600" cy="351764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943600" cy="3517641"/>
                    </a:xfrm>
                    <a:prstGeom prst="rect">
                      <a:avLst/>
                    </a:prstGeom>
                    <a:noFill/>
                    <a:ln w="9525">
                      <a:noFill/>
                      <a:miter lim="800000"/>
                      <a:headEnd/>
                      <a:tailEnd/>
                    </a:ln>
                  </pic:spPr>
                </pic:pic>
              </a:graphicData>
            </a:graphic>
          </wp:inline>
        </w:drawing>
      </w:r>
    </w:p>
    <w:p w:rsidR="00C149DB" w:rsidRDefault="00C149DB" w:rsidP="00C149DB">
      <w:pPr>
        <w:spacing w:after="0" w:line="240" w:lineRule="auto"/>
        <w:jc w:val="center"/>
        <w:rPr>
          <w:rFonts w:ascii="Times New Roman" w:hAnsi="Times New Roman" w:cs="Times New Roman"/>
          <w:b/>
          <w:color w:val="000000"/>
          <w:sz w:val="24"/>
          <w:szCs w:val="24"/>
        </w:rPr>
        <w:sectPr w:rsidR="00C149DB" w:rsidSect="0025315F">
          <w:pgSz w:w="12240" w:h="15840"/>
          <w:pgMar w:top="1440" w:right="1440" w:bottom="1440" w:left="1440" w:header="720" w:footer="720" w:gutter="0"/>
          <w:cols w:space="720"/>
          <w:titlePg/>
          <w:docGrid w:linePitch="360"/>
        </w:sectPr>
      </w:pPr>
    </w:p>
    <w:p w:rsidR="00C149DB" w:rsidRDefault="00C149DB" w:rsidP="00C149D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Attachment 2</w:t>
      </w:r>
    </w:p>
    <w:p w:rsidR="00C149DB" w:rsidRDefault="00C149DB" w:rsidP="00C149DB">
      <w:pPr>
        <w:spacing w:after="0" w:line="240" w:lineRule="auto"/>
        <w:jc w:val="center"/>
        <w:rPr>
          <w:rFonts w:ascii="Times New Roman" w:hAnsi="Times New Roman" w:cs="Times New Roman"/>
          <w:b/>
          <w:color w:val="000000"/>
          <w:sz w:val="24"/>
          <w:szCs w:val="24"/>
        </w:rPr>
      </w:pPr>
    </w:p>
    <w:p w:rsidR="00C149DB" w:rsidRPr="007555CA" w:rsidRDefault="00C149DB" w:rsidP="00C149DB">
      <w:pPr>
        <w:spacing w:after="0" w:line="24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extent cx="5943600" cy="7493503"/>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943600" cy="7493503"/>
                    </a:xfrm>
                    <a:prstGeom prst="rect">
                      <a:avLst/>
                    </a:prstGeom>
                    <a:noFill/>
                    <a:ln w="9525">
                      <a:noFill/>
                      <a:miter lim="800000"/>
                      <a:headEnd/>
                      <a:tailEnd/>
                    </a:ln>
                  </pic:spPr>
                </pic:pic>
              </a:graphicData>
            </a:graphic>
          </wp:inline>
        </w:drawing>
      </w:r>
    </w:p>
    <w:sectPr w:rsidR="00C149DB" w:rsidRPr="007555CA" w:rsidSect="0025315F">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C0B" w:rsidRDefault="006C7C0B" w:rsidP="00286750">
      <w:pPr>
        <w:spacing w:after="0" w:line="240" w:lineRule="auto"/>
      </w:pPr>
      <w:r>
        <w:separator/>
      </w:r>
    </w:p>
  </w:endnote>
  <w:endnote w:type="continuationSeparator" w:id="0">
    <w:p w:rsidR="006C7C0B" w:rsidRDefault="006C7C0B" w:rsidP="00286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4B" w:rsidRDefault="00833A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9025"/>
      <w:docPartObj>
        <w:docPartGallery w:val="Page Numbers (Bottom of Page)"/>
        <w:docPartUnique/>
      </w:docPartObj>
    </w:sdtPr>
    <w:sdtContent>
      <w:p w:rsidR="00BE73AC" w:rsidRDefault="00D95F8F">
        <w:pPr>
          <w:pStyle w:val="Footer"/>
          <w:jc w:val="right"/>
        </w:pPr>
        <w:fldSimple w:instr=" PAGE   \* MERGEFORMAT ">
          <w:r w:rsidR="00BE73AC">
            <w:rPr>
              <w:noProof/>
            </w:rPr>
            <w:t>1</w:t>
          </w:r>
        </w:fldSimple>
      </w:p>
    </w:sdtContent>
  </w:sdt>
  <w:p w:rsidR="00BE73AC" w:rsidRPr="00116463" w:rsidRDefault="00BE73AC">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4B" w:rsidRDefault="00833A4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9026"/>
      <w:docPartObj>
        <w:docPartGallery w:val="Page Numbers (Bottom of Page)"/>
        <w:docPartUnique/>
      </w:docPartObj>
    </w:sdtPr>
    <w:sdtEndPr>
      <w:rPr>
        <w:rFonts w:ascii="Times New Roman" w:hAnsi="Times New Roman" w:cs="Times New Roman"/>
      </w:rPr>
    </w:sdtEndPr>
    <w:sdtContent>
      <w:p w:rsidR="00BE73AC" w:rsidRDefault="00BE73AC">
        <w:pPr>
          <w:pStyle w:val="Footer"/>
          <w:jc w:val="right"/>
          <w:rPr>
            <w:rFonts w:ascii="Times New Roman" w:hAnsi="Times New Roman" w:cs="Times New Roman"/>
          </w:rPr>
        </w:pPr>
      </w:p>
      <w:p w:rsidR="00BE73AC" w:rsidRDefault="00BE73AC">
        <w:pPr>
          <w:pStyle w:val="Footer"/>
          <w:jc w:val="right"/>
        </w:pPr>
        <w:r w:rsidRPr="007A6C57">
          <w:rPr>
            <w:rFonts w:ascii="Times New Roman" w:hAnsi="Times New Roman" w:cs="Times New Roman"/>
          </w:rPr>
          <w:t>Page</w:t>
        </w:r>
        <w:r>
          <w:t xml:space="preserve"> </w:t>
        </w:r>
        <w:r w:rsidR="00D95F8F" w:rsidRPr="007A6C57">
          <w:rPr>
            <w:rFonts w:ascii="Times New Roman" w:hAnsi="Times New Roman" w:cs="Times New Roman"/>
          </w:rPr>
          <w:fldChar w:fldCharType="begin"/>
        </w:r>
        <w:r w:rsidRPr="007A6C57">
          <w:rPr>
            <w:rFonts w:ascii="Times New Roman" w:hAnsi="Times New Roman" w:cs="Times New Roman"/>
          </w:rPr>
          <w:instrText xml:space="preserve"> PAGE   \* MERGEFORMAT </w:instrText>
        </w:r>
        <w:r w:rsidR="00D95F8F" w:rsidRPr="007A6C57">
          <w:rPr>
            <w:rFonts w:ascii="Times New Roman" w:hAnsi="Times New Roman" w:cs="Times New Roman"/>
          </w:rPr>
          <w:fldChar w:fldCharType="separate"/>
        </w:r>
        <w:r w:rsidR="004B5319">
          <w:rPr>
            <w:rFonts w:ascii="Times New Roman" w:hAnsi="Times New Roman" w:cs="Times New Roman"/>
            <w:noProof/>
          </w:rPr>
          <w:t>21</w:t>
        </w:r>
        <w:r w:rsidR="00D95F8F" w:rsidRPr="007A6C57">
          <w:rPr>
            <w:rFonts w:ascii="Times New Roman" w:hAnsi="Times New Roman" w:cs="Times New Roman"/>
          </w:rPr>
          <w:fldChar w:fldCharType="end"/>
        </w:r>
      </w:p>
    </w:sdtContent>
  </w:sdt>
  <w:p w:rsidR="00BE73AC" w:rsidRPr="00116463" w:rsidRDefault="00BE73AC">
    <w:pPr>
      <w:pStyle w:val="Footer"/>
      <w:rPr>
        <w:rFonts w:ascii="Times New Roman" w:hAnsi="Times New Roman" w:cs="Times New Roman"/>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379027"/>
      <w:docPartObj>
        <w:docPartGallery w:val="Page Numbers (Bottom of Page)"/>
        <w:docPartUnique/>
      </w:docPartObj>
    </w:sdtPr>
    <w:sdtContent>
      <w:p w:rsidR="00BE73AC" w:rsidRPr="007A6C57" w:rsidRDefault="00BE73AC">
        <w:pPr>
          <w:pStyle w:val="Footer"/>
          <w:jc w:val="right"/>
          <w:rPr>
            <w:rFonts w:ascii="Times New Roman" w:hAnsi="Times New Roman" w:cs="Times New Roman"/>
          </w:rPr>
        </w:pPr>
        <w:r w:rsidRPr="007A6C57">
          <w:rPr>
            <w:rFonts w:ascii="Times New Roman" w:hAnsi="Times New Roman" w:cs="Times New Roman"/>
          </w:rPr>
          <w:t xml:space="preserve">Page </w:t>
        </w:r>
        <w:r w:rsidR="00D95F8F" w:rsidRPr="007A6C57">
          <w:rPr>
            <w:rFonts w:ascii="Times New Roman" w:hAnsi="Times New Roman" w:cs="Times New Roman"/>
          </w:rPr>
          <w:fldChar w:fldCharType="begin"/>
        </w:r>
        <w:r w:rsidRPr="007A6C57">
          <w:rPr>
            <w:rFonts w:ascii="Times New Roman" w:hAnsi="Times New Roman" w:cs="Times New Roman"/>
          </w:rPr>
          <w:instrText xml:space="preserve"> PAGE   \* MERGEFORMAT </w:instrText>
        </w:r>
        <w:r w:rsidR="00D95F8F" w:rsidRPr="007A6C57">
          <w:rPr>
            <w:rFonts w:ascii="Times New Roman" w:hAnsi="Times New Roman" w:cs="Times New Roman"/>
          </w:rPr>
          <w:fldChar w:fldCharType="separate"/>
        </w:r>
        <w:r w:rsidR="004B5319">
          <w:rPr>
            <w:rFonts w:ascii="Times New Roman" w:hAnsi="Times New Roman" w:cs="Times New Roman"/>
            <w:noProof/>
          </w:rPr>
          <w:t>22</w:t>
        </w:r>
        <w:r w:rsidR="00D95F8F" w:rsidRPr="007A6C57">
          <w:rPr>
            <w:rFonts w:ascii="Times New Roman" w:hAnsi="Times New Roman" w:cs="Times New Roman"/>
          </w:rPr>
          <w:fldChar w:fldCharType="end"/>
        </w:r>
      </w:p>
    </w:sdtContent>
  </w:sdt>
  <w:p w:rsidR="00BE73AC" w:rsidRDefault="00BE73AC" w:rsidP="007A6C5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C0B" w:rsidRDefault="006C7C0B" w:rsidP="00286750">
      <w:pPr>
        <w:spacing w:after="0" w:line="240" w:lineRule="auto"/>
      </w:pPr>
      <w:r>
        <w:separator/>
      </w:r>
    </w:p>
  </w:footnote>
  <w:footnote w:type="continuationSeparator" w:id="0">
    <w:p w:rsidR="006C7C0B" w:rsidRDefault="006C7C0B" w:rsidP="00286750">
      <w:pPr>
        <w:spacing w:after="0" w:line="240" w:lineRule="auto"/>
      </w:pPr>
      <w:r>
        <w:continuationSeparator/>
      </w:r>
    </w:p>
  </w:footnote>
  <w:footnote w:id="1">
    <w:p w:rsidR="00BE73AC" w:rsidRPr="001131F9" w:rsidRDefault="00BE73AC">
      <w:pPr>
        <w:pStyle w:val="FootnoteText"/>
        <w:rPr>
          <w:rFonts w:ascii="Times New Roman" w:hAnsi="Times New Roman" w:cs="Times New Roman"/>
        </w:rPr>
      </w:pPr>
      <w:r w:rsidRPr="001131F9">
        <w:rPr>
          <w:rStyle w:val="FootnoteReference"/>
          <w:rFonts w:ascii="Times New Roman" w:hAnsi="Times New Roman" w:cs="Times New Roman"/>
        </w:rPr>
        <w:footnoteRef/>
      </w:r>
      <w:r w:rsidRPr="001131F9">
        <w:rPr>
          <w:rFonts w:ascii="Times New Roman" w:hAnsi="Times New Roman" w:cs="Times New Roman"/>
        </w:rPr>
        <w:t xml:space="preserve"> </w:t>
      </w:r>
      <w:proofErr w:type="spellStart"/>
      <w:r>
        <w:rPr>
          <w:rFonts w:ascii="Times New Roman" w:hAnsi="Times New Roman" w:cs="Times New Roman"/>
        </w:rPr>
        <w:t>Cristalina</w:t>
      </w:r>
      <w:proofErr w:type="spellEnd"/>
      <w:r>
        <w:rPr>
          <w:rFonts w:ascii="Times New Roman" w:hAnsi="Times New Roman" w:cs="Times New Roman"/>
        </w:rPr>
        <w:t xml:space="preserve"> reported in its 2009 annual report that it served 84 customers. According to documents received from </w:t>
      </w:r>
      <w:proofErr w:type="spellStart"/>
      <w:r>
        <w:rPr>
          <w:rFonts w:ascii="Times New Roman" w:hAnsi="Times New Roman" w:cs="Times New Roman"/>
        </w:rPr>
        <w:t>Cristalina</w:t>
      </w:r>
      <w:proofErr w:type="spellEnd"/>
      <w:r>
        <w:rPr>
          <w:rFonts w:ascii="Times New Roman" w:hAnsi="Times New Roman" w:cs="Times New Roman"/>
        </w:rPr>
        <w:t>, during the relevant review period of this investigation, the company had approximately 87 customers receiving services each month.</w:t>
      </w:r>
    </w:p>
  </w:footnote>
  <w:footnote w:id="2">
    <w:p w:rsidR="00BE73AC" w:rsidRPr="003F6EBC" w:rsidRDefault="00BE73AC">
      <w:pPr>
        <w:pStyle w:val="FootnoteText"/>
        <w:rPr>
          <w:rFonts w:ascii="Times New Roman" w:hAnsi="Times New Roman" w:cs="Times New Roman"/>
        </w:rPr>
      </w:pPr>
      <w:r w:rsidRPr="003F6EBC">
        <w:rPr>
          <w:rStyle w:val="FootnoteReference"/>
          <w:rFonts w:ascii="Times New Roman" w:hAnsi="Times New Roman" w:cs="Times New Roman"/>
        </w:rPr>
        <w:footnoteRef/>
      </w:r>
      <w:r w:rsidRPr="003F6EBC">
        <w:rPr>
          <w:rFonts w:ascii="Times New Roman" w:hAnsi="Times New Roman" w:cs="Times New Roman"/>
        </w:rPr>
        <w:t xml:space="preserve"> </w:t>
      </w:r>
      <w:r>
        <w:rPr>
          <w:rFonts w:ascii="Times New Roman" w:hAnsi="Times New Roman" w:cs="Times New Roman"/>
        </w:rPr>
        <w:t>As of the date of this report, two consumer complaints are pending final disposition.</w:t>
      </w:r>
    </w:p>
  </w:footnote>
  <w:footnote w:id="3">
    <w:p w:rsidR="00BE73AC" w:rsidRPr="00001757" w:rsidRDefault="00BE73AC">
      <w:pPr>
        <w:pStyle w:val="FootnoteText"/>
        <w:rPr>
          <w:rFonts w:ascii="Times New Roman" w:hAnsi="Times New Roman" w:cs="Times New Roman"/>
        </w:rPr>
      </w:pPr>
      <w:r w:rsidRPr="00001757">
        <w:rPr>
          <w:rStyle w:val="FootnoteReference"/>
          <w:rFonts w:ascii="Times New Roman" w:hAnsi="Times New Roman" w:cs="Times New Roman"/>
        </w:rPr>
        <w:footnoteRef/>
      </w:r>
      <w:r w:rsidRPr="00001757">
        <w:rPr>
          <w:rFonts w:ascii="Times New Roman" w:hAnsi="Times New Roman" w:cs="Times New Roman"/>
        </w:rPr>
        <w:t xml:space="preserve"> </w:t>
      </w:r>
      <w:r>
        <w:rPr>
          <w:rFonts w:ascii="Times New Roman" w:hAnsi="Times New Roman" w:cs="Times New Roman"/>
        </w:rPr>
        <w:t>See Attachment 1 for a copy of the commission’s data request.</w:t>
      </w:r>
    </w:p>
  </w:footnote>
  <w:footnote w:id="4">
    <w:p w:rsidR="00BE73AC" w:rsidRPr="00095F31" w:rsidRDefault="00BE73AC">
      <w:pPr>
        <w:pStyle w:val="FootnoteText"/>
        <w:rPr>
          <w:rFonts w:ascii="Times New Roman" w:hAnsi="Times New Roman" w:cs="Times New Roman"/>
        </w:rPr>
      </w:pPr>
      <w:r w:rsidRPr="00095F31">
        <w:rPr>
          <w:rStyle w:val="FootnoteReference"/>
          <w:rFonts w:ascii="Times New Roman" w:hAnsi="Times New Roman" w:cs="Times New Roman"/>
        </w:rPr>
        <w:footnoteRef/>
      </w:r>
      <w:r w:rsidRPr="00095F31">
        <w:rPr>
          <w:rFonts w:ascii="Times New Roman" w:hAnsi="Times New Roman" w:cs="Times New Roman"/>
        </w:rPr>
        <w:t xml:space="preserve"> </w:t>
      </w:r>
      <w:r>
        <w:rPr>
          <w:rFonts w:ascii="Times New Roman" w:hAnsi="Times New Roman" w:cs="Times New Roman"/>
        </w:rPr>
        <w:t>See Attachment 2 for an example of the company’s current billing form.</w:t>
      </w:r>
    </w:p>
  </w:footnote>
  <w:footnote w:id="5">
    <w:p w:rsidR="00BE73AC" w:rsidRPr="00BE6924" w:rsidRDefault="00BE73AC">
      <w:pPr>
        <w:pStyle w:val="FootnoteText"/>
        <w:rPr>
          <w:rFonts w:ascii="Times New Roman" w:hAnsi="Times New Roman" w:cs="Times New Roman"/>
        </w:rPr>
      </w:pPr>
      <w:r w:rsidRPr="00BE6924">
        <w:rPr>
          <w:rStyle w:val="FootnoteReference"/>
          <w:rFonts w:ascii="Times New Roman" w:hAnsi="Times New Roman" w:cs="Times New Roman"/>
        </w:rPr>
        <w:footnoteRef/>
      </w:r>
      <w:r w:rsidRPr="00BE6924">
        <w:rPr>
          <w:rFonts w:ascii="Times New Roman" w:hAnsi="Times New Roman" w:cs="Times New Roman"/>
        </w:rPr>
        <w:t xml:space="preserve"> </w:t>
      </w:r>
      <w:r>
        <w:rPr>
          <w:rFonts w:ascii="Times New Roman" w:hAnsi="Times New Roman" w:cs="Times New Roman"/>
        </w:rPr>
        <w:t>See Consumer Complaint 108411.</w:t>
      </w:r>
    </w:p>
  </w:footnote>
  <w:footnote w:id="6">
    <w:p w:rsidR="00BE73AC" w:rsidRPr="00B40F00" w:rsidRDefault="00BE73AC" w:rsidP="00D85646">
      <w:pPr>
        <w:pStyle w:val="FootnoteText"/>
        <w:rPr>
          <w:rFonts w:ascii="Times New Roman" w:hAnsi="Times New Roman"/>
        </w:rPr>
      </w:pPr>
      <w:r w:rsidRPr="00B40F00">
        <w:rPr>
          <w:rStyle w:val="FootnoteReference"/>
          <w:rFonts w:ascii="Times New Roman" w:hAnsi="Times New Roman"/>
        </w:rPr>
        <w:footnoteRef/>
      </w:r>
      <w:r w:rsidRPr="00B40F00">
        <w:rPr>
          <w:rFonts w:ascii="Times New Roman" w:hAnsi="Times New Roman"/>
        </w:rPr>
        <w:t xml:space="preserve"> </w:t>
      </w:r>
      <w:r w:rsidRPr="00437F84">
        <w:rPr>
          <w:rFonts w:ascii="Times New Roman" w:hAnsi="Times New Roman"/>
        </w:rPr>
        <w:t>See</w:t>
      </w:r>
      <w:r>
        <w:rPr>
          <w:rFonts w:ascii="Times New Roman" w:hAnsi="Times New Roman"/>
        </w:rPr>
        <w:t xml:space="preserve"> Complaints 101406, 101638, 108411, 109093</w:t>
      </w:r>
      <w:r w:rsidRPr="00B40F00">
        <w:rPr>
          <w:rFonts w:ascii="Times New Roman" w:hAnsi="Times New Roman"/>
        </w:rPr>
        <w:t>, summarized in Appendix A.</w:t>
      </w:r>
    </w:p>
  </w:footnote>
  <w:footnote w:id="7">
    <w:p w:rsidR="00BE73AC" w:rsidRPr="00D418AB" w:rsidRDefault="00BE73AC">
      <w:pPr>
        <w:pStyle w:val="FootnoteText"/>
        <w:rPr>
          <w:rFonts w:ascii="Times New Roman" w:hAnsi="Times New Roman" w:cs="Times New Roman"/>
        </w:rPr>
      </w:pPr>
      <w:r w:rsidRPr="00D418AB">
        <w:rPr>
          <w:rStyle w:val="FootnoteReference"/>
          <w:rFonts w:ascii="Times New Roman" w:hAnsi="Times New Roman" w:cs="Times New Roman"/>
        </w:rPr>
        <w:footnoteRef/>
      </w:r>
      <w:r w:rsidRPr="00D418AB">
        <w:rPr>
          <w:rFonts w:ascii="Times New Roman" w:hAnsi="Times New Roman" w:cs="Times New Roman"/>
        </w:rPr>
        <w:t xml:space="preserve"> </w:t>
      </w:r>
      <w:r>
        <w:rPr>
          <w:rFonts w:ascii="Times New Roman" w:hAnsi="Times New Roman" w:cs="Times New Roman"/>
        </w:rPr>
        <w:t xml:space="preserve">The only two customers who were charged the correct rate of $77 in August 2009 were customers </w:t>
      </w:r>
      <w:proofErr w:type="spellStart"/>
      <w:r>
        <w:rPr>
          <w:rFonts w:ascii="Times New Roman" w:hAnsi="Times New Roman" w:cs="Times New Roman"/>
        </w:rPr>
        <w:t>Sapieszko</w:t>
      </w:r>
      <w:proofErr w:type="spellEnd"/>
      <w:r>
        <w:rPr>
          <w:rFonts w:ascii="Times New Roman" w:hAnsi="Times New Roman" w:cs="Times New Roman"/>
        </w:rPr>
        <w:t xml:space="preserve"> (1057) and Roach (1086).</w:t>
      </w:r>
    </w:p>
  </w:footnote>
  <w:footnote w:id="8">
    <w:p w:rsidR="00BE73AC" w:rsidRPr="00D418AB" w:rsidRDefault="00BE73AC">
      <w:pPr>
        <w:pStyle w:val="FootnoteText"/>
        <w:rPr>
          <w:rFonts w:ascii="Times New Roman" w:hAnsi="Times New Roman" w:cs="Times New Roman"/>
        </w:rPr>
      </w:pPr>
      <w:r w:rsidRPr="00D418AB">
        <w:rPr>
          <w:rStyle w:val="FootnoteReference"/>
          <w:rFonts w:ascii="Times New Roman" w:hAnsi="Times New Roman" w:cs="Times New Roman"/>
        </w:rPr>
        <w:footnoteRef/>
      </w:r>
      <w:r w:rsidRPr="00D418AB">
        <w:rPr>
          <w:rFonts w:ascii="Times New Roman" w:hAnsi="Times New Roman" w:cs="Times New Roman"/>
        </w:rPr>
        <w:t xml:space="preserve"> </w:t>
      </w:r>
      <w:r>
        <w:rPr>
          <w:rFonts w:ascii="Times New Roman" w:hAnsi="Times New Roman" w:cs="Times New Roman"/>
        </w:rPr>
        <w:t xml:space="preserve">See Appendix B for a table showing </w:t>
      </w:r>
      <w:proofErr w:type="spellStart"/>
      <w:r>
        <w:rPr>
          <w:rFonts w:ascii="Times New Roman" w:hAnsi="Times New Roman" w:cs="Times New Roman"/>
        </w:rPr>
        <w:t>Cristalina</w:t>
      </w:r>
      <w:proofErr w:type="spellEnd"/>
      <w:r>
        <w:rPr>
          <w:rFonts w:ascii="Times New Roman" w:hAnsi="Times New Roman" w:cs="Times New Roman"/>
        </w:rPr>
        <w:t xml:space="preserve"> customers and the incorrect amounts each were charged.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4B" w:rsidRDefault="00833A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4B" w:rsidRDefault="00833A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AC" w:rsidRDefault="00BE73AC">
    <w:pPr>
      <w:pStyle w:val="Header"/>
      <w:jc w:val="right"/>
    </w:pPr>
  </w:p>
  <w:p w:rsidR="00BE73AC" w:rsidRDefault="00BE73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FBF"/>
    <w:multiLevelType w:val="hybridMultilevel"/>
    <w:tmpl w:val="2C3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C3815"/>
    <w:multiLevelType w:val="hybridMultilevel"/>
    <w:tmpl w:val="60F6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52474"/>
    <w:multiLevelType w:val="hybridMultilevel"/>
    <w:tmpl w:val="C4CC6388"/>
    <w:lvl w:ilvl="0" w:tplc="93547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FF29B7"/>
    <w:multiLevelType w:val="hybridMultilevel"/>
    <w:tmpl w:val="30D00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AB1456"/>
    <w:multiLevelType w:val="hybridMultilevel"/>
    <w:tmpl w:val="D0B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D0FC5"/>
    <w:multiLevelType w:val="hybridMultilevel"/>
    <w:tmpl w:val="5932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F0A1D"/>
    <w:multiLevelType w:val="hybridMultilevel"/>
    <w:tmpl w:val="35A4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9359D"/>
    <w:multiLevelType w:val="hybridMultilevel"/>
    <w:tmpl w:val="2CDC77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C15B0B"/>
    <w:multiLevelType w:val="hybridMultilevel"/>
    <w:tmpl w:val="D8C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64148"/>
    <w:multiLevelType w:val="hybridMultilevel"/>
    <w:tmpl w:val="44B0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A9798A"/>
    <w:multiLevelType w:val="hybridMultilevel"/>
    <w:tmpl w:val="E156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402A06"/>
    <w:multiLevelType w:val="hybridMultilevel"/>
    <w:tmpl w:val="B618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E3285"/>
    <w:multiLevelType w:val="hybridMultilevel"/>
    <w:tmpl w:val="988A7D20"/>
    <w:lvl w:ilvl="0" w:tplc="1768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222A31"/>
    <w:multiLevelType w:val="hybridMultilevel"/>
    <w:tmpl w:val="507062F6"/>
    <w:lvl w:ilvl="0" w:tplc="FCA29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75644B"/>
    <w:multiLevelType w:val="hybridMultilevel"/>
    <w:tmpl w:val="A12C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106CF"/>
    <w:multiLevelType w:val="hybridMultilevel"/>
    <w:tmpl w:val="B432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0D5058"/>
    <w:multiLevelType w:val="hybridMultilevel"/>
    <w:tmpl w:val="1CF4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39180E"/>
    <w:multiLevelType w:val="hybridMultilevel"/>
    <w:tmpl w:val="2982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62194"/>
    <w:multiLevelType w:val="hybridMultilevel"/>
    <w:tmpl w:val="B88C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D51A24"/>
    <w:multiLevelType w:val="hybridMultilevel"/>
    <w:tmpl w:val="257C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13"/>
  </w:num>
  <w:num w:numId="5">
    <w:abstractNumId w:val="18"/>
  </w:num>
  <w:num w:numId="6">
    <w:abstractNumId w:val="4"/>
  </w:num>
  <w:num w:numId="7">
    <w:abstractNumId w:val="17"/>
  </w:num>
  <w:num w:numId="8">
    <w:abstractNumId w:val="2"/>
  </w:num>
  <w:num w:numId="9">
    <w:abstractNumId w:val="6"/>
  </w:num>
  <w:num w:numId="10">
    <w:abstractNumId w:val="7"/>
  </w:num>
  <w:num w:numId="11">
    <w:abstractNumId w:val="1"/>
  </w:num>
  <w:num w:numId="12">
    <w:abstractNumId w:val="9"/>
  </w:num>
  <w:num w:numId="13">
    <w:abstractNumId w:val="11"/>
  </w:num>
  <w:num w:numId="14">
    <w:abstractNumId w:val="8"/>
  </w:num>
  <w:num w:numId="15">
    <w:abstractNumId w:val="10"/>
  </w:num>
  <w:num w:numId="16">
    <w:abstractNumId w:val="16"/>
  </w:num>
  <w:num w:numId="17">
    <w:abstractNumId w:val="15"/>
  </w:num>
  <w:num w:numId="18">
    <w:abstractNumId w:val="19"/>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rsids>
    <w:rsidRoot w:val="00CC2BDE"/>
    <w:rsid w:val="00001757"/>
    <w:rsid w:val="00010035"/>
    <w:rsid w:val="00013482"/>
    <w:rsid w:val="000330CF"/>
    <w:rsid w:val="00050115"/>
    <w:rsid w:val="00067CD5"/>
    <w:rsid w:val="000877DE"/>
    <w:rsid w:val="00095F31"/>
    <w:rsid w:val="000A642E"/>
    <w:rsid w:val="000B221F"/>
    <w:rsid w:val="000C1BB5"/>
    <w:rsid w:val="000D1738"/>
    <w:rsid w:val="000D37FD"/>
    <w:rsid w:val="000F2E1B"/>
    <w:rsid w:val="000F324A"/>
    <w:rsid w:val="00100638"/>
    <w:rsid w:val="00101A7A"/>
    <w:rsid w:val="00101F3C"/>
    <w:rsid w:val="001131F9"/>
    <w:rsid w:val="00116EB6"/>
    <w:rsid w:val="0014536D"/>
    <w:rsid w:val="00151705"/>
    <w:rsid w:val="0015217C"/>
    <w:rsid w:val="001667DC"/>
    <w:rsid w:val="00166CFE"/>
    <w:rsid w:val="00171160"/>
    <w:rsid w:val="00172CF1"/>
    <w:rsid w:val="00185559"/>
    <w:rsid w:val="00195F22"/>
    <w:rsid w:val="00197F54"/>
    <w:rsid w:val="001A0B2A"/>
    <w:rsid w:val="001A4CFD"/>
    <w:rsid w:val="001F0771"/>
    <w:rsid w:val="001F7884"/>
    <w:rsid w:val="00220BE5"/>
    <w:rsid w:val="0023240B"/>
    <w:rsid w:val="00240D7C"/>
    <w:rsid w:val="00241E47"/>
    <w:rsid w:val="0025315F"/>
    <w:rsid w:val="002832BF"/>
    <w:rsid w:val="00286750"/>
    <w:rsid w:val="002879F2"/>
    <w:rsid w:val="0029295A"/>
    <w:rsid w:val="002A43DE"/>
    <w:rsid w:val="002A4556"/>
    <w:rsid w:val="002B0583"/>
    <w:rsid w:val="002B1C35"/>
    <w:rsid w:val="002C5DB2"/>
    <w:rsid w:val="0030097B"/>
    <w:rsid w:val="00302AF8"/>
    <w:rsid w:val="00317115"/>
    <w:rsid w:val="00323109"/>
    <w:rsid w:val="00324C53"/>
    <w:rsid w:val="00331DF8"/>
    <w:rsid w:val="00343330"/>
    <w:rsid w:val="003446CD"/>
    <w:rsid w:val="00346FC3"/>
    <w:rsid w:val="00350D99"/>
    <w:rsid w:val="00360CB9"/>
    <w:rsid w:val="003875E8"/>
    <w:rsid w:val="00396B5B"/>
    <w:rsid w:val="003A5BAF"/>
    <w:rsid w:val="003B5D31"/>
    <w:rsid w:val="003B7788"/>
    <w:rsid w:val="003C6D02"/>
    <w:rsid w:val="003F04DD"/>
    <w:rsid w:val="003F5304"/>
    <w:rsid w:val="003F6EBC"/>
    <w:rsid w:val="004079AD"/>
    <w:rsid w:val="00412A73"/>
    <w:rsid w:val="00417D05"/>
    <w:rsid w:val="0043761D"/>
    <w:rsid w:val="00437F84"/>
    <w:rsid w:val="004616EB"/>
    <w:rsid w:val="00462F3A"/>
    <w:rsid w:val="00466020"/>
    <w:rsid w:val="004741BD"/>
    <w:rsid w:val="00474F00"/>
    <w:rsid w:val="00476143"/>
    <w:rsid w:val="0047706E"/>
    <w:rsid w:val="004824C3"/>
    <w:rsid w:val="004862B3"/>
    <w:rsid w:val="00497EBA"/>
    <w:rsid w:val="004B01AD"/>
    <w:rsid w:val="004B1995"/>
    <w:rsid w:val="004B362A"/>
    <w:rsid w:val="004B5319"/>
    <w:rsid w:val="004B7866"/>
    <w:rsid w:val="004E3334"/>
    <w:rsid w:val="004E6D9B"/>
    <w:rsid w:val="004F292E"/>
    <w:rsid w:val="004F5514"/>
    <w:rsid w:val="004F64A3"/>
    <w:rsid w:val="005001B9"/>
    <w:rsid w:val="00506856"/>
    <w:rsid w:val="00516FEC"/>
    <w:rsid w:val="00536287"/>
    <w:rsid w:val="00543581"/>
    <w:rsid w:val="00551FF3"/>
    <w:rsid w:val="00554DA1"/>
    <w:rsid w:val="00557EC6"/>
    <w:rsid w:val="005648B5"/>
    <w:rsid w:val="00583806"/>
    <w:rsid w:val="00586247"/>
    <w:rsid w:val="005A1BE9"/>
    <w:rsid w:val="005D4233"/>
    <w:rsid w:val="005D45FC"/>
    <w:rsid w:val="005D55A5"/>
    <w:rsid w:val="005F757F"/>
    <w:rsid w:val="00614D15"/>
    <w:rsid w:val="00617ADC"/>
    <w:rsid w:val="00625360"/>
    <w:rsid w:val="00637BA5"/>
    <w:rsid w:val="00651617"/>
    <w:rsid w:val="00667341"/>
    <w:rsid w:val="0067223A"/>
    <w:rsid w:val="00673C7E"/>
    <w:rsid w:val="006751AF"/>
    <w:rsid w:val="006B0F27"/>
    <w:rsid w:val="006B26C0"/>
    <w:rsid w:val="006C677B"/>
    <w:rsid w:val="006C6CE7"/>
    <w:rsid w:val="006C7C0B"/>
    <w:rsid w:val="006C7C9D"/>
    <w:rsid w:val="006D0A42"/>
    <w:rsid w:val="006D7761"/>
    <w:rsid w:val="00706F3E"/>
    <w:rsid w:val="007149F4"/>
    <w:rsid w:val="00722C6A"/>
    <w:rsid w:val="00745CCF"/>
    <w:rsid w:val="007555CA"/>
    <w:rsid w:val="007610E5"/>
    <w:rsid w:val="0077619B"/>
    <w:rsid w:val="0078537C"/>
    <w:rsid w:val="00790E59"/>
    <w:rsid w:val="00791F3E"/>
    <w:rsid w:val="007A6C57"/>
    <w:rsid w:val="007C3BC4"/>
    <w:rsid w:val="007D0632"/>
    <w:rsid w:val="007E612D"/>
    <w:rsid w:val="007F7A6E"/>
    <w:rsid w:val="008004EC"/>
    <w:rsid w:val="00820D47"/>
    <w:rsid w:val="00833A4B"/>
    <w:rsid w:val="00837CE5"/>
    <w:rsid w:val="008400A6"/>
    <w:rsid w:val="00847BEF"/>
    <w:rsid w:val="00855B78"/>
    <w:rsid w:val="00856D40"/>
    <w:rsid w:val="008663A6"/>
    <w:rsid w:val="008671CE"/>
    <w:rsid w:val="008826BA"/>
    <w:rsid w:val="00882ADB"/>
    <w:rsid w:val="008A3C6E"/>
    <w:rsid w:val="008B6CA4"/>
    <w:rsid w:val="008B7DD5"/>
    <w:rsid w:val="008C1E74"/>
    <w:rsid w:val="008C3D71"/>
    <w:rsid w:val="008C5878"/>
    <w:rsid w:val="008C628D"/>
    <w:rsid w:val="008C7AAE"/>
    <w:rsid w:val="008D34A4"/>
    <w:rsid w:val="008D35FB"/>
    <w:rsid w:val="008D3FA5"/>
    <w:rsid w:val="008D5DBD"/>
    <w:rsid w:val="008D7883"/>
    <w:rsid w:val="008E11CD"/>
    <w:rsid w:val="008E22D8"/>
    <w:rsid w:val="008F2DF0"/>
    <w:rsid w:val="00901E85"/>
    <w:rsid w:val="00907A4B"/>
    <w:rsid w:val="00910FA7"/>
    <w:rsid w:val="0093425D"/>
    <w:rsid w:val="00951EB1"/>
    <w:rsid w:val="009528A2"/>
    <w:rsid w:val="009538C1"/>
    <w:rsid w:val="00953B48"/>
    <w:rsid w:val="00975631"/>
    <w:rsid w:val="009A1CBC"/>
    <w:rsid w:val="009A4248"/>
    <w:rsid w:val="009B1C29"/>
    <w:rsid w:val="009B30A5"/>
    <w:rsid w:val="009D1C44"/>
    <w:rsid w:val="009F2548"/>
    <w:rsid w:val="009F7178"/>
    <w:rsid w:val="00A0159C"/>
    <w:rsid w:val="00A0633C"/>
    <w:rsid w:val="00A25EB9"/>
    <w:rsid w:val="00A377FF"/>
    <w:rsid w:val="00A46030"/>
    <w:rsid w:val="00A870CB"/>
    <w:rsid w:val="00AA00F4"/>
    <w:rsid w:val="00AB5501"/>
    <w:rsid w:val="00AD11E5"/>
    <w:rsid w:val="00AD7DD0"/>
    <w:rsid w:val="00B25DF4"/>
    <w:rsid w:val="00B27127"/>
    <w:rsid w:val="00B2731C"/>
    <w:rsid w:val="00B32124"/>
    <w:rsid w:val="00B40461"/>
    <w:rsid w:val="00B44C2B"/>
    <w:rsid w:val="00B47A9D"/>
    <w:rsid w:val="00B62034"/>
    <w:rsid w:val="00B62FA8"/>
    <w:rsid w:val="00B649AA"/>
    <w:rsid w:val="00B71AFF"/>
    <w:rsid w:val="00B90200"/>
    <w:rsid w:val="00B90642"/>
    <w:rsid w:val="00BA2A10"/>
    <w:rsid w:val="00BB4CC7"/>
    <w:rsid w:val="00BC3241"/>
    <w:rsid w:val="00BD4393"/>
    <w:rsid w:val="00BD60A4"/>
    <w:rsid w:val="00BE4888"/>
    <w:rsid w:val="00BE6924"/>
    <w:rsid w:val="00BE73AC"/>
    <w:rsid w:val="00C065E0"/>
    <w:rsid w:val="00C149DB"/>
    <w:rsid w:val="00C32FCB"/>
    <w:rsid w:val="00C37F51"/>
    <w:rsid w:val="00C54BD8"/>
    <w:rsid w:val="00C579E4"/>
    <w:rsid w:val="00C74788"/>
    <w:rsid w:val="00C828FF"/>
    <w:rsid w:val="00C876D7"/>
    <w:rsid w:val="00C95577"/>
    <w:rsid w:val="00CB06A0"/>
    <w:rsid w:val="00CB378D"/>
    <w:rsid w:val="00CC2BDE"/>
    <w:rsid w:val="00D11DD1"/>
    <w:rsid w:val="00D13226"/>
    <w:rsid w:val="00D3545F"/>
    <w:rsid w:val="00D418AB"/>
    <w:rsid w:val="00D41E0A"/>
    <w:rsid w:val="00D455F2"/>
    <w:rsid w:val="00D47E3F"/>
    <w:rsid w:val="00D50294"/>
    <w:rsid w:val="00D63F51"/>
    <w:rsid w:val="00D67EA3"/>
    <w:rsid w:val="00D70CEA"/>
    <w:rsid w:val="00D710A9"/>
    <w:rsid w:val="00D723EB"/>
    <w:rsid w:val="00D74BA8"/>
    <w:rsid w:val="00D75D56"/>
    <w:rsid w:val="00D822DB"/>
    <w:rsid w:val="00D83422"/>
    <w:rsid w:val="00D83FFD"/>
    <w:rsid w:val="00D85646"/>
    <w:rsid w:val="00D95F8F"/>
    <w:rsid w:val="00DA1CC6"/>
    <w:rsid w:val="00DB7322"/>
    <w:rsid w:val="00DD6766"/>
    <w:rsid w:val="00DE0464"/>
    <w:rsid w:val="00DE1018"/>
    <w:rsid w:val="00DE4200"/>
    <w:rsid w:val="00DF1EEE"/>
    <w:rsid w:val="00DF332C"/>
    <w:rsid w:val="00E04A30"/>
    <w:rsid w:val="00E06C03"/>
    <w:rsid w:val="00E114E9"/>
    <w:rsid w:val="00E31473"/>
    <w:rsid w:val="00E56BBF"/>
    <w:rsid w:val="00E6642E"/>
    <w:rsid w:val="00E76D7F"/>
    <w:rsid w:val="00EC2E31"/>
    <w:rsid w:val="00ED1833"/>
    <w:rsid w:val="00ED450E"/>
    <w:rsid w:val="00ED6CB6"/>
    <w:rsid w:val="00F023BE"/>
    <w:rsid w:val="00F23DD1"/>
    <w:rsid w:val="00F3171E"/>
    <w:rsid w:val="00F54FE8"/>
    <w:rsid w:val="00F571D6"/>
    <w:rsid w:val="00F67628"/>
    <w:rsid w:val="00F753E6"/>
    <w:rsid w:val="00F84AF6"/>
    <w:rsid w:val="00FB40FB"/>
    <w:rsid w:val="00FB55E7"/>
    <w:rsid w:val="00FC0EC7"/>
    <w:rsid w:val="00FD179A"/>
    <w:rsid w:val="00FE710B"/>
    <w:rsid w:val="00FF1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DE"/>
    <w:rPr>
      <w:rFonts w:asciiTheme="minorHAnsi" w:hAnsiTheme="minorHAnsi"/>
      <w:sz w:val="22"/>
    </w:rPr>
  </w:style>
  <w:style w:type="paragraph" w:styleId="Heading1">
    <w:name w:val="heading 1"/>
    <w:basedOn w:val="Normal"/>
    <w:next w:val="Normal"/>
    <w:link w:val="Heading1Char"/>
    <w:qFormat/>
    <w:rsid w:val="00CC2BDE"/>
    <w:pPr>
      <w:keepNext/>
      <w:spacing w:after="0" w:line="240" w:lineRule="auto"/>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CC2BDE"/>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BDE"/>
    <w:rPr>
      <w:rFonts w:eastAsia="Times New Roman" w:cs="Times New Roman"/>
      <w:b/>
      <w:bCs/>
      <w:szCs w:val="24"/>
    </w:rPr>
  </w:style>
  <w:style w:type="character" w:customStyle="1" w:styleId="Heading4Char">
    <w:name w:val="Heading 4 Char"/>
    <w:basedOn w:val="DefaultParagraphFont"/>
    <w:link w:val="Heading4"/>
    <w:rsid w:val="00CC2BDE"/>
    <w:rPr>
      <w:rFonts w:eastAsia="Times New Roman" w:cs="Times New Roman"/>
      <w:b/>
      <w:bCs/>
      <w:sz w:val="28"/>
      <w:szCs w:val="24"/>
    </w:rPr>
  </w:style>
  <w:style w:type="paragraph" w:styleId="ListParagraph">
    <w:name w:val="List Paragraph"/>
    <w:basedOn w:val="Normal"/>
    <w:uiPriority w:val="34"/>
    <w:qFormat/>
    <w:rsid w:val="00CC2BDE"/>
    <w:pPr>
      <w:ind w:left="720"/>
      <w:contextualSpacing/>
    </w:pPr>
  </w:style>
  <w:style w:type="paragraph" w:styleId="Footer">
    <w:name w:val="footer"/>
    <w:basedOn w:val="Normal"/>
    <w:link w:val="FooterChar"/>
    <w:uiPriority w:val="99"/>
    <w:unhideWhenUsed/>
    <w:rsid w:val="00CC2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BDE"/>
    <w:rPr>
      <w:rFonts w:asciiTheme="minorHAnsi" w:hAnsiTheme="minorHAnsi"/>
      <w:sz w:val="22"/>
    </w:rPr>
  </w:style>
  <w:style w:type="paragraph" w:styleId="BalloonText">
    <w:name w:val="Balloon Text"/>
    <w:basedOn w:val="Normal"/>
    <w:link w:val="BalloonTextChar"/>
    <w:uiPriority w:val="99"/>
    <w:semiHidden/>
    <w:unhideWhenUsed/>
    <w:rsid w:val="00CC2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DE"/>
    <w:rPr>
      <w:rFonts w:ascii="Tahoma" w:hAnsi="Tahoma" w:cs="Tahoma"/>
      <w:sz w:val="16"/>
      <w:szCs w:val="16"/>
    </w:rPr>
  </w:style>
  <w:style w:type="paragraph" w:styleId="Header">
    <w:name w:val="header"/>
    <w:basedOn w:val="Normal"/>
    <w:link w:val="HeaderChar"/>
    <w:uiPriority w:val="99"/>
    <w:unhideWhenUsed/>
    <w:rsid w:val="006B2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6C0"/>
    <w:rPr>
      <w:rFonts w:asciiTheme="minorHAnsi" w:hAnsiTheme="minorHAnsi"/>
      <w:sz w:val="22"/>
    </w:rPr>
  </w:style>
  <w:style w:type="paragraph" w:styleId="FootnoteText">
    <w:name w:val="footnote text"/>
    <w:basedOn w:val="Normal"/>
    <w:link w:val="FootnoteTextChar"/>
    <w:uiPriority w:val="99"/>
    <w:semiHidden/>
    <w:unhideWhenUsed/>
    <w:rsid w:val="00101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F3C"/>
    <w:rPr>
      <w:rFonts w:asciiTheme="minorHAnsi" w:hAnsiTheme="minorHAnsi"/>
      <w:sz w:val="20"/>
      <w:szCs w:val="20"/>
    </w:rPr>
  </w:style>
  <w:style w:type="character" w:styleId="FootnoteReference">
    <w:name w:val="footnote reference"/>
    <w:basedOn w:val="DefaultParagraphFont"/>
    <w:uiPriority w:val="99"/>
    <w:semiHidden/>
    <w:unhideWhenUsed/>
    <w:rsid w:val="00101F3C"/>
    <w:rPr>
      <w:vertAlign w:val="superscript"/>
    </w:rPr>
  </w:style>
  <w:style w:type="table" w:styleId="TableGrid">
    <w:name w:val="Table Grid"/>
    <w:basedOn w:val="TableNormal"/>
    <w:uiPriority w:val="59"/>
    <w:rsid w:val="005A1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D85646"/>
    <w:pPr>
      <w:spacing w:after="0" w:line="240" w:lineRule="auto"/>
    </w:pPr>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unhideWhenUsed/>
    <w:rsid w:val="00C876D7"/>
    <w:rPr>
      <w:sz w:val="16"/>
      <w:szCs w:val="16"/>
    </w:rPr>
  </w:style>
  <w:style w:type="paragraph" w:styleId="CommentText">
    <w:name w:val="annotation text"/>
    <w:basedOn w:val="Normal"/>
    <w:link w:val="CommentTextChar"/>
    <w:uiPriority w:val="99"/>
    <w:semiHidden/>
    <w:unhideWhenUsed/>
    <w:rsid w:val="00C876D7"/>
    <w:pPr>
      <w:spacing w:line="240" w:lineRule="auto"/>
    </w:pPr>
    <w:rPr>
      <w:sz w:val="20"/>
      <w:szCs w:val="20"/>
    </w:rPr>
  </w:style>
  <w:style w:type="character" w:customStyle="1" w:styleId="CommentTextChar">
    <w:name w:val="Comment Text Char"/>
    <w:basedOn w:val="DefaultParagraphFont"/>
    <w:link w:val="CommentText"/>
    <w:uiPriority w:val="99"/>
    <w:semiHidden/>
    <w:rsid w:val="00C876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76D7"/>
    <w:rPr>
      <w:b/>
      <w:bCs/>
    </w:rPr>
  </w:style>
  <w:style w:type="character" w:customStyle="1" w:styleId="CommentSubjectChar">
    <w:name w:val="Comment Subject Char"/>
    <w:basedOn w:val="CommentTextChar"/>
    <w:link w:val="CommentSubject"/>
    <w:uiPriority w:val="99"/>
    <w:semiHidden/>
    <w:rsid w:val="00C876D7"/>
    <w:rPr>
      <w:b/>
      <w:bCs/>
    </w:rPr>
  </w:style>
</w:styles>
</file>

<file path=word/webSettings.xml><?xml version="1.0" encoding="utf-8"?>
<w:webSettings xmlns:r="http://schemas.openxmlformats.org/officeDocument/2006/relationships" xmlns:w="http://schemas.openxmlformats.org/wordprocessingml/2006/main">
  <w:divs>
    <w:div w:id="89087519">
      <w:bodyDiv w:val="1"/>
      <w:marLeft w:val="0"/>
      <w:marRight w:val="0"/>
      <w:marTop w:val="0"/>
      <w:marBottom w:val="0"/>
      <w:divBdr>
        <w:top w:val="none" w:sz="0" w:space="0" w:color="auto"/>
        <w:left w:val="none" w:sz="0" w:space="0" w:color="auto"/>
        <w:bottom w:val="none" w:sz="0" w:space="0" w:color="auto"/>
        <w:right w:val="none" w:sz="0" w:space="0" w:color="auto"/>
      </w:divBdr>
    </w:div>
    <w:div w:id="18725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92B6D9E87BB9449D275BB0C9FC7939" ma:contentTypeVersion="131" ma:contentTypeDescription="" ma:contentTypeScope="" ma:versionID="f314bfe338ffd5f86d90b62936272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Report</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2010-11-09T08:00:00+00:00</OpenedDate>
    <Date1 xmlns="dc463f71-b30c-4ab2-9473-d307f9d35888">2011-04-11T07:00:00+00:00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101818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B8BC34-DFD9-4E22-8FCF-758251E00C0A}"/>
</file>

<file path=customXml/itemProps2.xml><?xml version="1.0" encoding="utf-8"?>
<ds:datastoreItem xmlns:ds="http://schemas.openxmlformats.org/officeDocument/2006/customXml" ds:itemID="{DF591371-DBA3-4BC3-8082-3856EB240CA6}"/>
</file>

<file path=customXml/itemProps3.xml><?xml version="1.0" encoding="utf-8"?>
<ds:datastoreItem xmlns:ds="http://schemas.openxmlformats.org/officeDocument/2006/customXml" ds:itemID="{0F7F963C-CFCC-4947-835A-6377CAD0A758}"/>
</file>

<file path=customXml/itemProps4.xml><?xml version="1.0" encoding="utf-8"?>
<ds:datastoreItem xmlns:ds="http://schemas.openxmlformats.org/officeDocument/2006/customXml" ds:itemID="{23C038EB-8B02-4411-AFD5-E6B6726A647D}"/>
</file>

<file path=customXml/itemProps5.xml><?xml version="1.0" encoding="utf-8"?>
<ds:datastoreItem xmlns:ds="http://schemas.openxmlformats.org/officeDocument/2006/customXml" ds:itemID="{73A6B64B-E925-49FF-A80D-300F272BDAD0}"/>
</file>

<file path=docProps/app.xml><?xml version="1.0" encoding="utf-8"?>
<Properties xmlns="http://schemas.openxmlformats.org/officeDocument/2006/extended-properties" xmlns:vt="http://schemas.openxmlformats.org/officeDocument/2006/docPropsVTypes">
  <Template>Normal.dotm</Template>
  <TotalTime>1</TotalTime>
  <Pages>23</Pages>
  <Words>4447</Words>
  <Characters>25351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Yonker</dc:creator>
  <cp:keywords/>
  <dc:description/>
  <cp:lastModifiedBy>Jennifer Cameron-Rulkowski</cp:lastModifiedBy>
  <cp:revision>2</cp:revision>
  <cp:lastPrinted>2011-03-31T20:40:00Z</cp:lastPrinted>
  <dcterms:created xsi:type="dcterms:W3CDTF">2011-04-11T16:23:00Z</dcterms:created>
  <dcterms:modified xsi:type="dcterms:W3CDTF">2011-04-11T16:23:00Z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0x0101006E56B4D1795A2E4DB2F0B01679ED314A00A992B6D9E87BB9449D275BB0C9FC7939</vt:lpwstr>
  </property>
  <property fmtid="{D5CDD505-2E9C-101B-9397-08002B2CF9AE}" pid="3" name="_docset_NoMedatataSyncRequired">
    <vt:lpwstr>False</vt:lpwstr>
  </property>
</Properties>
</file>