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B3" w:rsidRPr="005B5A78" w:rsidRDefault="00BE1CB3" w:rsidP="00BE1CB3">
      <w:pPr>
        <w:rPr>
          <w:rFonts w:ascii="Times New Roman" w:hAnsi="Times New Roman"/>
        </w:rPr>
      </w:pPr>
      <w:r w:rsidRPr="005B5A78">
        <w:rPr>
          <w:rFonts w:ascii="Times New Roman" w:hAnsi="Times New Roman"/>
        </w:rPr>
        <w:t>Agenda Date:</w:t>
      </w:r>
      <w:r w:rsidRPr="005B5A78">
        <w:rPr>
          <w:rFonts w:ascii="Times New Roman" w:hAnsi="Times New Roman"/>
        </w:rPr>
        <w:tab/>
      </w:r>
      <w:r w:rsidRPr="005B5A78">
        <w:rPr>
          <w:rFonts w:ascii="Times New Roman" w:hAnsi="Times New Roman"/>
        </w:rPr>
        <w:tab/>
      </w:r>
      <w:r>
        <w:rPr>
          <w:rFonts w:ascii="Times New Roman" w:hAnsi="Times New Roman"/>
        </w:rPr>
        <w:t>February 11</w:t>
      </w:r>
      <w:r w:rsidRPr="005B5A78">
        <w:rPr>
          <w:rFonts w:ascii="Times New Roman" w:hAnsi="Times New Roman"/>
        </w:rPr>
        <w:t>, 20</w:t>
      </w:r>
      <w:r>
        <w:rPr>
          <w:rFonts w:ascii="Times New Roman" w:hAnsi="Times New Roman"/>
        </w:rPr>
        <w:t>1</w:t>
      </w:r>
      <w:r w:rsidRPr="005B5A78">
        <w:rPr>
          <w:rFonts w:ascii="Times New Roman" w:hAnsi="Times New Roman"/>
        </w:rPr>
        <w:t>0</w:t>
      </w:r>
    </w:p>
    <w:p w:rsidR="00BE1CB3" w:rsidRPr="005B5A78" w:rsidRDefault="00BE1CB3" w:rsidP="00BE1CB3">
      <w:pPr>
        <w:ind w:left="2160" w:hanging="2160"/>
        <w:rPr>
          <w:rFonts w:ascii="Times New Roman" w:hAnsi="Times New Roman"/>
        </w:rPr>
      </w:pPr>
      <w:r w:rsidRPr="005B5A78">
        <w:rPr>
          <w:rFonts w:ascii="Times New Roman" w:hAnsi="Times New Roman"/>
        </w:rPr>
        <w:t>Item Number:</w:t>
      </w:r>
      <w:r w:rsidRPr="005B5A78">
        <w:rPr>
          <w:rFonts w:ascii="Times New Roman" w:hAnsi="Times New Roman"/>
        </w:rPr>
        <w:tab/>
      </w:r>
      <w:r w:rsidR="005E6D36">
        <w:rPr>
          <w:rFonts w:ascii="Times New Roman" w:hAnsi="Times New Roman"/>
        </w:rPr>
        <w:t>A1</w:t>
      </w:r>
    </w:p>
    <w:p w:rsidR="00BE1CB3" w:rsidRPr="005B5A78" w:rsidRDefault="00BE1CB3" w:rsidP="00BE1CB3">
      <w:pPr>
        <w:rPr>
          <w:rFonts w:ascii="Times New Roman" w:hAnsi="Times New Roman"/>
        </w:rPr>
      </w:pPr>
    </w:p>
    <w:p w:rsidR="00BE1CB3" w:rsidRPr="005B5A78" w:rsidRDefault="00BE1CB3" w:rsidP="00BE1CB3">
      <w:pPr>
        <w:rPr>
          <w:rFonts w:ascii="Times New Roman" w:hAnsi="Times New Roman"/>
          <w:b/>
          <w:bCs/>
        </w:rPr>
      </w:pPr>
      <w:r w:rsidRPr="005B5A78">
        <w:rPr>
          <w:rFonts w:ascii="Times New Roman" w:hAnsi="Times New Roman"/>
          <w:b/>
          <w:bCs/>
        </w:rPr>
        <w:t>Docket:</w:t>
      </w:r>
      <w:r w:rsidRPr="005B5A78">
        <w:rPr>
          <w:rFonts w:ascii="Times New Roman" w:hAnsi="Times New Roman"/>
          <w:b/>
          <w:bCs/>
        </w:rPr>
        <w:tab/>
      </w:r>
      <w:r w:rsidRPr="005B5A78">
        <w:rPr>
          <w:rFonts w:ascii="Times New Roman" w:hAnsi="Times New Roman"/>
          <w:b/>
          <w:bCs/>
        </w:rPr>
        <w:tab/>
        <w:t>UE-</w:t>
      </w:r>
      <w:r>
        <w:rPr>
          <w:rFonts w:ascii="Times New Roman" w:hAnsi="Times New Roman"/>
          <w:b/>
          <w:bCs/>
        </w:rPr>
        <w:t>100068</w:t>
      </w:r>
      <w:r w:rsidRPr="005B5A78">
        <w:rPr>
          <w:rFonts w:ascii="Times New Roman" w:hAnsi="Times New Roman"/>
          <w:b/>
          <w:bCs/>
        </w:rPr>
        <w:t xml:space="preserve"> </w:t>
      </w:r>
    </w:p>
    <w:p w:rsidR="00BE1CB3" w:rsidRPr="005B5A78" w:rsidRDefault="00BE1CB3" w:rsidP="00BE1CB3">
      <w:pPr>
        <w:rPr>
          <w:rFonts w:ascii="Times New Roman" w:hAnsi="Times New Roman"/>
        </w:rPr>
      </w:pPr>
      <w:r w:rsidRPr="005B5A78">
        <w:rPr>
          <w:rFonts w:ascii="Times New Roman" w:hAnsi="Times New Roman"/>
        </w:rPr>
        <w:t>Company:</w:t>
      </w:r>
      <w:r w:rsidRPr="005B5A78">
        <w:rPr>
          <w:rFonts w:ascii="Times New Roman" w:hAnsi="Times New Roman"/>
        </w:rPr>
        <w:tab/>
      </w:r>
      <w:r w:rsidRPr="005B5A7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Avista Corporation d/b/a Avista Utilities </w:t>
      </w:r>
    </w:p>
    <w:p w:rsidR="00BE1CB3" w:rsidRPr="005B5A78" w:rsidRDefault="00BE1CB3" w:rsidP="00BE1CB3">
      <w:pPr>
        <w:rPr>
          <w:rFonts w:ascii="Times New Roman" w:hAnsi="Times New Roman"/>
        </w:rPr>
      </w:pPr>
    </w:p>
    <w:p w:rsidR="00BE1CB3" w:rsidRPr="005B5A78" w:rsidRDefault="00BE1CB3" w:rsidP="00BE1CB3">
      <w:pPr>
        <w:rPr>
          <w:rFonts w:ascii="Times New Roman" w:hAnsi="Times New Roman"/>
        </w:rPr>
      </w:pPr>
      <w:r w:rsidRPr="005B5A78">
        <w:rPr>
          <w:rFonts w:ascii="Times New Roman" w:hAnsi="Times New Roman"/>
        </w:rPr>
        <w:t>Staff:</w:t>
      </w:r>
      <w:r w:rsidRPr="005B5A78">
        <w:rPr>
          <w:rFonts w:ascii="Times New Roman" w:hAnsi="Times New Roman"/>
        </w:rPr>
        <w:tab/>
      </w:r>
      <w:r w:rsidRPr="005B5A78">
        <w:rPr>
          <w:rFonts w:ascii="Times New Roman" w:hAnsi="Times New Roman"/>
        </w:rPr>
        <w:tab/>
      </w:r>
      <w:r w:rsidRPr="005B5A78">
        <w:rPr>
          <w:rFonts w:ascii="Times New Roman" w:hAnsi="Times New Roman"/>
        </w:rPr>
        <w:tab/>
      </w:r>
      <w:r>
        <w:rPr>
          <w:rFonts w:ascii="Times New Roman" w:hAnsi="Times New Roman"/>
        </w:rPr>
        <w:t>Danny Kermode, Regulatory Analyst</w:t>
      </w:r>
    </w:p>
    <w:p w:rsidR="00BE1CB3" w:rsidRPr="005B5A78" w:rsidRDefault="00BE1CB3" w:rsidP="00BE1CB3">
      <w:pPr>
        <w:rPr>
          <w:rFonts w:ascii="Times New Roman" w:hAnsi="Times New Roman"/>
        </w:rPr>
      </w:pPr>
    </w:p>
    <w:p w:rsidR="00BE1CB3" w:rsidRPr="005B5A78" w:rsidRDefault="00BE1CB3" w:rsidP="00BE1CB3">
      <w:pPr>
        <w:rPr>
          <w:rFonts w:ascii="Times New Roman" w:hAnsi="Times New Roman"/>
          <w:b/>
          <w:bCs/>
          <w:u w:val="single"/>
        </w:rPr>
      </w:pPr>
      <w:r w:rsidRPr="005B5A78">
        <w:rPr>
          <w:rFonts w:ascii="Times New Roman" w:hAnsi="Times New Roman"/>
          <w:b/>
          <w:bCs/>
          <w:u w:val="single"/>
        </w:rPr>
        <w:t>Recommendation</w:t>
      </w:r>
    </w:p>
    <w:p w:rsidR="00BE1CB3" w:rsidRPr="005B5A78" w:rsidRDefault="00BE1CB3" w:rsidP="00BE1CB3">
      <w:pPr>
        <w:rPr>
          <w:rFonts w:ascii="Times New Roman" w:hAnsi="Times New Roman"/>
        </w:rPr>
      </w:pPr>
    </w:p>
    <w:p w:rsidR="00BE1CB3" w:rsidRPr="005B5A78" w:rsidRDefault="00BE1CB3" w:rsidP="00BE1CB3">
      <w:pPr>
        <w:rPr>
          <w:rFonts w:ascii="Times New Roman" w:hAnsi="Times New Roman"/>
        </w:rPr>
      </w:pPr>
      <w:r w:rsidRPr="005B5A78">
        <w:rPr>
          <w:rFonts w:ascii="Times New Roman" w:hAnsi="Times New Roman"/>
        </w:rPr>
        <w:t xml:space="preserve">Take no action, thereby allowing </w:t>
      </w:r>
      <w:r>
        <w:rPr>
          <w:rFonts w:ascii="Times New Roman" w:hAnsi="Times New Roman"/>
        </w:rPr>
        <w:t>Avista Utilities</w:t>
      </w:r>
      <w:r w:rsidR="00F32423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</w:t>
      </w:r>
      <w:r w:rsidRPr="005B5A78">
        <w:rPr>
          <w:rFonts w:ascii="Times New Roman" w:hAnsi="Times New Roman"/>
        </w:rPr>
        <w:t>tariff filing in Docket UE-</w:t>
      </w:r>
      <w:r>
        <w:rPr>
          <w:rFonts w:ascii="Times New Roman" w:hAnsi="Times New Roman"/>
        </w:rPr>
        <w:t>100068</w:t>
      </w:r>
      <w:r w:rsidRPr="005B5A78">
        <w:rPr>
          <w:rFonts w:ascii="Times New Roman" w:hAnsi="Times New Roman"/>
        </w:rPr>
        <w:t xml:space="preserve"> to become effective on </w:t>
      </w:r>
      <w:r>
        <w:rPr>
          <w:rFonts w:ascii="Times New Roman" w:hAnsi="Times New Roman"/>
        </w:rPr>
        <w:t>February 12,</w:t>
      </w:r>
      <w:r w:rsidRPr="005B5A78">
        <w:rPr>
          <w:rFonts w:ascii="Times New Roman" w:hAnsi="Times New Roman"/>
        </w:rPr>
        <w:t xml:space="preserve"> 2010, by operation of law</w:t>
      </w:r>
      <w:r>
        <w:rPr>
          <w:rFonts w:ascii="Times New Roman" w:hAnsi="Times New Roman"/>
        </w:rPr>
        <w:t xml:space="preserve">.  </w:t>
      </w:r>
    </w:p>
    <w:p w:rsidR="00BE1CB3" w:rsidRPr="005B5A78" w:rsidRDefault="00BE1CB3" w:rsidP="00BE1CB3">
      <w:pPr>
        <w:rPr>
          <w:rFonts w:ascii="Times New Roman" w:hAnsi="Times New Roman"/>
        </w:rPr>
      </w:pPr>
    </w:p>
    <w:p w:rsidR="00BE1CB3" w:rsidRPr="005B5A78" w:rsidRDefault="00BE1CB3" w:rsidP="00BE1CB3">
      <w:pPr>
        <w:rPr>
          <w:rFonts w:ascii="Times New Roman" w:hAnsi="Times New Roman"/>
          <w:b/>
          <w:u w:val="single"/>
        </w:rPr>
      </w:pPr>
      <w:r w:rsidRPr="005B5A78">
        <w:rPr>
          <w:rFonts w:ascii="Times New Roman" w:hAnsi="Times New Roman"/>
          <w:b/>
          <w:u w:val="single"/>
        </w:rPr>
        <w:t>Discussion</w:t>
      </w:r>
    </w:p>
    <w:p w:rsidR="00BE1CB3" w:rsidRPr="005B5A78" w:rsidRDefault="00BE1CB3" w:rsidP="00BE1CB3">
      <w:pPr>
        <w:rPr>
          <w:rFonts w:ascii="Times New Roman" w:hAnsi="Times New Roman"/>
        </w:rPr>
      </w:pPr>
    </w:p>
    <w:p w:rsidR="00C61225" w:rsidRDefault="00BE1CB3" w:rsidP="00BE1CB3">
      <w:pPr>
        <w:pStyle w:val="NoSpacing"/>
        <w:rPr>
          <w:szCs w:val="24"/>
        </w:rPr>
      </w:pPr>
      <w:r w:rsidRPr="005B5A78">
        <w:rPr>
          <w:szCs w:val="24"/>
        </w:rPr>
        <w:t xml:space="preserve">On </w:t>
      </w:r>
      <w:r>
        <w:rPr>
          <w:szCs w:val="24"/>
        </w:rPr>
        <w:t>January 8, 2010</w:t>
      </w:r>
      <w:r w:rsidRPr="005B5A78">
        <w:rPr>
          <w:szCs w:val="24"/>
        </w:rPr>
        <w:t>,</w:t>
      </w:r>
      <w:r>
        <w:rPr>
          <w:szCs w:val="24"/>
        </w:rPr>
        <w:t xml:space="preserve"> Avista </w:t>
      </w:r>
      <w:r w:rsidR="0053243B">
        <w:rPr>
          <w:szCs w:val="24"/>
        </w:rPr>
        <w:t xml:space="preserve">Utilities </w:t>
      </w:r>
      <w:r w:rsidR="0053243B" w:rsidRPr="005B5A78">
        <w:rPr>
          <w:szCs w:val="24"/>
        </w:rPr>
        <w:t>(</w:t>
      </w:r>
      <w:r>
        <w:rPr>
          <w:szCs w:val="24"/>
        </w:rPr>
        <w:t xml:space="preserve">Avista </w:t>
      </w:r>
      <w:r w:rsidRPr="005B5A78">
        <w:rPr>
          <w:szCs w:val="24"/>
        </w:rPr>
        <w:t xml:space="preserve">or company) filed with the Utilities and Transportation Commission (commission) </w:t>
      </w:r>
      <w:r>
        <w:rPr>
          <w:szCs w:val="24"/>
        </w:rPr>
        <w:t xml:space="preserve">a </w:t>
      </w:r>
      <w:r w:rsidRPr="005B5A78">
        <w:rPr>
          <w:szCs w:val="24"/>
        </w:rPr>
        <w:t xml:space="preserve">revision to </w:t>
      </w:r>
      <w:r w:rsidR="006E478B">
        <w:rPr>
          <w:szCs w:val="24"/>
        </w:rPr>
        <w:t xml:space="preserve">its </w:t>
      </w:r>
      <w:r w:rsidR="006E478B">
        <w:t>Electric Recovery Mechanism</w:t>
      </w:r>
      <w:r w:rsidR="006E478B">
        <w:rPr>
          <w:szCs w:val="24"/>
        </w:rPr>
        <w:t xml:space="preserve"> (ERM) surcharge tariff in Schedule 93 of </w:t>
      </w:r>
      <w:r w:rsidRPr="005B5A78">
        <w:rPr>
          <w:szCs w:val="24"/>
        </w:rPr>
        <w:t>its electric tariff</w:t>
      </w:r>
      <w:r w:rsidR="00B93568">
        <w:rPr>
          <w:szCs w:val="24"/>
        </w:rPr>
        <w:t xml:space="preserve"> WN</w:t>
      </w:r>
      <w:r w:rsidR="0053243B">
        <w:rPr>
          <w:szCs w:val="24"/>
        </w:rPr>
        <w:t xml:space="preserve"> </w:t>
      </w:r>
      <w:r w:rsidR="00B93568">
        <w:rPr>
          <w:szCs w:val="24"/>
        </w:rPr>
        <w:t>U-28</w:t>
      </w:r>
      <w:r>
        <w:rPr>
          <w:szCs w:val="24"/>
        </w:rPr>
        <w:t>.</w:t>
      </w:r>
      <w:r w:rsidR="00E9710E">
        <w:rPr>
          <w:szCs w:val="24"/>
        </w:rPr>
        <w:t xml:space="preserve"> </w:t>
      </w:r>
      <w:r>
        <w:rPr>
          <w:szCs w:val="24"/>
        </w:rPr>
        <w:t xml:space="preserve">The filing reduces the </w:t>
      </w:r>
      <w:r w:rsidR="003C15D4">
        <w:rPr>
          <w:szCs w:val="24"/>
        </w:rPr>
        <w:t xml:space="preserve">company’s </w:t>
      </w:r>
      <w:r>
        <w:rPr>
          <w:szCs w:val="24"/>
        </w:rPr>
        <w:t>surcharge to zero</w:t>
      </w:r>
      <w:r w:rsidR="0055243D">
        <w:rPr>
          <w:szCs w:val="24"/>
        </w:rPr>
        <w:t xml:space="preserve">. </w:t>
      </w:r>
      <w:r w:rsidR="00C61225" w:rsidRPr="00C61225">
        <w:rPr>
          <w:szCs w:val="24"/>
        </w:rPr>
        <w:t>The average Avista residential customer who uses 1,000 kilowatts a month will see a 7 percent or $5.35 reduction in their monthly electric bill from $77.14 to $71.79.</w:t>
      </w:r>
    </w:p>
    <w:p w:rsidR="00C61225" w:rsidRDefault="00C61225" w:rsidP="00BE1CB3">
      <w:pPr>
        <w:pStyle w:val="NoSpacing"/>
        <w:rPr>
          <w:szCs w:val="24"/>
        </w:rPr>
      </w:pPr>
    </w:p>
    <w:p w:rsidR="00BE1CB3" w:rsidRPr="005B5A78" w:rsidRDefault="00C61225" w:rsidP="00BE1CB3">
      <w:pPr>
        <w:pStyle w:val="NoSpacing"/>
        <w:rPr>
          <w:szCs w:val="24"/>
        </w:rPr>
      </w:pPr>
      <w:r>
        <w:rPr>
          <w:szCs w:val="24"/>
        </w:rPr>
        <w:t>T</w:t>
      </w:r>
      <w:r w:rsidR="0000115A">
        <w:rPr>
          <w:szCs w:val="24"/>
        </w:rPr>
        <w:t>he</w:t>
      </w:r>
      <w:r w:rsidR="00BE1CB3">
        <w:rPr>
          <w:szCs w:val="24"/>
        </w:rPr>
        <w:t xml:space="preserve"> surcharge was first </w:t>
      </w:r>
      <w:r w:rsidR="002B102F">
        <w:rPr>
          <w:szCs w:val="24"/>
        </w:rPr>
        <w:t>established</w:t>
      </w:r>
      <w:r w:rsidR="00BE1CB3">
        <w:rPr>
          <w:szCs w:val="24"/>
        </w:rPr>
        <w:t xml:space="preserve"> in July 2002</w:t>
      </w:r>
      <w:r w:rsidR="008A7E2F">
        <w:rPr>
          <w:szCs w:val="24"/>
        </w:rPr>
        <w:t xml:space="preserve">. </w:t>
      </w:r>
      <w:r w:rsidR="00E23CE2">
        <w:rPr>
          <w:szCs w:val="24"/>
        </w:rPr>
        <w:t>It</w:t>
      </w:r>
      <w:r w:rsidR="00E9710E">
        <w:rPr>
          <w:szCs w:val="24"/>
        </w:rPr>
        <w:t xml:space="preserve"> was </w:t>
      </w:r>
      <w:r w:rsidR="00893865">
        <w:rPr>
          <w:szCs w:val="24"/>
        </w:rPr>
        <w:t>designed</w:t>
      </w:r>
      <w:r w:rsidR="00BE1CB3">
        <w:rPr>
          <w:szCs w:val="24"/>
        </w:rPr>
        <w:t xml:space="preserve"> to </w:t>
      </w:r>
      <w:r w:rsidR="003010F9">
        <w:rPr>
          <w:szCs w:val="24"/>
        </w:rPr>
        <w:t>recover ordinary variations in hydro</w:t>
      </w:r>
      <w:r w:rsidR="006E478B">
        <w:rPr>
          <w:szCs w:val="24"/>
        </w:rPr>
        <w:t>power</w:t>
      </w:r>
      <w:r w:rsidR="003010F9">
        <w:rPr>
          <w:szCs w:val="24"/>
        </w:rPr>
        <w:t xml:space="preserve"> and purchased</w:t>
      </w:r>
      <w:r w:rsidR="007937EE">
        <w:rPr>
          <w:szCs w:val="24"/>
        </w:rPr>
        <w:t xml:space="preserve"> </w:t>
      </w:r>
      <w:r w:rsidR="003010F9">
        <w:rPr>
          <w:szCs w:val="24"/>
        </w:rPr>
        <w:t xml:space="preserve">gas </w:t>
      </w:r>
      <w:r w:rsidR="00B25D70">
        <w:rPr>
          <w:szCs w:val="24"/>
        </w:rPr>
        <w:t>costs</w:t>
      </w:r>
      <w:r>
        <w:rPr>
          <w:szCs w:val="24"/>
        </w:rPr>
        <w:t>.</w:t>
      </w:r>
      <w:r w:rsidRPr="00C61225">
        <w:rPr>
          <w:szCs w:val="24"/>
        </w:rPr>
        <w:t xml:space="preserve"> </w:t>
      </w:r>
      <w:r>
        <w:rPr>
          <w:szCs w:val="24"/>
        </w:rPr>
        <w:t>Since its establishment, the surcharge provided for the partial recovery of weather-normalized electric generation and purchased power and fuel costs that exceeded the base power supply costs embedded in rates.</w:t>
      </w:r>
      <w:r w:rsidR="00B25D70">
        <w:rPr>
          <w:rStyle w:val="FootnoteReference"/>
          <w:szCs w:val="24"/>
        </w:rPr>
        <w:footnoteReference w:id="1"/>
      </w:r>
      <w:r w:rsidR="009B715B">
        <w:rPr>
          <w:szCs w:val="24"/>
        </w:rPr>
        <w:t xml:space="preserve"> </w:t>
      </w:r>
    </w:p>
    <w:p w:rsidR="00BE1CB3" w:rsidRPr="005B5A78" w:rsidRDefault="00BE1CB3" w:rsidP="00BE1CB3">
      <w:pPr>
        <w:rPr>
          <w:rFonts w:ascii="Times New Roman" w:hAnsi="Times New Roman"/>
        </w:rPr>
      </w:pPr>
    </w:p>
    <w:p w:rsidR="00BE1CB3" w:rsidRDefault="007573C2" w:rsidP="00BE1CB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Last year’s persistent </w:t>
      </w:r>
      <w:r w:rsidR="00C91A91">
        <w:rPr>
          <w:rFonts w:ascii="Times New Roman" w:hAnsi="Times New Roman"/>
        </w:rPr>
        <w:t xml:space="preserve">natural gas price </w:t>
      </w:r>
      <w:r w:rsidR="0003256A">
        <w:rPr>
          <w:rFonts w:ascii="Times New Roman" w:hAnsi="Times New Roman"/>
        </w:rPr>
        <w:t xml:space="preserve">declines along with the return of near-normal spring runoff </w:t>
      </w:r>
      <w:r w:rsidR="004851A3">
        <w:rPr>
          <w:rFonts w:ascii="Times New Roman" w:hAnsi="Times New Roman"/>
        </w:rPr>
        <w:t xml:space="preserve">supporting the generation of cheaper hydropower </w:t>
      </w:r>
      <w:r w:rsidR="0003256A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been driving force</w:t>
      </w:r>
      <w:r w:rsidR="003A06D5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in the continued </w:t>
      </w:r>
      <w:r w:rsidR="00842A1B">
        <w:rPr>
          <w:rFonts w:ascii="Times New Roman" w:hAnsi="Times New Roman"/>
        </w:rPr>
        <w:t>decrease in t</w:t>
      </w:r>
      <w:r w:rsidR="00D30DAC">
        <w:rPr>
          <w:rFonts w:ascii="Times New Roman" w:hAnsi="Times New Roman"/>
        </w:rPr>
        <w:t xml:space="preserve">he </w:t>
      </w:r>
      <w:r w:rsidR="00AD5EE5">
        <w:rPr>
          <w:rFonts w:ascii="Times New Roman" w:hAnsi="Times New Roman"/>
        </w:rPr>
        <w:t xml:space="preserve">ERM </w:t>
      </w:r>
      <w:r w:rsidR="00D30DAC">
        <w:rPr>
          <w:rFonts w:ascii="Times New Roman" w:hAnsi="Times New Roman"/>
        </w:rPr>
        <w:t>deferr</w:t>
      </w:r>
      <w:r w:rsidR="00AD5EE5">
        <w:rPr>
          <w:rFonts w:ascii="Times New Roman" w:hAnsi="Times New Roman"/>
        </w:rPr>
        <w:t>al</w:t>
      </w:r>
      <w:r w:rsidR="00D30DAC">
        <w:rPr>
          <w:rFonts w:ascii="Times New Roman" w:hAnsi="Times New Roman"/>
        </w:rPr>
        <w:t xml:space="preserve"> balance</w:t>
      </w:r>
      <w:r w:rsidR="00AD5EE5">
        <w:rPr>
          <w:rFonts w:ascii="Times New Roman" w:hAnsi="Times New Roman"/>
        </w:rPr>
        <w:t xml:space="preserve">. The company estimates </w:t>
      </w:r>
      <w:r w:rsidR="00A84327">
        <w:rPr>
          <w:rFonts w:ascii="Times New Roman" w:hAnsi="Times New Roman"/>
        </w:rPr>
        <w:t>the</w:t>
      </w:r>
      <w:r w:rsidR="00AD5EE5">
        <w:rPr>
          <w:rFonts w:ascii="Times New Roman" w:hAnsi="Times New Roman"/>
        </w:rPr>
        <w:t xml:space="preserve"> </w:t>
      </w:r>
      <w:r w:rsidR="00A84327">
        <w:rPr>
          <w:rFonts w:ascii="Times New Roman" w:hAnsi="Times New Roman"/>
        </w:rPr>
        <w:t>deferral balance w</w:t>
      </w:r>
      <w:r w:rsidR="00AD5EE5">
        <w:rPr>
          <w:rFonts w:ascii="Times New Roman" w:hAnsi="Times New Roman"/>
        </w:rPr>
        <w:t>ill reach zero</w:t>
      </w:r>
      <w:r w:rsidR="009A4CFD">
        <w:rPr>
          <w:rFonts w:ascii="Times New Roman" w:hAnsi="Times New Roman"/>
        </w:rPr>
        <w:t>,</w:t>
      </w:r>
      <w:r w:rsidR="00A84327">
        <w:rPr>
          <w:rFonts w:ascii="Times New Roman" w:hAnsi="Times New Roman"/>
        </w:rPr>
        <w:t xml:space="preserve"> </w:t>
      </w:r>
      <w:r w:rsidR="00AD5EE5">
        <w:rPr>
          <w:rFonts w:ascii="Times New Roman" w:hAnsi="Times New Roman"/>
        </w:rPr>
        <w:t xml:space="preserve">or become a credit </w:t>
      </w:r>
      <w:r w:rsidR="00714643">
        <w:rPr>
          <w:rFonts w:ascii="Times New Roman" w:hAnsi="Times New Roman"/>
        </w:rPr>
        <w:t>balance</w:t>
      </w:r>
      <w:r w:rsidR="009A4CFD">
        <w:rPr>
          <w:rFonts w:ascii="Times New Roman" w:hAnsi="Times New Roman"/>
        </w:rPr>
        <w:t>,</w:t>
      </w:r>
      <w:r w:rsidR="00AD5EE5">
        <w:rPr>
          <w:rFonts w:ascii="Times New Roman" w:hAnsi="Times New Roman"/>
        </w:rPr>
        <w:t xml:space="preserve"> </w:t>
      </w:r>
      <w:r w:rsidR="003A06D5">
        <w:rPr>
          <w:rFonts w:ascii="Times New Roman" w:hAnsi="Times New Roman"/>
        </w:rPr>
        <w:t>by</w:t>
      </w:r>
      <w:r w:rsidR="00AD5EE5">
        <w:rPr>
          <w:rFonts w:ascii="Times New Roman" w:hAnsi="Times New Roman"/>
        </w:rPr>
        <w:t xml:space="preserve"> the end of this month (February)</w:t>
      </w:r>
      <w:r w:rsidR="00B66763">
        <w:rPr>
          <w:rFonts w:ascii="Times New Roman" w:hAnsi="Times New Roman"/>
        </w:rPr>
        <w:t xml:space="preserve">. </w:t>
      </w:r>
      <w:r w:rsidR="003A06D5">
        <w:rPr>
          <w:rFonts w:ascii="Times New Roman" w:hAnsi="Times New Roman"/>
        </w:rPr>
        <w:t>Since the balance will reach zero, t</w:t>
      </w:r>
      <w:r w:rsidR="009A4CFD">
        <w:rPr>
          <w:rFonts w:ascii="Times New Roman" w:hAnsi="Times New Roman"/>
        </w:rPr>
        <w:t>his</w:t>
      </w:r>
      <w:r w:rsidR="009A1834">
        <w:rPr>
          <w:rFonts w:ascii="Times New Roman" w:hAnsi="Times New Roman"/>
        </w:rPr>
        <w:t xml:space="preserve"> filing is </w:t>
      </w:r>
      <w:r w:rsidR="00B66763">
        <w:rPr>
          <w:rFonts w:ascii="Times New Roman" w:hAnsi="Times New Roman"/>
        </w:rPr>
        <w:t>in compliance</w:t>
      </w:r>
      <w:r w:rsidR="009A1834">
        <w:rPr>
          <w:rFonts w:ascii="Times New Roman" w:hAnsi="Times New Roman"/>
        </w:rPr>
        <w:t xml:space="preserve"> with the </w:t>
      </w:r>
      <w:r w:rsidR="00B93568">
        <w:rPr>
          <w:rFonts w:ascii="Times New Roman" w:hAnsi="Times New Roman"/>
        </w:rPr>
        <w:t>s</w:t>
      </w:r>
      <w:r w:rsidR="009A1834">
        <w:rPr>
          <w:rFonts w:ascii="Times New Roman" w:hAnsi="Times New Roman"/>
        </w:rPr>
        <w:t xml:space="preserve">ettlement </w:t>
      </w:r>
      <w:r w:rsidR="00B93568">
        <w:rPr>
          <w:rFonts w:ascii="Times New Roman" w:hAnsi="Times New Roman"/>
        </w:rPr>
        <w:t>s</w:t>
      </w:r>
      <w:r w:rsidR="009A1834">
        <w:rPr>
          <w:rFonts w:ascii="Times New Roman" w:hAnsi="Times New Roman"/>
        </w:rPr>
        <w:t xml:space="preserve">tipulation in Docket UE-011595 which requires </w:t>
      </w:r>
      <w:r w:rsidR="004851A3">
        <w:rPr>
          <w:rFonts w:ascii="Times New Roman" w:hAnsi="Times New Roman"/>
        </w:rPr>
        <w:t xml:space="preserve">at that point </w:t>
      </w:r>
      <w:r w:rsidR="009A1834">
        <w:rPr>
          <w:rFonts w:ascii="Times New Roman" w:hAnsi="Times New Roman"/>
        </w:rPr>
        <w:t>the tariff to be eliminated.</w:t>
      </w:r>
      <w:r w:rsidR="00704846">
        <w:rPr>
          <w:rStyle w:val="FootnoteReference"/>
          <w:rFonts w:ascii="Times New Roman" w:hAnsi="Times New Roman"/>
        </w:rPr>
        <w:footnoteReference w:id="2"/>
      </w:r>
      <w:r w:rsidR="009A1834">
        <w:rPr>
          <w:rFonts w:ascii="Times New Roman" w:hAnsi="Times New Roman"/>
        </w:rPr>
        <w:t xml:space="preserve">  </w:t>
      </w:r>
      <w:r w:rsidR="003A06D5">
        <w:rPr>
          <w:rFonts w:ascii="Times New Roman" w:hAnsi="Times New Roman"/>
        </w:rPr>
        <w:t>T</w:t>
      </w:r>
      <w:r w:rsidR="00B93568">
        <w:rPr>
          <w:rFonts w:ascii="Times New Roman" w:hAnsi="Times New Roman"/>
        </w:rPr>
        <w:t xml:space="preserve">he settlement stipulation </w:t>
      </w:r>
      <w:r w:rsidR="003A06D5">
        <w:rPr>
          <w:rFonts w:ascii="Times New Roman" w:hAnsi="Times New Roman"/>
        </w:rPr>
        <w:t xml:space="preserve">also </w:t>
      </w:r>
      <w:r w:rsidR="00B93568">
        <w:rPr>
          <w:rFonts w:ascii="Times New Roman" w:hAnsi="Times New Roman"/>
        </w:rPr>
        <w:t xml:space="preserve">provides for the </w:t>
      </w:r>
      <w:r w:rsidR="003A06D5">
        <w:rPr>
          <w:rFonts w:ascii="Times New Roman" w:hAnsi="Times New Roman"/>
        </w:rPr>
        <w:t xml:space="preserve">continued </w:t>
      </w:r>
      <w:r w:rsidR="00B93568">
        <w:rPr>
          <w:rFonts w:ascii="Times New Roman" w:hAnsi="Times New Roman"/>
        </w:rPr>
        <w:t xml:space="preserve">accrual of </w:t>
      </w:r>
      <w:r w:rsidR="000A6D51">
        <w:rPr>
          <w:rFonts w:ascii="Times New Roman" w:hAnsi="Times New Roman"/>
        </w:rPr>
        <w:t xml:space="preserve">future </w:t>
      </w:r>
      <w:r w:rsidR="00B93568">
        <w:rPr>
          <w:rFonts w:ascii="Times New Roman" w:hAnsi="Times New Roman"/>
        </w:rPr>
        <w:t>deferred costs and benefits</w:t>
      </w:r>
      <w:r w:rsidR="00B66763">
        <w:rPr>
          <w:rFonts w:ascii="Times New Roman" w:hAnsi="Times New Roman"/>
        </w:rPr>
        <w:t>,</w:t>
      </w:r>
      <w:r w:rsidR="000A6D51">
        <w:rPr>
          <w:rFonts w:ascii="Times New Roman" w:hAnsi="Times New Roman"/>
        </w:rPr>
        <w:t xml:space="preserve"> </w:t>
      </w:r>
      <w:r w:rsidR="003A06D5">
        <w:rPr>
          <w:rFonts w:ascii="Times New Roman" w:hAnsi="Times New Roman"/>
        </w:rPr>
        <w:t xml:space="preserve">but </w:t>
      </w:r>
      <w:r w:rsidR="00B66763">
        <w:rPr>
          <w:rFonts w:ascii="Times New Roman" w:hAnsi="Times New Roman"/>
        </w:rPr>
        <w:t>without</w:t>
      </w:r>
      <w:r w:rsidR="003A06D5">
        <w:rPr>
          <w:rFonts w:ascii="Times New Roman" w:hAnsi="Times New Roman"/>
        </w:rPr>
        <w:t xml:space="preserve"> current</w:t>
      </w:r>
      <w:r w:rsidR="00B66763">
        <w:rPr>
          <w:rFonts w:ascii="Times New Roman" w:hAnsi="Times New Roman"/>
        </w:rPr>
        <w:t xml:space="preserve"> recovery, </w:t>
      </w:r>
      <w:r w:rsidR="000A6D51">
        <w:rPr>
          <w:rFonts w:ascii="Times New Roman" w:hAnsi="Times New Roman"/>
        </w:rPr>
        <w:t xml:space="preserve">until the deferral </w:t>
      </w:r>
      <w:r w:rsidR="00DB3ECF">
        <w:rPr>
          <w:rFonts w:ascii="Times New Roman" w:hAnsi="Times New Roman"/>
        </w:rPr>
        <w:t>account</w:t>
      </w:r>
      <w:r w:rsidR="00E9404B">
        <w:rPr>
          <w:rFonts w:ascii="Times New Roman" w:hAnsi="Times New Roman"/>
        </w:rPr>
        <w:t xml:space="preserve"> </w:t>
      </w:r>
      <w:r w:rsidR="00DB3ECF">
        <w:rPr>
          <w:rFonts w:ascii="Times New Roman" w:hAnsi="Times New Roman"/>
        </w:rPr>
        <w:t xml:space="preserve">reaches </w:t>
      </w:r>
      <w:r w:rsidR="00602560">
        <w:rPr>
          <w:rFonts w:ascii="Times New Roman" w:hAnsi="Times New Roman"/>
        </w:rPr>
        <w:t xml:space="preserve">10 </w:t>
      </w:r>
      <w:r w:rsidR="00DB3ECF">
        <w:rPr>
          <w:rFonts w:ascii="Times New Roman" w:hAnsi="Times New Roman"/>
        </w:rPr>
        <w:t xml:space="preserve">percent of base retail revenues. Once the deferred ERM balance exceeds the </w:t>
      </w:r>
      <w:r w:rsidR="00602560">
        <w:rPr>
          <w:rFonts w:ascii="Times New Roman" w:hAnsi="Times New Roman"/>
        </w:rPr>
        <w:t xml:space="preserve">10 </w:t>
      </w:r>
      <w:r w:rsidR="00DB3ECF">
        <w:rPr>
          <w:rFonts w:ascii="Times New Roman" w:hAnsi="Times New Roman"/>
        </w:rPr>
        <w:t>percent</w:t>
      </w:r>
      <w:r w:rsidR="005E158D" w:rsidRPr="005E158D">
        <w:rPr>
          <w:rFonts w:ascii="Times New Roman" w:hAnsi="Times New Roman"/>
        </w:rPr>
        <w:t xml:space="preserve"> </w:t>
      </w:r>
      <w:r w:rsidR="005E158D">
        <w:rPr>
          <w:rFonts w:ascii="Times New Roman" w:hAnsi="Times New Roman"/>
        </w:rPr>
        <w:t>of base retail revenues</w:t>
      </w:r>
      <w:r w:rsidR="003A06D5">
        <w:rPr>
          <w:rFonts w:ascii="Times New Roman" w:hAnsi="Times New Roman"/>
        </w:rPr>
        <w:t xml:space="preserve"> benchmark</w:t>
      </w:r>
      <w:r w:rsidR="00DB3ECF">
        <w:rPr>
          <w:rFonts w:ascii="Times New Roman" w:hAnsi="Times New Roman"/>
        </w:rPr>
        <w:t xml:space="preserve">, the company </w:t>
      </w:r>
      <w:r w:rsidR="003A06D5">
        <w:rPr>
          <w:rFonts w:ascii="Times New Roman" w:hAnsi="Times New Roman"/>
        </w:rPr>
        <w:t>is expected</w:t>
      </w:r>
      <w:r w:rsidR="00DB3ECF">
        <w:rPr>
          <w:rFonts w:ascii="Times New Roman" w:hAnsi="Times New Roman"/>
        </w:rPr>
        <w:t xml:space="preserve"> </w:t>
      </w:r>
      <w:r w:rsidR="004851A3">
        <w:rPr>
          <w:rFonts w:ascii="Times New Roman" w:hAnsi="Times New Roman"/>
        </w:rPr>
        <w:t xml:space="preserve">to </w:t>
      </w:r>
      <w:r w:rsidR="00DB3ECF">
        <w:rPr>
          <w:rFonts w:ascii="Times New Roman" w:hAnsi="Times New Roman"/>
        </w:rPr>
        <w:t>file a tariff change to i</w:t>
      </w:r>
      <w:r w:rsidR="005E158D">
        <w:rPr>
          <w:rFonts w:ascii="Times New Roman" w:hAnsi="Times New Roman"/>
        </w:rPr>
        <w:t xml:space="preserve">mplement a </w:t>
      </w:r>
      <w:r w:rsidR="005F58E6">
        <w:rPr>
          <w:rFonts w:ascii="Times New Roman" w:hAnsi="Times New Roman"/>
        </w:rPr>
        <w:t xml:space="preserve">new </w:t>
      </w:r>
      <w:r w:rsidR="005E158D">
        <w:rPr>
          <w:rFonts w:ascii="Times New Roman" w:hAnsi="Times New Roman"/>
        </w:rPr>
        <w:t xml:space="preserve">surcharge or rebate. Based on rates recently approved in </w:t>
      </w:r>
      <w:r w:rsidR="00621B30">
        <w:rPr>
          <w:rFonts w:ascii="Times New Roman" w:hAnsi="Times New Roman"/>
        </w:rPr>
        <w:t>D</w:t>
      </w:r>
      <w:r w:rsidR="005E158D">
        <w:rPr>
          <w:rFonts w:ascii="Times New Roman" w:hAnsi="Times New Roman"/>
        </w:rPr>
        <w:t xml:space="preserve">ocket </w:t>
      </w:r>
      <w:r w:rsidR="00F71B1A">
        <w:rPr>
          <w:rFonts w:ascii="Times New Roman" w:hAnsi="Times New Roman"/>
        </w:rPr>
        <w:t>UE-090134</w:t>
      </w:r>
      <w:r w:rsidR="004851A3">
        <w:rPr>
          <w:rFonts w:ascii="Times New Roman" w:hAnsi="Times New Roman"/>
        </w:rPr>
        <w:t>,</w:t>
      </w:r>
      <w:r w:rsidR="00F71B1A">
        <w:rPr>
          <w:rFonts w:ascii="Times New Roman" w:hAnsi="Times New Roman"/>
        </w:rPr>
        <w:t xml:space="preserve"> </w:t>
      </w:r>
      <w:r w:rsidR="005E158D">
        <w:rPr>
          <w:rFonts w:ascii="Times New Roman" w:hAnsi="Times New Roman"/>
        </w:rPr>
        <w:t>the amount of the deferred ERM trigger amount</w:t>
      </w:r>
      <w:r w:rsidR="003C031E">
        <w:rPr>
          <w:rFonts w:ascii="Times New Roman" w:hAnsi="Times New Roman"/>
        </w:rPr>
        <w:t xml:space="preserve"> is </w:t>
      </w:r>
      <w:r w:rsidR="00621B30">
        <w:rPr>
          <w:rFonts w:ascii="Times New Roman" w:hAnsi="Times New Roman"/>
        </w:rPr>
        <w:t>$40.3 Million</w:t>
      </w:r>
      <w:r w:rsidR="00B4185B">
        <w:rPr>
          <w:rFonts w:ascii="Times New Roman" w:hAnsi="Times New Roman"/>
        </w:rPr>
        <w:t>.</w:t>
      </w:r>
    </w:p>
    <w:p w:rsidR="00BE1CB3" w:rsidRDefault="00BE1CB3" w:rsidP="00BE1CB3">
      <w:pPr>
        <w:pStyle w:val="NoSpacing"/>
        <w:rPr>
          <w:szCs w:val="24"/>
        </w:rPr>
      </w:pPr>
    </w:p>
    <w:p w:rsidR="000269F5" w:rsidRDefault="000269F5" w:rsidP="00BE1CB3">
      <w:pPr>
        <w:pStyle w:val="NoSpacing"/>
        <w:rPr>
          <w:szCs w:val="24"/>
        </w:rPr>
      </w:pPr>
    </w:p>
    <w:p w:rsidR="00BE1CB3" w:rsidRDefault="00BE1CB3" w:rsidP="00BE1CB3">
      <w:pPr>
        <w:rPr>
          <w:rFonts w:ascii="Times New Roman" w:hAnsi="Times New Roman"/>
          <w:b/>
          <w:u w:val="single"/>
        </w:rPr>
      </w:pPr>
      <w:r w:rsidRPr="005B5A78">
        <w:rPr>
          <w:rFonts w:ascii="Times New Roman" w:hAnsi="Times New Roman"/>
          <w:b/>
          <w:u w:val="single"/>
        </w:rPr>
        <w:lastRenderedPageBreak/>
        <w:t>Conclusion</w:t>
      </w:r>
    </w:p>
    <w:p w:rsidR="000269F5" w:rsidRPr="005B5A78" w:rsidRDefault="000269F5" w:rsidP="00BE1CB3">
      <w:pPr>
        <w:rPr>
          <w:rFonts w:ascii="Times New Roman" w:hAnsi="Times New Roman"/>
          <w:b/>
          <w:u w:val="single"/>
        </w:rPr>
      </w:pPr>
    </w:p>
    <w:p w:rsidR="00BE1CB3" w:rsidRPr="005B5A78" w:rsidRDefault="000269F5" w:rsidP="00BE1CB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A53B93" w:rsidRPr="005E6D36">
        <w:rPr>
          <w:rFonts w:ascii="Times New Roman" w:hAnsi="Times New Roman"/>
        </w:rPr>
        <w:t>Electric Recovery Mechanism</w:t>
      </w:r>
      <w:r w:rsidR="00A53B93">
        <w:t xml:space="preserve"> </w:t>
      </w:r>
      <w:r>
        <w:rPr>
          <w:rFonts w:ascii="Times New Roman" w:hAnsi="Times New Roman"/>
        </w:rPr>
        <w:t>has been in place for over seven years</w:t>
      </w:r>
      <w:r w:rsidR="00A53B9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F16B6">
        <w:rPr>
          <w:rFonts w:ascii="Times New Roman" w:hAnsi="Times New Roman"/>
        </w:rPr>
        <w:t xml:space="preserve">allowing </w:t>
      </w:r>
      <w:r>
        <w:rPr>
          <w:rFonts w:ascii="Times New Roman" w:hAnsi="Times New Roman"/>
        </w:rPr>
        <w:t xml:space="preserve">Avista the opportunity to recover </w:t>
      </w:r>
      <w:r w:rsidR="001912E1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prudently incurred costs of providing service while</w:t>
      </w:r>
      <w:r w:rsidR="001912E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1912E1">
        <w:rPr>
          <w:rFonts w:ascii="Times New Roman" w:hAnsi="Times New Roman"/>
        </w:rPr>
        <w:t xml:space="preserve">through the “dead band” (which </w:t>
      </w:r>
      <w:r w:rsidR="00602560">
        <w:rPr>
          <w:rFonts w:ascii="Times New Roman" w:hAnsi="Times New Roman"/>
        </w:rPr>
        <w:t xml:space="preserve">is a monetary threshold that </w:t>
      </w:r>
      <w:r w:rsidR="001912E1">
        <w:rPr>
          <w:rFonts w:ascii="Times New Roman" w:hAnsi="Times New Roman"/>
        </w:rPr>
        <w:t xml:space="preserve">prevents recovery of one-hundred percent of costs), maintaining the incentive to control costs. </w:t>
      </w:r>
      <w:r>
        <w:rPr>
          <w:rFonts w:ascii="Times New Roman" w:hAnsi="Times New Roman"/>
        </w:rPr>
        <w:t>Staff believes</w:t>
      </w:r>
      <w:r w:rsidR="001912E1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</w:t>
      </w:r>
      <w:r w:rsidR="001912E1">
        <w:rPr>
          <w:rFonts w:ascii="Times New Roman" w:hAnsi="Times New Roman"/>
        </w:rPr>
        <w:t xml:space="preserve">company’s revision to its tariff </w:t>
      </w:r>
      <w:r w:rsidR="00F32423">
        <w:rPr>
          <w:rFonts w:ascii="Times New Roman" w:hAnsi="Times New Roman"/>
        </w:rPr>
        <w:t>S</w:t>
      </w:r>
      <w:r w:rsidR="001912E1">
        <w:rPr>
          <w:rFonts w:ascii="Times New Roman" w:hAnsi="Times New Roman"/>
        </w:rPr>
        <w:t>chedule 93</w:t>
      </w:r>
      <w:r w:rsidR="003735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is </w:t>
      </w:r>
      <w:r w:rsidR="001912E1">
        <w:rPr>
          <w:rFonts w:ascii="Times New Roman" w:hAnsi="Times New Roman"/>
        </w:rPr>
        <w:t xml:space="preserve">consistent with the terms of the settlement stipulation </w:t>
      </w:r>
      <w:r w:rsidR="003A06D5">
        <w:rPr>
          <w:rFonts w:ascii="Times New Roman" w:hAnsi="Times New Roman"/>
        </w:rPr>
        <w:t xml:space="preserve">approved by the commission </w:t>
      </w:r>
      <w:r w:rsidR="001912E1">
        <w:rPr>
          <w:rFonts w:ascii="Times New Roman" w:hAnsi="Times New Roman"/>
        </w:rPr>
        <w:t xml:space="preserve">and is </w:t>
      </w:r>
      <w:r>
        <w:rPr>
          <w:rFonts w:ascii="Times New Roman" w:hAnsi="Times New Roman"/>
        </w:rPr>
        <w:t>in the public interest</w:t>
      </w:r>
      <w:r w:rsidR="001912E1">
        <w:rPr>
          <w:rFonts w:ascii="Times New Roman" w:hAnsi="Times New Roman"/>
        </w:rPr>
        <w:t>. T</w:t>
      </w:r>
      <w:r>
        <w:rPr>
          <w:rFonts w:ascii="Times New Roman" w:hAnsi="Times New Roman"/>
        </w:rPr>
        <w:t>herefore</w:t>
      </w:r>
      <w:r w:rsidR="001912E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Staff recommends that </w:t>
      </w:r>
      <w:r w:rsidR="001912E1">
        <w:rPr>
          <w:rFonts w:ascii="Times New Roman" w:hAnsi="Times New Roman"/>
        </w:rPr>
        <w:t>the commission t</w:t>
      </w:r>
      <w:r w:rsidRPr="005B5A78">
        <w:rPr>
          <w:rFonts w:ascii="Times New Roman" w:hAnsi="Times New Roman"/>
        </w:rPr>
        <w:t xml:space="preserve">ake no action, thereby allowing </w:t>
      </w:r>
      <w:r>
        <w:rPr>
          <w:rFonts w:ascii="Times New Roman" w:hAnsi="Times New Roman"/>
        </w:rPr>
        <w:t>Avista</w:t>
      </w:r>
      <w:r w:rsidR="00F32423">
        <w:rPr>
          <w:rFonts w:ascii="Times New Roman" w:hAnsi="Times New Roman"/>
        </w:rPr>
        <w:t>’s</w:t>
      </w:r>
      <w:r>
        <w:rPr>
          <w:rFonts w:ascii="Times New Roman" w:hAnsi="Times New Roman"/>
        </w:rPr>
        <w:t xml:space="preserve"> </w:t>
      </w:r>
      <w:r w:rsidRPr="005B5A78">
        <w:rPr>
          <w:rFonts w:ascii="Times New Roman" w:hAnsi="Times New Roman"/>
        </w:rPr>
        <w:t>tariff filing in Docket UE-</w:t>
      </w:r>
      <w:r>
        <w:rPr>
          <w:rFonts w:ascii="Times New Roman" w:hAnsi="Times New Roman"/>
        </w:rPr>
        <w:t>100068</w:t>
      </w:r>
      <w:r w:rsidRPr="005B5A78">
        <w:rPr>
          <w:rFonts w:ascii="Times New Roman" w:hAnsi="Times New Roman"/>
        </w:rPr>
        <w:t xml:space="preserve"> to become effective on </w:t>
      </w:r>
      <w:r>
        <w:rPr>
          <w:rFonts w:ascii="Times New Roman" w:hAnsi="Times New Roman"/>
        </w:rPr>
        <w:t>February 12,</w:t>
      </w:r>
      <w:r w:rsidRPr="005B5A78">
        <w:rPr>
          <w:rFonts w:ascii="Times New Roman" w:hAnsi="Times New Roman"/>
        </w:rPr>
        <w:t xml:space="preserve"> 2010, by operation of law</w:t>
      </w:r>
      <w:r>
        <w:rPr>
          <w:rFonts w:ascii="Times New Roman" w:hAnsi="Times New Roman"/>
        </w:rPr>
        <w:t xml:space="preserve">.  </w:t>
      </w:r>
    </w:p>
    <w:sectPr w:rsidR="00BE1CB3" w:rsidRPr="005B5A78" w:rsidSect="00C33079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43B" w:rsidRDefault="0053243B" w:rsidP="00704846">
      <w:r>
        <w:separator/>
      </w:r>
    </w:p>
  </w:endnote>
  <w:endnote w:type="continuationSeparator" w:id="0">
    <w:p w:rsidR="0053243B" w:rsidRDefault="0053243B" w:rsidP="00704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43B" w:rsidRDefault="0053243B" w:rsidP="00704846">
      <w:r>
        <w:separator/>
      </w:r>
    </w:p>
  </w:footnote>
  <w:footnote w:type="continuationSeparator" w:id="0">
    <w:p w:rsidR="0053243B" w:rsidRDefault="0053243B" w:rsidP="00704846">
      <w:r>
        <w:continuationSeparator/>
      </w:r>
    </w:p>
  </w:footnote>
  <w:footnote w:id="1">
    <w:p w:rsidR="00B25D70" w:rsidRDefault="00615D83">
      <w:pPr>
        <w:pStyle w:val="FootnoteText"/>
        <w:rPr>
          <w:rFonts w:ascii="Times New Roman" w:hAnsi="Times New Roman"/>
        </w:rPr>
      </w:pPr>
      <w:r w:rsidRPr="00615D83">
        <w:rPr>
          <w:rStyle w:val="FootnoteReference"/>
          <w:rFonts w:ascii="Times New Roman" w:hAnsi="Times New Roman"/>
        </w:rPr>
        <w:footnoteRef/>
      </w:r>
      <w:r w:rsidRPr="00615D83">
        <w:rPr>
          <w:rFonts w:ascii="Times New Roman" w:hAnsi="Times New Roman"/>
        </w:rPr>
        <w:t xml:space="preserve"> The commission allowed Avista to recover an extraordinary cost through </w:t>
      </w:r>
      <w:r w:rsidR="006E478B">
        <w:rPr>
          <w:rFonts w:ascii="Times New Roman" w:hAnsi="Times New Roman"/>
        </w:rPr>
        <w:t>S</w:t>
      </w:r>
      <w:r w:rsidRPr="00615D83">
        <w:rPr>
          <w:rFonts w:ascii="Times New Roman" w:hAnsi="Times New Roman"/>
        </w:rPr>
        <w:t>chedule 93 related to Enron contract termination (recovered from January 2004 to December 2006).</w:t>
      </w:r>
    </w:p>
    <w:p w:rsidR="006E478B" w:rsidRPr="006E478B" w:rsidRDefault="006E478B">
      <w:pPr>
        <w:pStyle w:val="FootnoteText"/>
        <w:rPr>
          <w:rFonts w:ascii="Times New Roman" w:hAnsi="Times New Roman"/>
        </w:rPr>
      </w:pPr>
    </w:p>
  </w:footnote>
  <w:footnote w:id="2">
    <w:p w:rsidR="0053243B" w:rsidRDefault="00615D83">
      <w:pPr>
        <w:pStyle w:val="FootnoteText"/>
        <w:rPr>
          <w:rFonts w:ascii="Times New Roman" w:hAnsi="Times New Roman"/>
        </w:rPr>
      </w:pPr>
      <w:r w:rsidRPr="00615D83">
        <w:rPr>
          <w:rStyle w:val="FootnoteReference"/>
          <w:rFonts w:ascii="Times New Roman" w:hAnsi="Times New Roman"/>
        </w:rPr>
        <w:footnoteRef/>
      </w:r>
      <w:r w:rsidRPr="00615D83">
        <w:rPr>
          <w:rFonts w:ascii="Times New Roman" w:hAnsi="Times New Roman"/>
        </w:rPr>
        <w:t xml:space="preserve"> </w:t>
      </w:r>
      <w:r w:rsidRPr="00615D83">
        <w:rPr>
          <w:rFonts w:ascii="Times New Roman" w:hAnsi="Times New Roman"/>
          <w:i/>
        </w:rPr>
        <w:t>WUTC v. Avista Corporation, d/b/a Avista Utilities</w:t>
      </w:r>
      <w:r w:rsidRPr="00615D83">
        <w:rPr>
          <w:rFonts w:ascii="Times New Roman" w:hAnsi="Times New Roman"/>
        </w:rPr>
        <w:t xml:space="preserve">, Docket UE-011595, Fifth Supplemental Order; Appendix A, Settlement Stipulation </w:t>
      </w:r>
      <w:r w:rsidR="006E478B">
        <w:rPr>
          <w:rFonts w:ascii="Times New Roman" w:hAnsi="Times New Roman"/>
        </w:rPr>
        <w:t>at</w:t>
      </w:r>
      <w:r w:rsidRPr="00615D83">
        <w:rPr>
          <w:rFonts w:ascii="Times New Roman" w:hAnsi="Times New Roman"/>
        </w:rPr>
        <w:t xml:space="preserve"> 7-8. </w:t>
      </w:r>
    </w:p>
    <w:p w:rsidR="006E478B" w:rsidRPr="006E478B" w:rsidRDefault="006E478B">
      <w:pPr>
        <w:pStyle w:val="FootnoteText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79" w:rsidRPr="00C33079" w:rsidRDefault="00C33079">
    <w:pPr>
      <w:pStyle w:val="Header"/>
      <w:rPr>
        <w:sz w:val="20"/>
        <w:szCs w:val="20"/>
      </w:rPr>
    </w:pPr>
    <w:r w:rsidRPr="00C33079">
      <w:rPr>
        <w:sz w:val="20"/>
        <w:szCs w:val="20"/>
      </w:rPr>
      <w:t>Docket UE-100068</w:t>
    </w:r>
  </w:p>
  <w:p w:rsidR="00C33079" w:rsidRPr="00C33079" w:rsidRDefault="00C33079">
    <w:pPr>
      <w:pStyle w:val="Header"/>
      <w:rPr>
        <w:sz w:val="20"/>
        <w:szCs w:val="20"/>
      </w:rPr>
    </w:pPr>
    <w:r w:rsidRPr="00C33079">
      <w:rPr>
        <w:sz w:val="20"/>
        <w:szCs w:val="20"/>
      </w:rPr>
      <w:t>February 11, 2010</w:t>
    </w:r>
  </w:p>
  <w:p w:rsidR="00C33079" w:rsidRPr="00C33079" w:rsidRDefault="00C33079">
    <w:pPr>
      <w:pStyle w:val="Header"/>
      <w:rPr>
        <w:sz w:val="20"/>
        <w:szCs w:val="20"/>
      </w:rPr>
    </w:pPr>
    <w:r w:rsidRPr="00C33079">
      <w:rPr>
        <w:sz w:val="20"/>
        <w:szCs w:val="20"/>
      </w:rPr>
      <w:t xml:space="preserve">Page </w:t>
    </w:r>
    <w:r w:rsidR="00D65CA8" w:rsidRPr="00C33079">
      <w:rPr>
        <w:sz w:val="20"/>
        <w:szCs w:val="20"/>
      </w:rPr>
      <w:fldChar w:fldCharType="begin"/>
    </w:r>
    <w:r w:rsidRPr="00C33079">
      <w:rPr>
        <w:sz w:val="20"/>
        <w:szCs w:val="20"/>
      </w:rPr>
      <w:instrText xml:space="preserve"> PAGE   \* MERGEFORMAT </w:instrText>
    </w:r>
    <w:r w:rsidR="00D65CA8" w:rsidRPr="00C33079">
      <w:rPr>
        <w:sz w:val="20"/>
        <w:szCs w:val="20"/>
      </w:rPr>
      <w:fldChar w:fldCharType="separate"/>
    </w:r>
    <w:r w:rsidR="002C7467">
      <w:rPr>
        <w:noProof/>
        <w:sz w:val="20"/>
        <w:szCs w:val="20"/>
      </w:rPr>
      <w:t>2</w:t>
    </w:r>
    <w:r w:rsidR="00D65CA8" w:rsidRPr="00C33079">
      <w:rPr>
        <w:sz w:val="20"/>
        <w:szCs w:val="20"/>
      </w:rPr>
      <w:fldChar w:fldCharType="end"/>
    </w:r>
  </w:p>
  <w:p w:rsidR="00C33079" w:rsidRPr="00C33079" w:rsidRDefault="00C33079">
    <w:pPr>
      <w:pStyle w:val="Header"/>
      <w:rPr>
        <w:sz w:val="20"/>
        <w:szCs w:val="20"/>
      </w:rPr>
    </w:pPr>
  </w:p>
  <w:p w:rsidR="00C33079" w:rsidRPr="00C33079" w:rsidRDefault="00C33079">
    <w:pPr>
      <w:pStyle w:val="Head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CB3"/>
    <w:rsid w:val="0000115A"/>
    <w:rsid w:val="0002590A"/>
    <w:rsid w:val="000269F5"/>
    <w:rsid w:val="0003256A"/>
    <w:rsid w:val="0003389C"/>
    <w:rsid w:val="00083C64"/>
    <w:rsid w:val="00087A6F"/>
    <w:rsid w:val="000A6D51"/>
    <w:rsid w:val="000E640C"/>
    <w:rsid w:val="00134278"/>
    <w:rsid w:val="001606AF"/>
    <w:rsid w:val="0018380A"/>
    <w:rsid w:val="001912E1"/>
    <w:rsid w:val="001C1510"/>
    <w:rsid w:val="001C5AB1"/>
    <w:rsid w:val="001D4E08"/>
    <w:rsid w:val="0021090C"/>
    <w:rsid w:val="002146E5"/>
    <w:rsid w:val="00281AA4"/>
    <w:rsid w:val="002B102F"/>
    <w:rsid w:val="002C039A"/>
    <w:rsid w:val="002C7467"/>
    <w:rsid w:val="003010F9"/>
    <w:rsid w:val="0037350A"/>
    <w:rsid w:val="00373D99"/>
    <w:rsid w:val="003A06D5"/>
    <w:rsid w:val="003C031E"/>
    <w:rsid w:val="003C15D4"/>
    <w:rsid w:val="004851A3"/>
    <w:rsid w:val="004A7956"/>
    <w:rsid w:val="0053243B"/>
    <w:rsid w:val="00541FB6"/>
    <w:rsid w:val="0055243D"/>
    <w:rsid w:val="00552600"/>
    <w:rsid w:val="00566CAD"/>
    <w:rsid w:val="00573860"/>
    <w:rsid w:val="005830E8"/>
    <w:rsid w:val="0058785B"/>
    <w:rsid w:val="005A6C74"/>
    <w:rsid w:val="005E158D"/>
    <w:rsid w:val="005E6D36"/>
    <w:rsid w:val="005F58E6"/>
    <w:rsid w:val="00602560"/>
    <w:rsid w:val="006038EC"/>
    <w:rsid w:val="00615D83"/>
    <w:rsid w:val="00621B30"/>
    <w:rsid w:val="00661E41"/>
    <w:rsid w:val="00672F7B"/>
    <w:rsid w:val="006A41EE"/>
    <w:rsid w:val="006C039F"/>
    <w:rsid w:val="006E478B"/>
    <w:rsid w:val="006F16B6"/>
    <w:rsid w:val="00704846"/>
    <w:rsid w:val="007058AD"/>
    <w:rsid w:val="00714643"/>
    <w:rsid w:val="007573C2"/>
    <w:rsid w:val="007835FA"/>
    <w:rsid w:val="007937EE"/>
    <w:rsid w:val="007D2640"/>
    <w:rsid w:val="0080732F"/>
    <w:rsid w:val="00807EBA"/>
    <w:rsid w:val="00842A1B"/>
    <w:rsid w:val="0087726E"/>
    <w:rsid w:val="00893865"/>
    <w:rsid w:val="008A5CDF"/>
    <w:rsid w:val="008A7E2F"/>
    <w:rsid w:val="008B33A3"/>
    <w:rsid w:val="008E0953"/>
    <w:rsid w:val="00936418"/>
    <w:rsid w:val="009920DD"/>
    <w:rsid w:val="00992693"/>
    <w:rsid w:val="009A1834"/>
    <w:rsid w:val="009A4CFD"/>
    <w:rsid w:val="009B23A1"/>
    <w:rsid w:val="009B715B"/>
    <w:rsid w:val="009C6A1E"/>
    <w:rsid w:val="009D6635"/>
    <w:rsid w:val="009F4C01"/>
    <w:rsid w:val="00A0209C"/>
    <w:rsid w:val="00A13AE3"/>
    <w:rsid w:val="00A15583"/>
    <w:rsid w:val="00A365B1"/>
    <w:rsid w:val="00A53B93"/>
    <w:rsid w:val="00A77B4A"/>
    <w:rsid w:val="00A84327"/>
    <w:rsid w:val="00A84C2A"/>
    <w:rsid w:val="00AA779B"/>
    <w:rsid w:val="00AD3312"/>
    <w:rsid w:val="00AD5EE5"/>
    <w:rsid w:val="00AE7BA3"/>
    <w:rsid w:val="00B13041"/>
    <w:rsid w:val="00B25D70"/>
    <w:rsid w:val="00B4185B"/>
    <w:rsid w:val="00B42CA4"/>
    <w:rsid w:val="00B66763"/>
    <w:rsid w:val="00B82120"/>
    <w:rsid w:val="00B93568"/>
    <w:rsid w:val="00B9460D"/>
    <w:rsid w:val="00BA0B86"/>
    <w:rsid w:val="00BE1CB3"/>
    <w:rsid w:val="00BF6E34"/>
    <w:rsid w:val="00C33079"/>
    <w:rsid w:val="00C435E5"/>
    <w:rsid w:val="00C5349E"/>
    <w:rsid w:val="00C61225"/>
    <w:rsid w:val="00C63B47"/>
    <w:rsid w:val="00C66B7F"/>
    <w:rsid w:val="00C82AC6"/>
    <w:rsid w:val="00C91A91"/>
    <w:rsid w:val="00CE7B80"/>
    <w:rsid w:val="00CF129A"/>
    <w:rsid w:val="00D21EA9"/>
    <w:rsid w:val="00D30DAC"/>
    <w:rsid w:val="00D5138F"/>
    <w:rsid w:val="00D6442A"/>
    <w:rsid w:val="00D65CA8"/>
    <w:rsid w:val="00D878F9"/>
    <w:rsid w:val="00DA1B86"/>
    <w:rsid w:val="00DB3086"/>
    <w:rsid w:val="00DB3ECF"/>
    <w:rsid w:val="00DD2A47"/>
    <w:rsid w:val="00E042D0"/>
    <w:rsid w:val="00E23CE2"/>
    <w:rsid w:val="00E46ED4"/>
    <w:rsid w:val="00E9404B"/>
    <w:rsid w:val="00E9710E"/>
    <w:rsid w:val="00F15757"/>
    <w:rsid w:val="00F21B68"/>
    <w:rsid w:val="00F32423"/>
    <w:rsid w:val="00F71B1A"/>
    <w:rsid w:val="00F757B9"/>
    <w:rsid w:val="00FA26A8"/>
    <w:rsid w:val="00FB2A54"/>
    <w:rsid w:val="00FC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F5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E1CB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48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846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484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330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079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330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079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7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4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7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78B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78B"/>
    <w:rPr>
      <w:b/>
      <w:bCs/>
    </w:rPr>
  </w:style>
  <w:style w:type="paragraph" w:styleId="Revision">
    <w:name w:val="Revision"/>
    <w:hidden/>
    <w:uiPriority w:val="99"/>
    <w:semiHidden/>
    <w:rsid w:val="006E478B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9AB130F6E2F847821F30D3FDB54B79" ma:contentTypeVersion="131" ma:contentTypeDescription="" ma:contentTypeScope="" ma:versionID="f8a9db0606d2dd7f75cc2fd8c2f0a4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2010-01-08T08:00:00+00:00</OpenedDate>
    <Date1 xmlns="dc463f71-b30c-4ab2-9473-d307f9d35888">2010-02-11T08:00:00+00:00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100068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D524F-AFBD-4AFD-8BA7-FEDCE866CE99}"/>
</file>

<file path=customXml/itemProps2.xml><?xml version="1.0" encoding="utf-8"?>
<ds:datastoreItem xmlns:ds="http://schemas.openxmlformats.org/officeDocument/2006/customXml" ds:itemID="{06FA70CD-104B-48F5-8D12-72018DB87511}"/>
</file>

<file path=customXml/itemProps3.xml><?xml version="1.0" encoding="utf-8"?>
<ds:datastoreItem xmlns:ds="http://schemas.openxmlformats.org/officeDocument/2006/customXml" ds:itemID="{34C0691B-AB64-4ADF-838B-918AA1FCFB41}"/>
</file>

<file path=customXml/itemProps4.xml><?xml version="1.0" encoding="utf-8"?>
<ds:datastoreItem xmlns:ds="http://schemas.openxmlformats.org/officeDocument/2006/customXml" ds:itemID="{0ADFE94C-038C-470F-9BA8-444991EF6F3E}"/>
</file>

<file path=customXml/itemProps5.xml><?xml version="1.0" encoding="utf-8"?>
<ds:datastoreItem xmlns:ds="http://schemas.openxmlformats.org/officeDocument/2006/customXml" ds:itemID="{9D924E12-42A0-4AD2-A500-22C59716F2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dkermode</dc:creator>
  <cp:keywords/>
  <dc:description/>
  <cp:lastModifiedBy>Lisa Wyse, Records Manager</cp:lastModifiedBy>
  <cp:revision>2</cp:revision>
  <cp:lastPrinted>2010-02-08T18:28:00Z</cp:lastPrinted>
  <dcterms:created xsi:type="dcterms:W3CDTF">2010-02-09T00:16:00Z</dcterms:created>
  <dcterms:modified xsi:type="dcterms:W3CDTF">2010-02-09T00:16:00Z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0x0101006E56B4D1795A2E4DB2F0B01679ED314A00B39AB130F6E2F847821F30D3FDB54B79</vt:lpwstr>
  </property>
  <property fmtid="{D5CDD505-2E9C-101B-9397-08002B2CF9AE}" pid="3" name="_docset_NoMedatataSyncRequired">
    <vt:lpwstr>False</vt:lpwstr>
  </property>
  <property fmtid="{D5CDD505-2E9C-101B-9397-08002B2CF9AE}" pid="4" name="DocumentGroup">
    <vt:lpwstr/>
  </property>
</Properties>
</file>