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0CF" w:rsidRDefault="009640CF" w:rsidP="009640CF">
      <w:pPr>
        <w:jc w:val="center"/>
        <w:rPr>
          <w:b/>
        </w:rPr>
      </w:pPr>
      <w:r>
        <w:rPr>
          <w:b/>
        </w:rPr>
        <w:t xml:space="preserve">APPENDIX A </w:t>
      </w:r>
      <w:r>
        <w:rPr>
          <w:b/>
          <w:noProof/>
        </w:rPr>
        <w:drawing>
          <wp:inline distT="0" distB="0" distL="0" distR="0">
            <wp:extent cx="5943600" cy="718694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4983293" cy="8229600"/>
            <wp:effectExtent l="19050" t="0" r="7807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29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0CF" w:rsidRDefault="009640CF" w:rsidP="009640CF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972050" cy="802289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008" cy="802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0CF" w:rsidRDefault="009640CF" w:rsidP="009640CF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780522" cy="8239125"/>
            <wp:effectExtent l="19050" t="0" r="1028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522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0CF" w:rsidRDefault="009640CF" w:rsidP="009640CF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892987" cy="8210550"/>
            <wp:effectExtent l="19050" t="0" r="2863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987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0CF" w:rsidRDefault="009640CF" w:rsidP="009640CF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867275" cy="827522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827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0CF" w:rsidRDefault="009640CF" w:rsidP="009640CF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776855" cy="8248650"/>
            <wp:effectExtent l="19050" t="0" r="469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85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8C2" w:rsidRDefault="001D3346" w:rsidP="009640CF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90476" cy="7924237"/>
            <wp:effectExtent l="19050" t="0" r="724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476" cy="792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346" w:rsidRDefault="001D3346" w:rsidP="009640CF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8167283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346" w:rsidRDefault="001D3346" w:rsidP="009640CF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304371" cy="23526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371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346" w:rsidRDefault="001D3346" w:rsidP="009640CF">
      <w:pPr>
        <w:jc w:val="center"/>
        <w:rPr>
          <w:b/>
        </w:rPr>
      </w:pPr>
    </w:p>
    <w:p w:rsidR="001D3346" w:rsidRDefault="001D3346" w:rsidP="009640CF">
      <w:pPr>
        <w:jc w:val="center"/>
        <w:rPr>
          <w:b/>
        </w:rPr>
      </w:pPr>
    </w:p>
    <w:p w:rsidR="001D3346" w:rsidRDefault="001D3346" w:rsidP="009640CF">
      <w:pPr>
        <w:jc w:val="center"/>
        <w:rPr>
          <w:b/>
        </w:rPr>
      </w:pPr>
    </w:p>
    <w:p w:rsidR="001D3346" w:rsidRDefault="001D3346" w:rsidP="009640CF">
      <w:pPr>
        <w:jc w:val="center"/>
        <w:rPr>
          <w:b/>
        </w:rPr>
      </w:pPr>
    </w:p>
    <w:p w:rsidR="001D3346" w:rsidRDefault="001D3346" w:rsidP="009640CF">
      <w:pPr>
        <w:jc w:val="center"/>
        <w:rPr>
          <w:b/>
        </w:rPr>
      </w:pPr>
    </w:p>
    <w:p w:rsidR="001D3346" w:rsidRDefault="001D3346" w:rsidP="009640CF">
      <w:pPr>
        <w:jc w:val="center"/>
        <w:rPr>
          <w:b/>
        </w:rPr>
      </w:pPr>
    </w:p>
    <w:p w:rsidR="001D3346" w:rsidRDefault="001D3346" w:rsidP="009640CF">
      <w:pPr>
        <w:jc w:val="center"/>
        <w:rPr>
          <w:b/>
        </w:rPr>
      </w:pPr>
    </w:p>
    <w:p w:rsidR="001D3346" w:rsidRDefault="001D3346" w:rsidP="009640CF">
      <w:pPr>
        <w:jc w:val="center"/>
        <w:rPr>
          <w:b/>
        </w:rPr>
      </w:pPr>
    </w:p>
    <w:p w:rsidR="001D3346" w:rsidRDefault="001D3346" w:rsidP="009640CF">
      <w:pPr>
        <w:jc w:val="center"/>
        <w:rPr>
          <w:b/>
        </w:rPr>
      </w:pPr>
    </w:p>
    <w:p w:rsidR="001D3346" w:rsidRDefault="001D3346" w:rsidP="009640CF">
      <w:pPr>
        <w:jc w:val="center"/>
        <w:rPr>
          <w:b/>
        </w:rPr>
      </w:pPr>
    </w:p>
    <w:p w:rsidR="001D3346" w:rsidRDefault="001D3346" w:rsidP="009640CF">
      <w:pPr>
        <w:jc w:val="center"/>
        <w:rPr>
          <w:b/>
        </w:rPr>
      </w:pPr>
    </w:p>
    <w:p w:rsidR="001D3346" w:rsidRDefault="001D3346" w:rsidP="009640CF">
      <w:pPr>
        <w:jc w:val="center"/>
        <w:rPr>
          <w:b/>
        </w:rPr>
      </w:pPr>
    </w:p>
    <w:p w:rsidR="001D3346" w:rsidRDefault="001D3346" w:rsidP="009640CF">
      <w:pPr>
        <w:jc w:val="center"/>
        <w:rPr>
          <w:b/>
        </w:rPr>
      </w:pPr>
    </w:p>
    <w:p w:rsidR="001D3346" w:rsidRDefault="001D3346" w:rsidP="009640CF">
      <w:pPr>
        <w:jc w:val="center"/>
        <w:rPr>
          <w:b/>
        </w:rPr>
      </w:pPr>
    </w:p>
    <w:p w:rsidR="001D3346" w:rsidRDefault="001D3346" w:rsidP="009640CF">
      <w:pPr>
        <w:jc w:val="center"/>
        <w:rPr>
          <w:b/>
        </w:rPr>
      </w:pPr>
    </w:p>
    <w:p w:rsidR="001D3346" w:rsidRDefault="001D3346" w:rsidP="009640CF">
      <w:pPr>
        <w:jc w:val="center"/>
        <w:rPr>
          <w:b/>
        </w:rPr>
      </w:pPr>
    </w:p>
    <w:p w:rsidR="001D3346" w:rsidRDefault="001D3346" w:rsidP="009640CF">
      <w:pPr>
        <w:jc w:val="center"/>
        <w:rPr>
          <w:b/>
        </w:rPr>
      </w:pPr>
    </w:p>
    <w:p w:rsidR="001D3346" w:rsidRDefault="001D3346" w:rsidP="009640CF">
      <w:pPr>
        <w:jc w:val="center"/>
        <w:rPr>
          <w:b/>
        </w:rPr>
      </w:pPr>
      <w:r>
        <w:rPr>
          <w:b/>
        </w:rPr>
        <w:lastRenderedPageBreak/>
        <w:t>APPENDIX B</w:t>
      </w:r>
    </w:p>
    <w:p w:rsidR="001D3346" w:rsidRDefault="001D3346" w:rsidP="009640C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7742919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346" w:rsidRDefault="001D3346" w:rsidP="009640CF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7786577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346" w:rsidRDefault="001D3346" w:rsidP="009640CF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770921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346" w:rsidRDefault="001D3346" w:rsidP="009640CF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7693981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346" w:rsidRPr="009640CF" w:rsidRDefault="001D3346" w:rsidP="009640CF">
      <w:pPr>
        <w:jc w:val="center"/>
        <w:rPr>
          <w:b/>
        </w:rPr>
      </w:pPr>
    </w:p>
    <w:sectPr w:rsidR="001D3346" w:rsidRPr="009640CF" w:rsidSect="005A7F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640CF"/>
    <w:rsid w:val="001D3346"/>
    <w:rsid w:val="005A7F20"/>
    <w:rsid w:val="006729B9"/>
    <w:rsid w:val="0079640D"/>
    <w:rsid w:val="009038C2"/>
    <w:rsid w:val="009640CF"/>
    <w:rsid w:val="00BC75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F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4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0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customXml" Target="../customXml/item4.xml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TG</Prefix>
    <DocumentSetType xmlns="dc463f71-b30c-4ab2-9473-d307f9d35888">Report</DocumentSetType>
    <IsConfidential xmlns="dc463f71-b30c-4ab2-9473-d307f9d35888">false</IsConfidential>
    <AgendaOrder xmlns="dc463f71-b30c-4ab2-9473-d307f9d35888">false</AgendaOrder>
    <CaseType xmlns="dc463f71-b30c-4ab2-9473-d307f9d35888">Assessment (penalty)</CaseType>
    <IndustryCode xmlns="dc463f71-b30c-4ab2-9473-d307f9d35888">227</IndustryCode>
    <CaseStatus xmlns="dc463f71-b30c-4ab2-9473-d307f9d35888">Closed</CaseStatus>
    <OpenedDate xmlns="dc463f71-b30c-4ab2-9473-d307f9d35888">2009-08-14T07:00:00+00:00</OpenedDate>
    <Date1 xmlns="dc463f71-b30c-4ab2-9473-d307f9d35888">2010-05-12T07:00:00+00:00</Date1>
    <IsDocumentOrder xmlns="dc463f71-b30c-4ab2-9473-d307f9d35888" xsi:nil="true"/>
    <IsHighlyConfidential xmlns="dc463f71-b30c-4ab2-9473-d307f9d35888">false</IsHighlyConfidential>
    <CaseCompanyNames xmlns="dc463f71-b30c-4ab2-9473-d307f9d35888">RABANCO LTD</CaseCompanyNames>
    <DocketNumber xmlns="dc463f71-b30c-4ab2-9473-d307f9d35888">091292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02755C434473764A9912857A83016F35" ma:contentTypeVersion="131" ma:contentTypeDescription="" ma:contentTypeScope="" ma:versionID="742a3cedde35cfe16e8bf72f83d5d514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6AD179-667C-4A1B-B7D6-E5F929CE5749}"/>
</file>

<file path=customXml/itemProps2.xml><?xml version="1.0" encoding="utf-8"?>
<ds:datastoreItem xmlns:ds="http://schemas.openxmlformats.org/officeDocument/2006/customXml" ds:itemID="{86C2E460-2F05-4DB4-9D53-6CD3D84F6141}"/>
</file>

<file path=customXml/itemProps3.xml><?xml version="1.0" encoding="utf-8"?>
<ds:datastoreItem xmlns:ds="http://schemas.openxmlformats.org/officeDocument/2006/customXml" ds:itemID="{41D2885D-2084-43DD-8357-A89235DDB7D8}"/>
</file>

<file path=customXml/itemProps4.xml><?xml version="1.0" encoding="utf-8"?>
<ds:datastoreItem xmlns:ds="http://schemas.openxmlformats.org/officeDocument/2006/customXml" ds:itemID="{E977BE56-9EE2-4D46-95B9-0A5495B52CC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Rayne Pearson</dc:creator>
  <cp:keywords/>
  <dc:description/>
  <cp:lastModifiedBy>Rayne Pearson</cp:lastModifiedBy>
  <cp:revision>2</cp:revision>
  <dcterms:created xsi:type="dcterms:W3CDTF">2010-05-05T22:40:00Z</dcterms:created>
  <dcterms:modified xsi:type="dcterms:W3CDTF">2010-05-05T23:23:00Z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0x0101006E56B4D1795A2E4DB2F0B01679ED314A0002755C434473764A9912857A83016F35</vt:lpwstr>
  </property>
  <property fmtid="{D5CDD505-2E9C-101B-9397-08002B2CF9AE}" pid="3" name="_docset_NoMedatataSyncRequired">
    <vt:lpwstr>False</vt:lpwstr>
  </property>
</Properties>
</file>