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27" w:rsidRDefault="00452B35" w:rsidP="0074542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427" w:rsidRDefault="00745427" w:rsidP="00745427"/>
    <w:p w:rsidR="00745427" w:rsidRDefault="00745427" w:rsidP="00745427"/>
    <w:p w:rsidR="00745427" w:rsidRPr="00A82189" w:rsidRDefault="00745427" w:rsidP="00745427">
      <w:r>
        <w:t xml:space="preserve"> </w:t>
      </w:r>
      <w:r w:rsidR="00E87DE8">
        <w:t>September 21</w:t>
      </w:r>
      <w:r>
        <w:t>, 2009</w:t>
      </w:r>
    </w:p>
    <w:p w:rsidR="00745427" w:rsidRDefault="00745427" w:rsidP="00745427">
      <w:pPr>
        <w:rPr>
          <w:i/>
        </w:rPr>
      </w:pPr>
    </w:p>
    <w:p w:rsidR="00E87DE8" w:rsidRDefault="00745427" w:rsidP="00745427">
      <w:pPr>
        <w:rPr>
          <w:b/>
          <w:i/>
        </w:rPr>
      </w:pPr>
      <w:smartTag w:uri="urn:schemas-microsoft-com:office:smarttags" w:element="stockticker">
        <w:r w:rsidRPr="00267446">
          <w:rPr>
            <w:b/>
            <w:i/>
          </w:rPr>
          <w:t>VIA</w:t>
        </w:r>
      </w:smartTag>
      <w:r w:rsidRPr="00267446">
        <w:rPr>
          <w:b/>
          <w:i/>
        </w:rPr>
        <w:t xml:space="preserve"> ELECTRONIC </w:t>
      </w:r>
      <w:r w:rsidR="00E87DE8">
        <w:rPr>
          <w:b/>
          <w:i/>
        </w:rPr>
        <w:t>FILING</w:t>
      </w:r>
      <w:r w:rsidRPr="00267446">
        <w:rPr>
          <w:b/>
          <w:i/>
        </w:rPr>
        <w:t xml:space="preserve"> </w:t>
      </w:r>
    </w:p>
    <w:p w:rsidR="00745427" w:rsidRPr="00267446" w:rsidRDefault="00745427" w:rsidP="00745427">
      <w:pPr>
        <w:rPr>
          <w:b/>
          <w:i/>
        </w:rPr>
      </w:pPr>
      <w:smartTag w:uri="urn:schemas-microsoft-com:office:smarttags" w:element="stockticker">
        <w:r w:rsidRPr="00267446">
          <w:rPr>
            <w:b/>
            <w:i/>
          </w:rPr>
          <w:t>AND</w:t>
        </w:r>
      </w:smartTag>
      <w:r w:rsidRPr="00267446">
        <w:rPr>
          <w:b/>
          <w:i/>
        </w:rPr>
        <w:t xml:space="preserve"> OVERNIGHT DELIVERY</w:t>
      </w:r>
    </w:p>
    <w:p w:rsidR="00745427" w:rsidRDefault="00745427" w:rsidP="00745427"/>
    <w:p w:rsidR="00745427" w:rsidRPr="00802FA7" w:rsidRDefault="00745427" w:rsidP="00745427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745427" w:rsidRPr="00802FA7" w:rsidRDefault="00745427" w:rsidP="00745427">
      <w:pPr>
        <w:rPr>
          <w:rFonts w:ascii="Times New Roman" w:hAnsi="Times New Roman"/>
          <w:szCs w:val="24"/>
        </w:rPr>
      </w:pPr>
    </w:p>
    <w:p w:rsidR="00745427" w:rsidRDefault="00745427" w:rsidP="00745427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267446">
        <w:rPr>
          <w:rFonts w:ascii="Times New Roman" w:hAnsi="Times New Roman"/>
          <w:szCs w:val="24"/>
        </w:rPr>
        <w:t xml:space="preserve">David W. </w:t>
      </w:r>
      <w:r>
        <w:rPr>
          <w:rFonts w:ascii="Times New Roman" w:hAnsi="Times New Roman"/>
          <w:szCs w:val="24"/>
        </w:rPr>
        <w:t>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 xml:space="preserve">Executive </w:t>
      </w:r>
      <w:r w:rsidR="00267446"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>Secretary</w:t>
      </w:r>
    </w:p>
    <w:p w:rsidR="00745427" w:rsidRDefault="00745427" w:rsidP="00745427"/>
    <w:p w:rsidR="00745427" w:rsidRDefault="00745427" w:rsidP="00745427">
      <w:pPr>
        <w:ind w:left="720" w:hanging="720"/>
      </w:pPr>
      <w:r>
        <w:t>RE:</w:t>
      </w:r>
      <w:r>
        <w:tab/>
      </w:r>
      <w:r>
        <w:rPr>
          <w:b/>
        </w:rPr>
        <w:t xml:space="preserve">UE-090855, </w:t>
      </w:r>
      <w:r w:rsidRPr="00745427">
        <w:rPr>
          <w:b/>
        </w:rPr>
        <w:t xml:space="preserve">Affiliated Interest </w:t>
      </w:r>
      <w:r>
        <w:rPr>
          <w:b/>
        </w:rPr>
        <w:t xml:space="preserve">Agreement between </w:t>
      </w:r>
      <w:r w:rsidRPr="00745427">
        <w:rPr>
          <w:b/>
        </w:rPr>
        <w:t>Pacifi</w:t>
      </w:r>
      <w:r>
        <w:rPr>
          <w:b/>
        </w:rPr>
        <w:t>c Power &amp; Light Company and BNSF Railway Company, Contract 08-3016</w:t>
      </w:r>
    </w:p>
    <w:p w:rsidR="00745427" w:rsidRDefault="00745427" w:rsidP="00745427"/>
    <w:p w:rsidR="00745427" w:rsidRDefault="00745427" w:rsidP="00745427">
      <w:r>
        <w:t>Dear Mr. Danner:</w:t>
      </w:r>
    </w:p>
    <w:p w:rsidR="00745427" w:rsidRDefault="00745427" w:rsidP="00745427"/>
    <w:p w:rsidR="00745427" w:rsidRDefault="00745427" w:rsidP="00745427">
      <w:pPr>
        <w:jc w:val="both"/>
      </w:pPr>
      <w:r>
        <w:tab/>
        <w:t>On June 4, 2009, PacifiCorp, d.b.a. Pacific Power (“Company”) filed one verified copy of the License for Electric Supply Line Across or Along Railway Property (“License”) between PacifiCorp, a</w:t>
      </w:r>
      <w:r w:rsidR="00DF31C1">
        <w:t>nd BNSF Railway Company</w:t>
      </w:r>
      <w:r>
        <w:t>. In that filing, the Company indicated that a copy of the signature page to the License would be provided to the Washington Utilities and Transportation Commission (“Commission”) after execution. Enclosed for the Commission’s records is a copy of the signature page for the License.</w:t>
      </w:r>
    </w:p>
    <w:p w:rsidR="00745427" w:rsidRDefault="00745427" w:rsidP="00745427">
      <w:pPr>
        <w:jc w:val="both"/>
      </w:pPr>
    </w:p>
    <w:p w:rsidR="00745427" w:rsidRDefault="00745427" w:rsidP="00745427">
      <w:pPr>
        <w:jc w:val="both"/>
      </w:pPr>
      <w:r>
        <w:tab/>
        <w:t>Informal inquiries may be directed to Cathie Allen, Regulatory Manager, at (503) 813-5934.</w:t>
      </w:r>
    </w:p>
    <w:p w:rsidR="00745427" w:rsidRDefault="00745427" w:rsidP="00745427"/>
    <w:p w:rsidR="00745427" w:rsidRDefault="00745427" w:rsidP="00745427"/>
    <w:p w:rsidR="00745427" w:rsidRDefault="00745427" w:rsidP="00745427">
      <w:r>
        <w:t>Sincerely,</w:t>
      </w:r>
    </w:p>
    <w:p w:rsidR="00745427" w:rsidRDefault="00745427" w:rsidP="00745427"/>
    <w:p w:rsidR="00745427" w:rsidRDefault="00745427" w:rsidP="00745427"/>
    <w:p w:rsidR="00745427" w:rsidRDefault="00745427" w:rsidP="00745427"/>
    <w:p w:rsidR="00745427" w:rsidRDefault="00745427" w:rsidP="00745427">
      <w:r>
        <w:t>Andrea L. Kelly</w:t>
      </w:r>
    </w:p>
    <w:p w:rsidR="00745427" w:rsidRDefault="00745427" w:rsidP="00745427">
      <w:r>
        <w:t>Vice President, Regulation</w:t>
      </w:r>
    </w:p>
    <w:p w:rsidR="00745427" w:rsidRDefault="00745427" w:rsidP="00745427"/>
    <w:p w:rsidR="00745427" w:rsidRDefault="00745427" w:rsidP="00745427">
      <w:r>
        <w:t>Enclosure</w:t>
      </w:r>
    </w:p>
    <w:sectPr w:rsidR="00745427" w:rsidSect="00E87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2F" w:rsidRDefault="003D101C">
      <w:r>
        <w:separator/>
      </w:r>
    </w:p>
  </w:endnote>
  <w:endnote w:type="continuationSeparator" w:id="0">
    <w:p w:rsidR="00D30B2F" w:rsidRDefault="003D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73" w:rsidRDefault="000401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73" w:rsidRDefault="000401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73" w:rsidRDefault="000401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2F" w:rsidRDefault="003D101C">
      <w:r>
        <w:separator/>
      </w:r>
    </w:p>
  </w:footnote>
  <w:footnote w:type="continuationSeparator" w:id="0">
    <w:p w:rsidR="00D30B2F" w:rsidRDefault="003D1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73" w:rsidRDefault="000401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73" w:rsidRDefault="000401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73" w:rsidRDefault="000401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E4C49"/>
    <w:rsid w:val="00040173"/>
    <w:rsid w:val="000431D0"/>
    <w:rsid w:val="00267446"/>
    <w:rsid w:val="003D101C"/>
    <w:rsid w:val="00452B35"/>
    <w:rsid w:val="004C5DBF"/>
    <w:rsid w:val="00647067"/>
    <w:rsid w:val="006A0E8A"/>
    <w:rsid w:val="00745427"/>
    <w:rsid w:val="007E4C49"/>
    <w:rsid w:val="008B57CA"/>
    <w:rsid w:val="00BF76A6"/>
    <w:rsid w:val="00D30B2F"/>
    <w:rsid w:val="00DF31C1"/>
    <w:rsid w:val="00E8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27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45427"/>
    <w:rPr>
      <w:sz w:val="20"/>
    </w:rPr>
  </w:style>
  <w:style w:type="character" w:styleId="FootnoteReference">
    <w:name w:val="footnote reference"/>
    <w:basedOn w:val="DefaultParagraphFont"/>
    <w:semiHidden/>
    <w:rsid w:val="0074542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40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173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0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173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99CF8932DB1341A961E1C263067494" ma:contentTypeVersion="131" ma:contentTypeDescription="" ma:contentTypeScope="" ma:versionID="92158d193bcfbc9eeb001735325dbe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2009-06-04T07:00:00+00:00</OpenedDate>
    <Date1 xmlns="dc463f71-b30c-4ab2-9473-d307f9d35888">2009-09-21T07:00:00+00:00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090855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3C124D-F264-4DB9-8B3D-A63E0E802264}"/>
</file>

<file path=customXml/itemProps2.xml><?xml version="1.0" encoding="utf-8"?>
<ds:datastoreItem xmlns:ds="http://schemas.openxmlformats.org/officeDocument/2006/customXml" ds:itemID="{AF525626-891F-4EA4-9174-4D50A719E86C}"/>
</file>

<file path=customXml/itemProps3.xml><?xml version="1.0" encoding="utf-8"?>
<ds:datastoreItem xmlns:ds="http://schemas.openxmlformats.org/officeDocument/2006/customXml" ds:itemID="{6E146683-BC8F-4D73-9156-B448FB7C7D47}"/>
</file>

<file path=customXml/itemProps4.xml><?xml version="1.0" encoding="utf-8"?>
<ds:datastoreItem xmlns:ds="http://schemas.openxmlformats.org/officeDocument/2006/customXml" ds:itemID="{1FE45DBB-FC6A-4F2A-8BBD-2D49B0F23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2009-09-21T15:07:00Z</dcterms:created>
  <dcterms:modified xsi:type="dcterms:W3CDTF">2009-09-21T15:07:00Z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0x0101006E56B4D1795A2E4DB2F0B01679ED314A008299CF8932DB1341A961E1C263067494</vt:lpwstr>
  </property>
  <property fmtid="{D5CDD505-2E9C-101B-9397-08002B2CF9AE}" pid="3" name="_docset_NoMedatataSyncRequired">
    <vt:lpwstr>False</vt:lpwstr>
  </property>
</Properties>
</file>