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March 27, 2015</w:t>
      </w:r>
    </w:p>
    <w:p w:rsidR="00592275" w:rsidRPr="00FF55BF">
      <w:pPr>
        <w:tabs>
          <w:tab w:val="right" w:pos="9648"/>
        </w:tabs>
        <w:rPr>
          <w:sz w:val="20"/>
        </w:rPr>
      </w:pPr>
      <w:bookmarkEnd w:id="0"/>
      <w:r>
        <w:tab/>
      </w:r>
      <w:bookmarkStart w:id="1" w:name="swiCMClientID"/>
      <w:r w:rsidRPr="00FF55BF" w:rsidR="006E05BE">
        <w:rPr>
          <w:sz w:val="20"/>
        </w:rPr>
        <w:t>45680</w:t>
      </w:r>
      <w:r w:rsidRPr="00FF55BF">
        <w:rPr>
          <w:sz w:val="20"/>
        </w:rPr>
        <w:t>.</w:t>
      </w:r>
      <w:bookmarkStart w:id="2" w:name="swiCMMatterID"/>
      <w:r w:rsidRPr="00FF55BF" w:rsidR="006E05BE">
        <w:rPr>
          <w:sz w:val="20"/>
        </w:rPr>
        <w:t>0103</w:t>
      </w:r>
    </w:p>
    <w:p w:rsidR="00592275">
      <w:bookmarkEnd w:id="1"/>
      <w:bookmarkEnd w:id="2"/>
    </w:p>
    <w:p w:rsidR="00592275">
      <w:pPr>
        <w:rPr>
          <w:caps/>
          <w:u w:val="single"/>
        </w:rPr>
      </w:pPr>
      <w:bookmarkStart w:id="3" w:name="DELIVERY"/>
      <w:r>
        <w:rPr>
          <w:caps/>
          <w:u w:val="single"/>
        </w:rPr>
        <w:t>VIA E-MAIL AND U.S. MAIL</w:t>
      </w:r>
    </w:p>
    <w:p w:rsidR="00592275">
      <w:bookmarkEnd w:id="3"/>
    </w:p>
    <w:p w:rsidR="00FF55BF" w:rsidP="00FF55BF">
      <w:pPr>
        <w:rPr>
          <w:szCs w:val="22"/>
        </w:rPr>
      </w:pPr>
      <w:bookmarkStart w:id="4" w:name="Salutation"/>
      <w:r>
        <w:rPr>
          <w:szCs w:val="22"/>
        </w:rPr>
        <w:t>Steven V. King, Executive Director and Secretary</w:t>
      </w:r>
    </w:p>
    <w:p w:rsidR="00FF55BF" w:rsidP="00FF55BF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FF55BF" w:rsidP="00FF55BF">
      <w:pPr>
        <w:rPr>
          <w:szCs w:val="22"/>
        </w:rPr>
      </w:pPr>
      <w:r>
        <w:rPr>
          <w:szCs w:val="22"/>
        </w:rPr>
        <w:t>Attention:  Records Center</w:t>
      </w:r>
    </w:p>
    <w:p w:rsidR="00FF55BF" w:rsidP="00FF55BF">
      <w:pPr>
        <w:rPr>
          <w:szCs w:val="22"/>
        </w:rPr>
      </w:pPr>
      <w:r>
        <w:rPr>
          <w:szCs w:val="22"/>
        </w:rPr>
        <w:t>P.O. Box 47250</w:t>
      </w:r>
    </w:p>
    <w:p w:rsidR="00FF55BF" w:rsidP="00FF55BF">
      <w:pPr>
        <w:rPr>
          <w:szCs w:val="22"/>
        </w:rPr>
      </w:pPr>
      <w:r>
        <w:rPr>
          <w:szCs w:val="22"/>
        </w:rPr>
        <w:t>1300 S. Evergreen Park Dr. SW</w:t>
      </w:r>
    </w:p>
    <w:p w:rsidR="00FF55BF" w:rsidP="00FF55BF">
      <w:pPr>
        <w:rPr>
          <w:szCs w:val="22"/>
        </w:rPr>
      </w:pPr>
      <w:r>
        <w:rPr>
          <w:szCs w:val="22"/>
        </w:rPr>
        <w:t>Olympia, WA 98504-7250</w:t>
      </w:r>
    </w:p>
    <w:p w:rsidR="00FF55BF" w:rsidP="00FF55BF">
      <w:pPr>
        <w:rPr>
          <w:szCs w:val="22"/>
        </w:rPr>
      </w:pPr>
    </w:p>
    <w:p w:rsidR="006E05BE" w:rsidP="00FF55BF">
      <w:pPr>
        <w:rPr>
          <w:rStyle w:val="ReLine"/>
          <w:szCs w:val="22"/>
        </w:rPr>
      </w:pPr>
      <w:r>
        <w:rPr>
          <w:rStyle w:val="ReLine"/>
          <w:szCs w:val="22"/>
        </w:rPr>
        <w:t>Re:</w:t>
      </w:r>
      <w:r>
        <w:rPr>
          <w:rStyle w:val="ReLine"/>
          <w:szCs w:val="22"/>
        </w:rPr>
        <w:tab/>
      </w:r>
      <w:r>
        <w:rPr>
          <w:rStyle w:val="ReLine"/>
          <w:i/>
          <w:szCs w:val="22"/>
        </w:rPr>
        <w:t>Washington Utilities and Transportation Commission v. Waste Control, Inc.</w:t>
      </w:r>
      <w:r w:rsidRPr="006379CE">
        <w:rPr>
          <w:rStyle w:val="ReLine"/>
          <w:szCs w:val="22"/>
        </w:rPr>
        <w:t xml:space="preserve"> </w:t>
      </w:r>
      <w:r>
        <w:rPr>
          <w:rStyle w:val="ReLine"/>
          <w:szCs w:val="22"/>
        </w:rPr>
        <w:t xml:space="preserve">- </w:t>
      </w:r>
      <w:r w:rsidRPr="005D7E87">
        <w:rPr>
          <w:rStyle w:val="ReLine"/>
          <w:szCs w:val="22"/>
        </w:rPr>
        <w:t>TG</w:t>
      </w:r>
      <w:r w:rsidRPr="00E24C0B">
        <w:rPr>
          <w:rStyle w:val="ReLine"/>
          <w:szCs w:val="22"/>
        </w:rPr>
        <w:t>-</w:t>
      </w:r>
      <w:r>
        <w:rPr>
          <w:rStyle w:val="ReLine"/>
          <w:szCs w:val="22"/>
        </w:rPr>
        <w:t xml:space="preserve">140560; Respondent </w:t>
      </w:r>
      <w:r>
        <w:rPr>
          <w:rStyle w:val="ReLine"/>
          <w:szCs w:val="22"/>
        </w:rPr>
        <w:tab/>
        <w:t xml:space="preserve">Waste Control, Inc.’s </w:t>
      </w:r>
      <w:r w:rsidR="00F8138F">
        <w:rPr>
          <w:rStyle w:val="ReLine"/>
          <w:szCs w:val="22"/>
        </w:rPr>
        <w:t>Reply</w:t>
      </w:r>
      <w:r>
        <w:rPr>
          <w:rStyle w:val="ReLine"/>
          <w:szCs w:val="22"/>
        </w:rPr>
        <w:t xml:space="preserve"> Brief </w:t>
      </w:r>
      <w:r w:rsidR="00F8138F">
        <w:rPr>
          <w:rStyle w:val="ReLine"/>
          <w:szCs w:val="22"/>
        </w:rPr>
        <w:t>to Initial Brief of Commission Staff</w:t>
      </w:r>
    </w:p>
    <w:p w:rsidR="00FF55BF" w:rsidP="00FF55BF"/>
    <w:p w:rsidR="00592275">
      <w:r>
        <w:t>Dear Mr. King:</w:t>
      </w:r>
    </w:p>
    <w:p w:rsidR="00592275">
      <w:bookmarkEnd w:id="4"/>
    </w:p>
    <w:p w:rsidR="00592275">
      <w:pPr>
        <w:pStyle w:val="BodyText"/>
      </w:pPr>
      <w:bookmarkStart w:id="5" w:name="swiBeginHere"/>
      <w:bookmarkEnd w:id="5"/>
      <w:r>
        <w:t xml:space="preserve">Enclosed </w:t>
      </w:r>
      <w:r w:rsidR="00F8138F">
        <w:t>please find</w:t>
      </w:r>
      <w:r w:rsidR="006A3D8D">
        <w:t xml:space="preserve"> </w:t>
      </w:r>
      <w:r>
        <w:t>the original and two copies</w:t>
      </w:r>
      <w:r w:rsidR="00FF55BF">
        <w:t xml:space="preserve"> of the Company’s </w:t>
      </w:r>
      <w:r w:rsidR="00F8138F">
        <w:t>Reply Brief to Initial Brief of Commission Staff filed today in the above-referenced Docket</w:t>
      </w:r>
      <w:r w:rsidR="00FF55BF">
        <w:t>.</w:t>
      </w:r>
      <w:r w:rsidR="00F8138F">
        <w:t xml:space="preserve">  </w:t>
      </w:r>
      <w:r w:rsidR="008D75D9">
        <w:t xml:space="preserve">As I previously advised the parties via email, Updated </w:t>
      </w:r>
      <w:r w:rsidR="00F8138F">
        <w:t>Exhibits JD-47, 48 and 49 are being filed under separate cover</w:t>
      </w:r>
      <w:r w:rsidR="00AB40F4">
        <w:t xml:space="preserve"> today</w:t>
      </w:r>
      <w:bookmarkStart w:id="6" w:name="_GoBack"/>
      <w:bookmarkEnd w:id="6"/>
      <w:r w:rsidR="00F8138F">
        <w:t xml:space="preserve"> and transmitted electronically to all Parties in this proceeding.</w:t>
      </w:r>
    </w:p>
    <w:p w:rsidR="006A3D8D" w:rsidRPr="00D323FB">
      <w:pPr>
        <w:pStyle w:val="BodyText"/>
      </w:pPr>
      <w:r>
        <w:t>Please contact the undersigned with any questions or concerns on this filing.</w:t>
      </w:r>
    </w:p>
    <w:p w:rsidR="00592275">
      <w:pPr>
        <w:keepNext/>
      </w:pPr>
      <w:bookmarkStart w:id="7" w:name="Closing"/>
      <w:r>
        <w:t>Yours truly</w:t>
      </w:r>
      <w:r w:rsidR="006E05BE">
        <w:t>,</w:t>
      </w:r>
    </w:p>
    <w:p w:rsidR="00592275">
      <w:pPr>
        <w:keepNext/>
      </w:pPr>
      <w:bookmarkEnd w:id="7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6E05BE">
      <w:pPr>
        <w:keepNext/>
      </w:pPr>
      <w:bookmarkStart w:id="8" w:name="Includeesig"/>
      <w:bookmarkStart w:id="9" w:name="From"/>
      <w:bookmarkEnd w:id="8"/>
    </w:p>
    <w:p w:rsidR="006E05BE">
      <w:pPr>
        <w:keepNext/>
      </w:pPr>
    </w:p>
    <w:p w:rsidR="00592275">
      <w:pPr>
        <w:keepNext/>
      </w:pPr>
      <w:r>
        <w:t>David W. Wiley</w:t>
      </w:r>
    </w:p>
    <w:p w:rsidR="00592275">
      <w:bookmarkStart w:id="10" w:name="swiPLEMailAddress"/>
      <w:bookmarkEnd w:id="9"/>
    </w:p>
    <w:p w:rsidR="00592275">
      <w:pPr>
        <w:keepNext/>
      </w:pPr>
      <w:bookmarkEnd w:id="10"/>
      <w:r>
        <w:t>DAV/mag</w:t>
      </w:r>
    </w:p>
    <w:p w:rsidR="00592275">
      <w:pPr>
        <w:keepNext/>
      </w:pPr>
      <w:bookmarkStart w:id="11" w:name="Enclosure"/>
      <w:r>
        <w:t>Enclosures</w:t>
      </w:r>
    </w:p>
    <w:p w:rsidR="00F8138F">
      <w:pPr>
        <w:keepNext/>
      </w:pPr>
    </w:p>
    <w:p w:rsidR="00592275">
      <w:pPr>
        <w:ind w:left="720" w:hanging="720"/>
      </w:pPr>
      <w:bookmarkEnd w:id="11"/>
      <w:r>
        <w:t>cc:</w:t>
      </w:r>
      <w:r>
        <w:tab/>
      </w:r>
      <w:bookmarkStart w:id="12" w:name="CC"/>
      <w:r w:rsidR="008D75D9">
        <w:t xml:space="preserve">Administrative Law Judge </w:t>
      </w:r>
      <w:r w:rsidR="006E05BE">
        <w:t>Marguerite Friedlander</w:t>
      </w:r>
      <w:r w:rsidR="006E05BE">
        <w:br/>
        <w:t>Brett</w:t>
      </w:r>
      <w:r w:rsidR="006A3D8D">
        <w:t xml:space="preserve"> P.</w:t>
      </w:r>
      <w:r w:rsidR="006E05BE">
        <w:t xml:space="preserve"> Shearer</w:t>
      </w:r>
      <w:r w:rsidR="008D75D9">
        <w:t>, AAG</w:t>
      </w:r>
      <w:r w:rsidR="006E05BE">
        <w:br/>
        <w:t>James K. Sells</w:t>
      </w:r>
    </w:p>
    <w:p w:rsidR="00F8138F">
      <w:pPr>
        <w:ind w:left="720" w:hanging="720"/>
      </w:pPr>
      <w:r>
        <w:tab/>
        <w:t>Greg</w:t>
      </w:r>
      <w:r w:rsidR="008D75D9">
        <w:t>ory J.</w:t>
      </w:r>
      <w:r>
        <w:t xml:space="preserve"> Kopta</w:t>
      </w:r>
      <w:r w:rsidR="008D75D9">
        <w:t>, Director, Administrative Law Division</w:t>
      </w:r>
    </w:p>
    <w:p w:rsidR="00592275">
      <w:pPr>
        <w:ind w:left="720" w:hanging="720"/>
      </w:pPr>
      <w:bookmarkEnd w:id="12"/>
    </w:p>
    <w:p w:rsidR="00592275"/>
    <w:sectPr w:rsidSect="00AB40F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7D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0937D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0937D1">
      <w:rPr>
        <w:sz w:val="16"/>
        <w:szCs w:val="18"/>
      </w:rPr>
      <w:instrText>IF "</w:instrText>
    </w:r>
    <w:r w:rsidRPr="000937D1">
      <w:rPr>
        <w:sz w:val="16"/>
        <w:szCs w:val="18"/>
      </w:rPr>
      <w:instrText>1</w:instrText>
    </w:r>
    <w:r w:rsidRPr="000937D1">
      <w:rPr>
        <w:sz w:val="16"/>
        <w:szCs w:val="18"/>
      </w:rPr>
      <w:instrText>" = "1" "</w:instrText>
    </w:r>
    <w:r w:rsidRPr="000937D1">
      <w:rPr>
        <w:sz w:val="16"/>
        <w:szCs w:val="18"/>
      </w:rPr>
      <w:fldChar w:fldCharType="begin"/>
    </w:r>
    <w:r w:rsidRPr="000937D1">
      <w:rPr>
        <w:sz w:val="16"/>
        <w:szCs w:val="18"/>
      </w:rPr>
      <w:instrText xml:space="preserve"> DOCPROPERTY "SWDocID" </w:instrText>
    </w:r>
    <w:r w:rsidRPr="000937D1">
      <w:rPr>
        <w:sz w:val="16"/>
        <w:szCs w:val="18"/>
      </w:rPr>
      <w:fldChar w:fldCharType="separate"/>
    </w:r>
    <w:r w:rsidR="00585204">
      <w:rPr>
        <w:sz w:val="16"/>
        <w:szCs w:val="18"/>
      </w:rPr>
      <w:instrText xml:space="preserve"> 5383476.1</w:instrText>
    </w:r>
    <w:r w:rsidRPr="000937D1">
      <w:rPr>
        <w:sz w:val="16"/>
        <w:szCs w:val="18"/>
      </w:rPr>
      <w:fldChar w:fldCharType="end"/>
    </w:r>
    <w:r w:rsidRPr="000937D1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85204">
      <w:rPr>
        <w:noProof/>
        <w:sz w:val="16"/>
        <w:szCs w:val="18"/>
      </w:rPr>
      <w:t xml:space="preserve"> 5383476.1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7D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0937D1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0937D1">
      <w:rPr>
        <w:sz w:val="16"/>
      </w:rPr>
      <w:instrText>IF "</w:instrText>
    </w:r>
    <w:r w:rsidRPr="000937D1">
      <w:rPr>
        <w:sz w:val="16"/>
      </w:rPr>
      <w:instrText>1</w:instrText>
    </w:r>
    <w:r w:rsidRPr="000937D1">
      <w:rPr>
        <w:sz w:val="16"/>
      </w:rPr>
      <w:instrText>" = "1" "</w:instrText>
    </w:r>
    <w:r w:rsidRPr="000937D1">
      <w:rPr>
        <w:sz w:val="16"/>
      </w:rPr>
      <w:fldChar w:fldCharType="begin"/>
    </w:r>
    <w:r w:rsidRPr="000937D1">
      <w:rPr>
        <w:sz w:val="16"/>
      </w:rPr>
      <w:instrText xml:space="preserve"> DOCPROPERTY "SWDocID" </w:instrText>
    </w:r>
    <w:r w:rsidRPr="000937D1">
      <w:rPr>
        <w:sz w:val="16"/>
      </w:rPr>
      <w:fldChar w:fldCharType="separate"/>
    </w:r>
    <w:r w:rsidR="00585204">
      <w:rPr>
        <w:sz w:val="16"/>
      </w:rPr>
      <w:instrText xml:space="preserve"> 5383476.1</w:instrText>
    </w:r>
    <w:r w:rsidRPr="000937D1">
      <w:rPr>
        <w:sz w:val="16"/>
      </w:rPr>
      <w:fldChar w:fldCharType="end"/>
    </w:r>
    <w:r w:rsidRPr="000937D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85204">
      <w:rPr>
        <w:noProof/>
        <w:sz w:val="16"/>
      </w:rPr>
      <w:t xml:space="preserve"> 5383476.1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3" w:name="ToInHeader"/>
    <w:r>
      <w:t>Steven King</w:t>
    </w:r>
    <w:bookmarkEnd w:id="13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March 27,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2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27636B-8731-4CC5-9D92-F7B9DA329E17}"/>
</file>

<file path=customXml/itemProps2.xml><?xml version="1.0" encoding="utf-8"?>
<ds:datastoreItem xmlns:ds="http://schemas.openxmlformats.org/officeDocument/2006/customXml" ds:itemID="{1E7BF175-EC60-4A43-975F-C6ED31D58678}"/>
</file>

<file path=customXml/itemProps3.xml><?xml version="1.0" encoding="utf-8"?>
<ds:datastoreItem xmlns:ds="http://schemas.openxmlformats.org/officeDocument/2006/customXml" ds:itemID="{EE71BC30-0642-4C1D-9B31-146794773DBA}"/>
</file>

<file path=customXml/itemProps4.xml><?xml version="1.0" encoding="utf-8"?>
<ds:datastoreItem xmlns:ds="http://schemas.openxmlformats.org/officeDocument/2006/customXml" ds:itemID="{367F7540-7165-4A82-AD31-1F61CFF68CB9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2</Pages>
  <Words>162</Words>
  <Characters>921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2015-03-27T21:56:38Z</dcterms:created>
  <dcterms:modified xsi:type="dcterms:W3CDTF">2015-03-27T21:56:38Z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5383476.1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