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609" w:rsidRPr="002A3609" w:rsidRDefault="002A3609" w:rsidP="002A3609">
      <w:pPr>
        <w:spacing w:line="240" w:lineRule="exact"/>
        <w:jc w:val="center"/>
        <w:rPr>
          <w:b/>
          <w:caps/>
          <w:szCs w:val="24"/>
        </w:rPr>
      </w:pPr>
      <w:r w:rsidRPr="002A3609">
        <w:rPr>
          <w:b/>
          <w:caps/>
          <w:szCs w:val="24"/>
        </w:rPr>
        <w:t xml:space="preserve">BEFORE THE WASHINGTON </w:t>
      </w:r>
    </w:p>
    <w:p w:rsidR="002A3609" w:rsidRPr="002A3609" w:rsidRDefault="002A3609" w:rsidP="002A3609">
      <w:pPr>
        <w:spacing w:line="240" w:lineRule="exact"/>
        <w:jc w:val="center"/>
        <w:rPr>
          <w:b/>
          <w:caps/>
          <w:szCs w:val="24"/>
        </w:rPr>
      </w:pPr>
      <w:r w:rsidRPr="002A3609">
        <w:rPr>
          <w:b/>
          <w:caps/>
          <w:szCs w:val="24"/>
        </w:rPr>
        <w:t>UTILITIES AND TRANSPORTATION COMMISSION</w:t>
      </w:r>
    </w:p>
    <w:p w:rsidR="002A3609" w:rsidRPr="002A3609" w:rsidRDefault="002A3609" w:rsidP="002A3609">
      <w:pPr>
        <w:spacing w:line="240" w:lineRule="exact"/>
        <w:jc w:val="center"/>
        <w:rPr>
          <w:b/>
          <w:caps/>
          <w:szCs w:val="24"/>
        </w:rPr>
      </w:pP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788"/>
      </w:tblGrid>
      <w:tr w:rsidR="002A3609" w:rsidRPr="002A3609" w:rsidTr="009D5691"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3609" w:rsidRPr="002A3609" w:rsidRDefault="002A3609" w:rsidP="002A3609">
            <w:pPr>
              <w:spacing w:line="240" w:lineRule="exact"/>
              <w:rPr>
                <w:szCs w:val="24"/>
              </w:rPr>
            </w:pPr>
          </w:p>
          <w:p w:rsidR="002A3609" w:rsidRPr="002A3609" w:rsidRDefault="002A3609" w:rsidP="002A3609">
            <w:pPr>
              <w:spacing w:line="240" w:lineRule="exact"/>
              <w:rPr>
                <w:caps/>
                <w:szCs w:val="24"/>
              </w:rPr>
            </w:pPr>
            <w:r>
              <w:rPr>
                <w:caps/>
                <w:szCs w:val="24"/>
              </w:rPr>
              <w:t>RULEMAKING TO CONSIDER POLICY ISSUES RELATED TO IMPLMENTATION OF RCW 80.28.360, ELECTRIC VEHICLE SUPPLY EQUIPMENT</w:t>
            </w:r>
            <w:r w:rsidR="00B5338E">
              <w:rPr>
                <w:caps/>
                <w:szCs w:val="24"/>
              </w:rPr>
              <w:t>.</w:t>
            </w:r>
          </w:p>
          <w:p w:rsidR="002A3609" w:rsidRPr="002A3609" w:rsidRDefault="002A3609" w:rsidP="002A3609">
            <w:pPr>
              <w:spacing w:line="240" w:lineRule="exact"/>
              <w:rPr>
                <w:szCs w:val="24"/>
              </w:rPr>
            </w:pPr>
          </w:p>
        </w:tc>
        <w:tc>
          <w:tcPr>
            <w:tcW w:w="47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3609" w:rsidRPr="002A3609" w:rsidRDefault="002A3609" w:rsidP="002A3609">
            <w:pPr>
              <w:spacing w:line="240" w:lineRule="exact"/>
              <w:rPr>
                <w:szCs w:val="24"/>
              </w:rPr>
            </w:pPr>
          </w:p>
          <w:p w:rsidR="002A3609" w:rsidRPr="002A3609" w:rsidRDefault="002A3609" w:rsidP="002A3609">
            <w:pPr>
              <w:tabs>
                <w:tab w:val="left" w:pos="254"/>
              </w:tabs>
              <w:spacing w:line="240" w:lineRule="exact"/>
              <w:rPr>
                <w:szCs w:val="24"/>
              </w:rPr>
            </w:pPr>
            <w:r w:rsidRPr="002A3609">
              <w:rPr>
                <w:szCs w:val="24"/>
              </w:rPr>
              <w:tab/>
              <w:t>DOCKET NO.  UE-160799</w:t>
            </w:r>
          </w:p>
        </w:tc>
      </w:tr>
    </w:tbl>
    <w:p w:rsidR="002A3609" w:rsidRPr="002A3609" w:rsidRDefault="002A3609" w:rsidP="002A3609">
      <w:pPr>
        <w:spacing w:before="240"/>
        <w:rPr>
          <w:b/>
        </w:rPr>
      </w:pPr>
    </w:p>
    <w:p w:rsidR="002A3609" w:rsidRPr="002A3609" w:rsidRDefault="004C7D7C" w:rsidP="002A3609">
      <w:pPr>
        <w:spacing w:line="480" w:lineRule="auto"/>
        <w:jc w:val="center"/>
        <w:rPr>
          <w:b/>
        </w:rPr>
      </w:pPr>
      <w:r>
        <w:rPr>
          <w:b/>
        </w:rPr>
        <w:t xml:space="preserve">SECOND </w:t>
      </w:r>
      <w:r w:rsidR="002A3609" w:rsidRPr="002A3609">
        <w:rPr>
          <w:b/>
        </w:rPr>
        <w:t xml:space="preserve">COMMENTS OF PUBLIC COUNSEL </w:t>
      </w:r>
    </w:p>
    <w:p w:rsidR="00742F6C" w:rsidRDefault="00B5338E" w:rsidP="002A3609">
      <w:pPr>
        <w:spacing w:line="480" w:lineRule="auto"/>
        <w:jc w:val="center"/>
        <w:rPr>
          <w:b/>
        </w:rPr>
      </w:pPr>
      <w:r>
        <w:rPr>
          <w:b/>
        </w:rPr>
        <w:t>November 23, 2016</w:t>
      </w:r>
    </w:p>
    <w:p w:rsidR="00564F7D" w:rsidRDefault="00564F7D" w:rsidP="00B5338E">
      <w:pPr>
        <w:pStyle w:val="Heading1"/>
        <w:numPr>
          <w:ilvl w:val="0"/>
          <w:numId w:val="7"/>
        </w:numPr>
      </w:pPr>
      <w:r>
        <w:t>Introduction</w:t>
      </w:r>
    </w:p>
    <w:p w:rsidR="00B5338E" w:rsidRPr="00B5338E" w:rsidRDefault="00B5338E" w:rsidP="00B5338E"/>
    <w:p w:rsidR="00C84515" w:rsidRDefault="00C84515" w:rsidP="00C84515">
      <w:pPr>
        <w:pStyle w:val="ParNumber"/>
      </w:pPr>
      <w:r>
        <w:tab/>
      </w:r>
      <w:r w:rsidR="00932E95" w:rsidRPr="006B2D39">
        <w:t>Pursuant to the Commission’s</w:t>
      </w:r>
      <w:r w:rsidR="00932E95">
        <w:t xml:space="preserve"> August 16, 2016</w:t>
      </w:r>
      <w:r w:rsidR="00932E95" w:rsidRPr="006B2D39">
        <w:t>, Notice of Opportunity to File</w:t>
      </w:r>
      <w:r w:rsidR="00932E95" w:rsidRPr="003E31E2">
        <w:t xml:space="preserve"> Written Comments</w:t>
      </w:r>
      <w:r w:rsidR="00932E95">
        <w:t>,</w:t>
      </w:r>
      <w:r w:rsidR="00932E95" w:rsidRPr="00674F21">
        <w:t xml:space="preserve"> the Public Counsel </w:t>
      </w:r>
      <w:r w:rsidR="00932E95">
        <w:t>Unit</w:t>
      </w:r>
      <w:r w:rsidR="00932E95" w:rsidRPr="00674F21">
        <w:t xml:space="preserve"> of the Washington State Attorney General’s Office (Publ</w:t>
      </w:r>
      <w:r w:rsidR="00A66584">
        <w:t>ic </w:t>
      </w:r>
      <w:r w:rsidR="00932E95">
        <w:t>Counsel) submitted</w:t>
      </w:r>
      <w:r w:rsidR="00932E95" w:rsidRPr="00674F21">
        <w:t xml:space="preserve"> comments in advance of the Commission’s </w:t>
      </w:r>
      <w:r w:rsidR="00932E95">
        <w:t xml:space="preserve">September 13, 2016, Recessed </w:t>
      </w:r>
      <w:r w:rsidR="00932E95" w:rsidRPr="00674F21">
        <w:t xml:space="preserve">Open Meeting. </w:t>
      </w:r>
      <w:r w:rsidR="00932E95">
        <w:t xml:space="preserve"> </w:t>
      </w:r>
      <w:r w:rsidR="00932E95" w:rsidRPr="00674F21">
        <w:t>These comments address</w:t>
      </w:r>
      <w:r w:rsidR="00932E95">
        <w:t>ed</w:t>
      </w:r>
      <w:r w:rsidR="00932E95" w:rsidRPr="00674F21">
        <w:t xml:space="preserve"> </w:t>
      </w:r>
      <w:r w:rsidR="00932E95">
        <w:t xml:space="preserve">the policy and implementation questions on electric utility investment in electric vehicle supply equipment (EVSE), while also remaining in compliance with RCW 80.28.360 and other statues. </w:t>
      </w:r>
      <w:r w:rsidR="000F569B">
        <w:t xml:space="preserve"> </w:t>
      </w:r>
      <w:r w:rsidR="00BD590D">
        <w:t>Public Counsel’s primary recommendation was the establishment of</w:t>
      </w:r>
      <w:r w:rsidR="00BD590D" w:rsidRPr="00CC6E83">
        <w:t xml:space="preserve"> comprehensive and regular reporting of EVSE metrics to proactively review issues related to EVS</w:t>
      </w:r>
      <w:r w:rsidR="00291BC0">
        <w:t>E infrastructure deployment,</w:t>
      </w:r>
      <w:r w:rsidR="00BD590D" w:rsidRPr="00CC6E83">
        <w:t xml:space="preserve"> mon</w:t>
      </w:r>
      <w:r w:rsidR="00BD590D">
        <w:t>itor</w:t>
      </w:r>
      <w:r w:rsidR="00B74436">
        <w:t>ing</w:t>
      </w:r>
      <w:r w:rsidR="00BD590D">
        <w:t xml:space="preserve"> whether any revisions are required</w:t>
      </w:r>
      <w:r w:rsidR="009A08CB">
        <w:t>, as well as determining ratepayer benefits</w:t>
      </w:r>
      <w:r w:rsidR="000F569B">
        <w:t>.</w:t>
      </w:r>
      <w:r w:rsidR="00BD590D">
        <w:rPr>
          <w:rStyle w:val="FootnoteReference"/>
        </w:rPr>
        <w:footnoteReference w:id="1"/>
      </w:r>
    </w:p>
    <w:p w:rsidR="00C84515" w:rsidRDefault="00C84515" w:rsidP="00C84515">
      <w:pPr>
        <w:pStyle w:val="ParNumber"/>
      </w:pPr>
      <w:r>
        <w:tab/>
      </w:r>
      <w:r w:rsidR="00291B63">
        <w:t>Additionally, on October 31, 2016</w:t>
      </w:r>
      <w:r w:rsidR="000F569B">
        <w:t>,</w:t>
      </w:r>
      <w:r w:rsidR="00291B63">
        <w:t xml:space="preserve"> </w:t>
      </w:r>
      <w:r w:rsidR="00115970">
        <w:t xml:space="preserve">the Commission filed with the Office of the Code Reviser a Preproposal Statement of Inquiry (CR-101) for supplemental inquiries into the need for a policy statement or adoption of a rule </w:t>
      </w:r>
      <w:r w:rsidR="00D91446">
        <w:t>for the i</w:t>
      </w:r>
      <w:r w:rsidR="004F3A9B">
        <w:t>mp</w:t>
      </w:r>
      <w:r w:rsidR="005258CF">
        <w:t xml:space="preserve">lementation of RCW 80.28.360. </w:t>
      </w:r>
      <w:r w:rsidR="0075299E">
        <w:t xml:space="preserve"> The CR-</w:t>
      </w:r>
      <w:r w:rsidR="005258CF">
        <w:t xml:space="preserve">101 requests comment on: </w:t>
      </w:r>
      <w:r w:rsidR="0075299E">
        <w:t xml:space="preserve"> </w:t>
      </w:r>
      <w:r w:rsidR="005258CF">
        <w:t>(1) whether a rule or policy statemen</w:t>
      </w:r>
      <w:r w:rsidR="0075299E">
        <w:t>t is necessary to implement RCW </w:t>
      </w:r>
      <w:r w:rsidR="005258CF">
        <w:t xml:space="preserve">80.28.360, (2) </w:t>
      </w:r>
      <w:r w:rsidR="00981C8D">
        <w:t xml:space="preserve">how the Commission should decipher whether an </w:t>
      </w:r>
      <w:r w:rsidR="00E64B12">
        <w:t xml:space="preserve">EVSE </w:t>
      </w:r>
      <w:r w:rsidR="00981C8D">
        <w:t xml:space="preserve">investment is </w:t>
      </w:r>
      <w:r w:rsidR="00981C8D">
        <w:lastRenderedPageBreak/>
        <w:t xml:space="preserve">eligible for an incentive rate of return, (3) the role of other Commission rules, statutes, and standards in relation to investments in EVSE, and (4) </w:t>
      </w:r>
      <w:r w:rsidR="00D20AF4">
        <w:t xml:space="preserve">additional </w:t>
      </w:r>
      <w:r w:rsidR="00981C8D">
        <w:t xml:space="preserve">policies </w:t>
      </w:r>
      <w:r w:rsidR="00D20AF4">
        <w:t xml:space="preserve">improving access to EVSE and </w:t>
      </w:r>
      <w:r w:rsidR="00981C8D">
        <w:t xml:space="preserve">promoting fair competition of EVSE in the market. </w:t>
      </w:r>
    </w:p>
    <w:p w:rsidR="00EF24F9" w:rsidRPr="008B7508" w:rsidRDefault="00C84515" w:rsidP="00C84515">
      <w:pPr>
        <w:pStyle w:val="ParNumber"/>
      </w:pPr>
      <w:r>
        <w:tab/>
      </w:r>
      <w:r w:rsidR="00220A24" w:rsidRPr="008B7508">
        <w:t xml:space="preserve">Public Counsel </w:t>
      </w:r>
      <w:r w:rsidR="005926A7">
        <w:t xml:space="preserve">supports </w:t>
      </w:r>
      <w:r w:rsidR="007340F8">
        <w:t>the</w:t>
      </w:r>
      <w:r w:rsidR="00220A24">
        <w:t xml:space="preserve"> adoption of a rule or a policy statement for the implementation of </w:t>
      </w:r>
      <w:r w:rsidR="00220A24" w:rsidRPr="008B7508">
        <w:t>RCW 80.28.360</w:t>
      </w:r>
      <w:r w:rsidR="00220A24">
        <w:t>, but</w:t>
      </w:r>
      <w:r w:rsidR="00220A24" w:rsidRPr="008B7508">
        <w:t xml:space="preserve"> does not have a </w:t>
      </w:r>
      <w:r w:rsidR="001D6443">
        <w:t xml:space="preserve">propensity toward </w:t>
      </w:r>
      <w:r w:rsidR="00220A24">
        <w:t>which should be applied</w:t>
      </w:r>
      <w:r w:rsidR="007340F8">
        <w:t xml:space="preserve"> at this time</w:t>
      </w:r>
      <w:r w:rsidR="00220A24" w:rsidRPr="008B7508">
        <w:t xml:space="preserve">. </w:t>
      </w:r>
      <w:r w:rsidR="0075299E">
        <w:t xml:space="preserve"> </w:t>
      </w:r>
      <w:r w:rsidR="005B3AA4" w:rsidRPr="008B7508">
        <w:t xml:space="preserve">Public Counsel </w:t>
      </w:r>
      <w:r w:rsidR="00351D83">
        <w:t xml:space="preserve">also </w:t>
      </w:r>
      <w:r w:rsidR="005926A7">
        <w:t xml:space="preserve">continues to </w:t>
      </w:r>
      <w:r w:rsidR="00D409A4">
        <w:t>re</w:t>
      </w:r>
      <w:r w:rsidR="005926A7">
        <w:t xml:space="preserve">affirm the </w:t>
      </w:r>
      <w:r w:rsidR="00D409A4">
        <w:t xml:space="preserve">use </w:t>
      </w:r>
      <w:r w:rsidR="005926A7">
        <w:t>of</w:t>
      </w:r>
      <w:r w:rsidR="005B3AA4" w:rsidRPr="008B7508">
        <w:t xml:space="preserve"> thoughtful and timely reporting on EVSE associated metrics for </w:t>
      </w:r>
      <w:r w:rsidR="00D409A4">
        <w:t>the preemptive</w:t>
      </w:r>
      <w:r w:rsidR="00D409A4" w:rsidRPr="008B7508">
        <w:t xml:space="preserve"> </w:t>
      </w:r>
      <w:r w:rsidR="00D409A4">
        <w:t>review</w:t>
      </w:r>
      <w:r w:rsidR="005B3AA4" w:rsidRPr="008B7508">
        <w:t xml:space="preserve"> </w:t>
      </w:r>
      <w:r w:rsidR="00D409A4">
        <w:t xml:space="preserve">of </w:t>
      </w:r>
      <w:r w:rsidR="005B3AA4" w:rsidRPr="008B7508">
        <w:t xml:space="preserve">potential issues in the deployment of EVSE infrastructure. </w:t>
      </w:r>
      <w:r w:rsidR="0075299E">
        <w:t xml:space="preserve"> </w:t>
      </w:r>
      <w:r w:rsidR="00220A24">
        <w:t xml:space="preserve">Finally, </w:t>
      </w:r>
      <w:r w:rsidR="005B3AA4" w:rsidRPr="008B7508">
        <w:t xml:space="preserve">Public Counsel is interested in ensuring that all customers, not only those directly utilizing EVSE, </w:t>
      </w:r>
      <w:r w:rsidR="00351D83">
        <w:t>shall</w:t>
      </w:r>
      <w:r w:rsidR="005B3AA4" w:rsidRPr="008B7508">
        <w:t xml:space="preserve"> benefit from further utility investments in EV infrastructure.  </w:t>
      </w:r>
    </w:p>
    <w:p w:rsidR="00831EEB" w:rsidRDefault="00831EEB" w:rsidP="00683B38">
      <w:pPr>
        <w:pStyle w:val="Heading1"/>
        <w:numPr>
          <w:ilvl w:val="0"/>
          <w:numId w:val="7"/>
        </w:numPr>
      </w:pPr>
      <w:r w:rsidRPr="00564F7D">
        <w:t>Whether a Rule or Policy Statement is Necessary to Implement RCW 80.28.360</w:t>
      </w:r>
    </w:p>
    <w:p w:rsidR="00C84515" w:rsidRPr="00C84515" w:rsidRDefault="00C84515" w:rsidP="00C84515"/>
    <w:p w:rsidR="00EF24F9" w:rsidRDefault="00C84515" w:rsidP="00C84515">
      <w:pPr>
        <w:pStyle w:val="ParNumber"/>
      </w:pPr>
      <w:r>
        <w:tab/>
      </w:r>
      <w:r w:rsidR="00F82495">
        <w:t>While a policy statement offers more flexibility</w:t>
      </w:r>
      <w:r w:rsidR="003F0E02">
        <w:t xml:space="preserve"> in instances of uncertainty</w:t>
      </w:r>
      <w:r w:rsidR="00F82495">
        <w:t xml:space="preserve">, the adoption of rules may be required at a later date </w:t>
      </w:r>
      <w:r w:rsidR="003F0E02">
        <w:t>where more data collection and results are</w:t>
      </w:r>
      <w:r w:rsidR="00F82495">
        <w:t xml:space="preserve"> available </w:t>
      </w:r>
      <w:r w:rsidR="000D21A1">
        <w:t>on the effects of EVSE</w:t>
      </w:r>
      <w:r w:rsidR="00F82495">
        <w:t xml:space="preserve"> on:</w:t>
      </w:r>
      <w:r w:rsidR="00F82495" w:rsidRPr="009F7345">
        <w:t xml:space="preserve"> </w:t>
      </w:r>
      <w:r w:rsidR="00291BC0">
        <w:t xml:space="preserve"> </w:t>
      </w:r>
      <w:r w:rsidR="00F82495">
        <w:t xml:space="preserve">(1) participant behavior, (2) reliability of the grid and infrastructure, and (3) costs associated with EVSE. </w:t>
      </w:r>
      <w:r w:rsidR="00291BC0">
        <w:t xml:space="preserve"> </w:t>
      </w:r>
      <w:r w:rsidR="00FE6B53">
        <w:t>At this point in time</w:t>
      </w:r>
      <w:r w:rsidR="00EF24F9">
        <w:t xml:space="preserve"> Public </w:t>
      </w:r>
      <w:bookmarkStart w:id="0" w:name="_GoBack"/>
      <w:bookmarkEnd w:id="0"/>
      <w:r w:rsidR="00EF24F9">
        <w:t xml:space="preserve">Counsel does not have a preference </w:t>
      </w:r>
      <w:r w:rsidR="00F16914">
        <w:t xml:space="preserve">in whether a </w:t>
      </w:r>
      <w:r w:rsidR="00B74436">
        <w:t>policy statement or the</w:t>
      </w:r>
      <w:r w:rsidR="00EF24F9">
        <w:t xml:space="preserve"> adoption of a rule</w:t>
      </w:r>
      <w:r w:rsidR="00F16914">
        <w:t xml:space="preserve"> is nece</w:t>
      </w:r>
      <w:r w:rsidR="00291BC0">
        <w:t>ssary for implementation of RCW </w:t>
      </w:r>
      <w:r w:rsidR="00F16914">
        <w:t>80.28.360</w:t>
      </w:r>
      <w:r w:rsidR="00264C9A">
        <w:t>.</w:t>
      </w:r>
      <w:r w:rsidR="00291BC0">
        <w:t xml:space="preserve">  </w:t>
      </w:r>
      <w:r w:rsidR="00FB2C6B">
        <w:t>We recognize that at this time, given the dynamic landscape surrounding EVSE infrastructure</w:t>
      </w:r>
      <w:r w:rsidR="00291BC0">
        <w:t>,</w:t>
      </w:r>
      <w:r w:rsidR="00FB2C6B">
        <w:t xml:space="preserve"> a policy statement may provide the Commission with greater flexibility to develop guidelines and criteria to implement RCW 80.28.360. </w:t>
      </w:r>
      <w:r w:rsidR="00264C9A">
        <w:t xml:space="preserve"> </w:t>
      </w:r>
    </w:p>
    <w:p w:rsidR="00EF24F9" w:rsidRDefault="00831EEB" w:rsidP="000F569B">
      <w:pPr>
        <w:pStyle w:val="Heading1"/>
      </w:pPr>
      <w:r w:rsidRPr="000F569B">
        <w:t>How the Commission will Consider Whether an Investment is Eligible for the Incentive Rate of Return</w:t>
      </w:r>
    </w:p>
    <w:p w:rsidR="0075299E" w:rsidRPr="0075299E" w:rsidRDefault="0075299E" w:rsidP="0075299E"/>
    <w:p w:rsidR="003F2452" w:rsidRDefault="0075299E" w:rsidP="003F2452">
      <w:pPr>
        <w:pStyle w:val="ParNumber"/>
      </w:pPr>
      <w:r>
        <w:tab/>
      </w:r>
      <w:r w:rsidR="004D6B41">
        <w:t xml:space="preserve">RCW 80.28.360 states that the Commission “may allow an incentive rate of return on investments on capital expenditures for electric vehicle supply equipment that is deployed for the </w:t>
      </w:r>
      <w:r w:rsidR="004D6B41">
        <w:lastRenderedPageBreak/>
        <w:t>benefit of ratepayers.”</w:t>
      </w:r>
      <w:r w:rsidR="004D6B41">
        <w:rPr>
          <w:rStyle w:val="FootnoteReference"/>
        </w:rPr>
        <w:footnoteReference w:id="2"/>
      </w:r>
      <w:r w:rsidR="004D6B41">
        <w:t xml:space="preserve"> </w:t>
      </w:r>
      <w:r w:rsidR="008269A6">
        <w:t xml:space="preserve"> Public Counsel does not recommend specific criteria for demonstrating and quantifying real and tangible benefits to ratepayers, </w:t>
      </w:r>
      <w:r w:rsidR="00043773">
        <w:t xml:space="preserve">nevertheless, </w:t>
      </w:r>
      <w:r w:rsidR="008269A6">
        <w:t xml:space="preserve">we do </w:t>
      </w:r>
      <w:r w:rsidR="00A17091">
        <w:t>support</w:t>
      </w:r>
      <w:r w:rsidR="003332E9">
        <w:t xml:space="preserve"> </w:t>
      </w:r>
      <w:r w:rsidR="00990FBE">
        <w:t>three</w:t>
      </w:r>
      <w:r w:rsidR="008269A6">
        <w:t xml:space="preserve"> </w:t>
      </w:r>
      <w:r w:rsidR="003332E9">
        <w:t xml:space="preserve">conditions </w:t>
      </w:r>
      <w:r w:rsidR="00A17091">
        <w:t>that may be</w:t>
      </w:r>
      <w:r w:rsidR="003332E9">
        <w:t xml:space="preserve"> </w:t>
      </w:r>
      <w:r w:rsidR="00B37AE4">
        <w:t>required</w:t>
      </w:r>
      <w:r w:rsidR="003332E9">
        <w:t xml:space="preserve"> for the Commission’s consideration of an investment’s</w:t>
      </w:r>
      <w:r w:rsidR="008C37EA">
        <w:t xml:space="preserve"> eligibility for</w:t>
      </w:r>
      <w:r w:rsidR="003332E9">
        <w:t xml:space="preserve"> an incentive rate of return. </w:t>
      </w:r>
      <w:r w:rsidR="003F2452">
        <w:t xml:space="preserve"> </w:t>
      </w:r>
      <w:r w:rsidR="003332E9">
        <w:t xml:space="preserve">First, the utility bears the burden of proving that an incentive rate of return should be </w:t>
      </w:r>
      <w:r w:rsidR="005343F0">
        <w:t>approved</w:t>
      </w:r>
      <w:r w:rsidR="003332E9">
        <w:t xml:space="preserve"> by the Commission.</w:t>
      </w:r>
      <w:r w:rsidR="003F2452">
        <w:t xml:space="preserve"> </w:t>
      </w:r>
      <w:r w:rsidR="003332E9">
        <w:t xml:space="preserve"> </w:t>
      </w:r>
      <w:r w:rsidR="001F30CE">
        <w:t>The statute</w:t>
      </w:r>
      <w:r w:rsidR="003332E9">
        <w:t xml:space="preserve"> does not guarantee an incentive rate of return</w:t>
      </w:r>
      <w:r w:rsidR="001F30CE">
        <w:t xml:space="preserve"> for all EVSE investment</w:t>
      </w:r>
      <w:r w:rsidR="006A582D">
        <w:t>s</w:t>
      </w:r>
      <w:r w:rsidR="001F30CE">
        <w:t>,</w:t>
      </w:r>
      <w:r w:rsidR="003332E9">
        <w:t xml:space="preserve"> only that the </w:t>
      </w:r>
      <w:r w:rsidR="006A582D">
        <w:t>Commission ‘</w:t>
      </w:r>
      <w:r w:rsidR="003332E9">
        <w:t>may</w:t>
      </w:r>
      <w:r w:rsidR="001F30CE">
        <w:t xml:space="preserve"> allow</w:t>
      </w:r>
      <w:r w:rsidR="006A582D">
        <w:t>’</w:t>
      </w:r>
      <w:r w:rsidR="001F30CE">
        <w:t xml:space="preserve"> </w:t>
      </w:r>
      <w:r w:rsidR="003F1E09">
        <w:t xml:space="preserve">an incentive </w:t>
      </w:r>
      <w:r w:rsidR="001F30CE">
        <w:t>rate of return</w:t>
      </w:r>
      <w:r w:rsidR="003332E9">
        <w:t>.</w:t>
      </w:r>
      <w:r w:rsidR="001F30CE">
        <w:t xml:space="preserve"> </w:t>
      </w:r>
      <w:r w:rsidR="003332E9">
        <w:t xml:space="preserve"> </w:t>
      </w:r>
    </w:p>
    <w:p w:rsidR="003F2452" w:rsidRDefault="003F2452" w:rsidP="003F2452">
      <w:pPr>
        <w:pStyle w:val="ParNumber"/>
      </w:pPr>
      <w:r>
        <w:tab/>
      </w:r>
      <w:r w:rsidR="00990FBE">
        <w:t xml:space="preserve">Second, Public Counsel believes that </w:t>
      </w:r>
      <w:r w:rsidR="00BC2544">
        <w:t xml:space="preserve">real and tangible </w:t>
      </w:r>
      <w:r w:rsidR="00990FBE">
        <w:t xml:space="preserve">benefits should be qualified and </w:t>
      </w:r>
      <w:r w:rsidR="00097FBC">
        <w:t>quantified in order for prudent recovery of the capital investments for EVSE.</w:t>
      </w:r>
      <w:r>
        <w:t xml:space="preserve"> </w:t>
      </w:r>
      <w:r w:rsidR="00097FBC">
        <w:t xml:space="preserve"> </w:t>
      </w:r>
      <w:r w:rsidR="003968AA">
        <w:t xml:space="preserve">Public Counsel is open to discussions and further dialogue with stakeholders as to </w:t>
      </w:r>
      <w:r w:rsidR="009A619C">
        <w:t xml:space="preserve">which </w:t>
      </w:r>
      <w:r w:rsidR="00886C1E">
        <w:t>benefits qualify</w:t>
      </w:r>
      <w:r w:rsidR="00DE46C0">
        <w:t>, such as economic and environment</w:t>
      </w:r>
      <w:r w:rsidR="00291BC0">
        <w:t>al</w:t>
      </w:r>
      <w:r w:rsidR="00DE46C0">
        <w:t xml:space="preserve"> benefits</w:t>
      </w:r>
      <w:r w:rsidR="00886C1E">
        <w:t>, and their quantification</w:t>
      </w:r>
      <w:r w:rsidR="00944DC2">
        <w:t>s</w:t>
      </w:r>
      <w:r w:rsidR="003968AA">
        <w:t xml:space="preserve">. </w:t>
      </w:r>
    </w:p>
    <w:p w:rsidR="004D6B41" w:rsidRDefault="003F2452" w:rsidP="003F2452">
      <w:pPr>
        <w:pStyle w:val="ParNumber"/>
      </w:pPr>
      <w:r>
        <w:tab/>
      </w:r>
      <w:r w:rsidR="00990FBE">
        <w:t>Finally</w:t>
      </w:r>
      <w:r w:rsidR="003332E9">
        <w:t xml:space="preserve">, </w:t>
      </w:r>
      <w:r w:rsidR="0030167E">
        <w:t xml:space="preserve">EVSE </w:t>
      </w:r>
      <w:r w:rsidR="008269A6">
        <w:t>benefit</w:t>
      </w:r>
      <w:r w:rsidR="00C4575B">
        <w:t xml:space="preserve">s should </w:t>
      </w:r>
      <w:r w:rsidR="0030167E">
        <w:t>flow to</w:t>
      </w:r>
      <w:r w:rsidR="00C4575B">
        <w:t xml:space="preserve"> all ratepayers, </w:t>
      </w:r>
      <w:r w:rsidR="008269A6">
        <w:t>not only those directly utilizing EVSE</w:t>
      </w:r>
      <w:r w:rsidR="00564F7D">
        <w:t>,</w:t>
      </w:r>
      <w:r w:rsidR="000C552B" w:rsidRPr="000C552B">
        <w:t xml:space="preserve"> </w:t>
      </w:r>
      <w:r w:rsidR="000C552B" w:rsidRPr="00AB35D5">
        <w:t>as all ratepayers will bear the capital and implementation costs of EVSE deployment.</w:t>
      </w:r>
      <w:r w:rsidR="00EF2D10">
        <w:t xml:space="preserve"> </w:t>
      </w:r>
      <w:r w:rsidR="000C552B">
        <w:t xml:space="preserve"> </w:t>
      </w:r>
      <w:r w:rsidR="00536C57">
        <w:t>Public Counsel’s previous recommendation of tracking and recording EVSE metrics is one</w:t>
      </w:r>
      <w:r w:rsidR="00595C43">
        <w:t xml:space="preserve"> </w:t>
      </w:r>
      <w:r w:rsidR="00536C57">
        <w:t>method</w:t>
      </w:r>
      <w:r w:rsidR="00917F1C">
        <w:t>,</w:t>
      </w:r>
      <w:r w:rsidR="00536C57">
        <w:t xml:space="preserve"> </w:t>
      </w:r>
      <w:r w:rsidR="00917F1C">
        <w:t xml:space="preserve">which can be employed </w:t>
      </w:r>
      <w:r w:rsidR="00536C57">
        <w:t xml:space="preserve">to ensure </w:t>
      </w:r>
      <w:r w:rsidR="00FE001B">
        <w:t>the equity of</w:t>
      </w:r>
      <w:r w:rsidR="0030167E">
        <w:t xml:space="preserve"> </w:t>
      </w:r>
      <w:r w:rsidR="00536C57">
        <w:t xml:space="preserve">benefits </w:t>
      </w:r>
      <w:r w:rsidR="0030167E">
        <w:t>to</w:t>
      </w:r>
      <w:r w:rsidR="00536C57">
        <w:t xml:space="preserve"> all ratepayers</w:t>
      </w:r>
      <w:r w:rsidR="00EF2D10">
        <w:t>.</w:t>
      </w:r>
      <w:r w:rsidR="00536C57">
        <w:rPr>
          <w:rStyle w:val="FootnoteReference"/>
        </w:rPr>
        <w:footnoteReference w:id="3"/>
      </w:r>
      <w:r w:rsidR="00FB2C6B">
        <w:t xml:space="preserve"> </w:t>
      </w:r>
      <w:r w:rsidR="00EF2D10">
        <w:t xml:space="preserve"> </w:t>
      </w:r>
      <w:r w:rsidR="00FB2C6B">
        <w:t xml:space="preserve">Certainly, many customers are unable to afford the cost of an electric vehicle. </w:t>
      </w:r>
      <w:r w:rsidR="00EF2D10">
        <w:t xml:space="preserve"> </w:t>
      </w:r>
      <w:r w:rsidR="00FB2C6B">
        <w:t xml:space="preserve">Utility proposals should address this issue specifically, explaining how any proposed EVSE investments will benefit all ratepayers. </w:t>
      </w:r>
    </w:p>
    <w:p w:rsidR="00831EEB" w:rsidRDefault="00831EEB" w:rsidP="000F569B">
      <w:pPr>
        <w:pStyle w:val="Heading1"/>
      </w:pPr>
      <w:r w:rsidRPr="007A52C4">
        <w:t xml:space="preserve">How Other Relevant Statutes and Commission Rules </w:t>
      </w:r>
      <w:r w:rsidR="00F70860">
        <w:t>and Standards Apply to Utility I</w:t>
      </w:r>
      <w:r w:rsidRPr="007A52C4">
        <w:t>nvestment in EVSE</w:t>
      </w:r>
    </w:p>
    <w:p w:rsidR="003F2452" w:rsidRPr="003F2452" w:rsidRDefault="003F2452" w:rsidP="003F2452"/>
    <w:p w:rsidR="00FB2C6B" w:rsidRPr="00C035BF" w:rsidRDefault="00C035BF" w:rsidP="003F2452">
      <w:pPr>
        <w:pStyle w:val="ParNumber"/>
      </w:pPr>
      <w:r>
        <w:t xml:space="preserve"> </w:t>
      </w:r>
      <w:r w:rsidR="00BD7EE5">
        <w:tab/>
      </w:r>
      <w:r w:rsidR="00FB2C6B" w:rsidRPr="00A816C2">
        <w:t>As an economic regulator</w:t>
      </w:r>
      <w:r w:rsidR="00BD7EE5">
        <w:t>,</w:t>
      </w:r>
      <w:r w:rsidR="00FB2C6B" w:rsidRPr="00A816C2">
        <w:t xml:space="preserve"> the Commission's standard review of capital investments would include application and review of the investments according to the Commission's </w:t>
      </w:r>
      <w:r w:rsidR="00FB2C6B" w:rsidRPr="00A816C2">
        <w:lastRenderedPageBreak/>
        <w:t>prudence standards as set forth in statutes, rules</w:t>
      </w:r>
      <w:r w:rsidR="00383FD0">
        <w:t>,</w:t>
      </w:r>
      <w:r w:rsidR="00FB2C6B" w:rsidRPr="00A816C2">
        <w:t xml:space="preserve"> and precedent.  Energy efficiency investments are reviewed and evalua</w:t>
      </w:r>
      <w:r w:rsidR="00BD7EE5">
        <w:t>ted using the Commission's cost-</w:t>
      </w:r>
      <w:r w:rsidR="00FB2C6B" w:rsidRPr="00A816C2">
        <w:t xml:space="preserve">effectiveness standards. </w:t>
      </w:r>
      <w:r w:rsidR="00BD7EE5">
        <w:t xml:space="preserve"> </w:t>
      </w:r>
      <w:r w:rsidR="00FB2C6B" w:rsidRPr="00A816C2">
        <w:t>We do not have further specific comments on this topic at this time, but raise these areas for the Commission's consideration, and for f</w:t>
      </w:r>
      <w:r w:rsidR="00BD7EE5">
        <w:t xml:space="preserve">urther stakeholder discussion </w:t>
      </w:r>
      <w:r w:rsidR="00ED6369">
        <w:t>in</w:t>
      </w:r>
      <w:r w:rsidR="00FB2C6B" w:rsidRPr="00A816C2">
        <w:t xml:space="preserve"> </w:t>
      </w:r>
      <w:r w:rsidR="004E34BF" w:rsidRPr="00A816C2">
        <w:t>considering how</w:t>
      </w:r>
      <w:r w:rsidR="00FB2C6B" w:rsidRPr="00A816C2">
        <w:t xml:space="preserve"> best to evaluate potential proposals filed pursuant to RCW 80.28.360</w:t>
      </w:r>
      <w:r w:rsidR="00FB2C6B" w:rsidRPr="00383FD0">
        <w:t>.</w:t>
      </w:r>
      <w:r w:rsidR="00FB2C6B" w:rsidRPr="00FB2C6B">
        <w:t xml:space="preserve"> </w:t>
      </w:r>
    </w:p>
    <w:p w:rsidR="00831EEB" w:rsidRDefault="00357C74" w:rsidP="000F569B">
      <w:pPr>
        <w:pStyle w:val="Heading1"/>
      </w:pPr>
      <w:r>
        <w:t>Whether the Commission Should C</w:t>
      </w:r>
      <w:r w:rsidR="00831EEB" w:rsidRPr="007A52C4">
        <w:t>onsider or Adopt other Policies to Improve Access to Electric Vehicle Supply Equipment and Allow a Competitive Market for Charging Stations to Develop</w:t>
      </w:r>
    </w:p>
    <w:p w:rsidR="000C552B" w:rsidRPr="000C552B" w:rsidRDefault="000C552B" w:rsidP="000C552B">
      <w:pPr>
        <w:pStyle w:val="ListParagraph"/>
        <w:rPr>
          <w:b/>
        </w:rPr>
      </w:pPr>
    </w:p>
    <w:p w:rsidR="00BD7EE5" w:rsidRDefault="00BD7EE5" w:rsidP="00BD7EE5">
      <w:pPr>
        <w:pStyle w:val="ParNumber"/>
      </w:pPr>
      <w:r>
        <w:tab/>
      </w:r>
      <w:r w:rsidR="00916C08">
        <w:t>Public Counsel s</w:t>
      </w:r>
      <w:r w:rsidR="00916C08" w:rsidRPr="00CC6E83">
        <w:t>upports</w:t>
      </w:r>
      <w:r w:rsidR="000C552B" w:rsidRPr="00CC6E83">
        <w:t xml:space="preserve"> </w:t>
      </w:r>
      <w:r w:rsidR="00E74D4B">
        <w:t xml:space="preserve">the </w:t>
      </w:r>
      <w:r w:rsidR="000C552B" w:rsidRPr="00CC6E83">
        <w:t xml:space="preserve">thoughtful and timely reporting of </w:t>
      </w:r>
      <w:r w:rsidR="000C552B">
        <w:t>EVSE</w:t>
      </w:r>
      <w:r w:rsidR="000C552B" w:rsidRPr="00CC6E83">
        <w:t xml:space="preserve"> associated metrics,</w:t>
      </w:r>
      <w:r w:rsidR="00357C74">
        <w:t xml:space="preserve"> </w:t>
      </w:r>
      <w:r w:rsidR="000C552B" w:rsidRPr="00CC6E83">
        <w:t xml:space="preserve">which can </w:t>
      </w:r>
      <w:r w:rsidR="00C4391B">
        <w:t>be utilized</w:t>
      </w:r>
      <w:r w:rsidR="00C4391B" w:rsidRPr="00CC6E83">
        <w:t xml:space="preserve"> </w:t>
      </w:r>
      <w:r w:rsidR="000C552B" w:rsidRPr="00CC6E83">
        <w:t xml:space="preserve">to document the trends associated with the increased implementation of EVSE, </w:t>
      </w:r>
      <w:r w:rsidR="00C4391B">
        <w:t xml:space="preserve">and </w:t>
      </w:r>
      <w:r w:rsidR="000C552B" w:rsidRPr="00CC6E83">
        <w:t xml:space="preserve">may also demonstrate compliance with RCW 80.28.360 and </w:t>
      </w:r>
      <w:r w:rsidR="000C552B">
        <w:t xml:space="preserve">help determine </w:t>
      </w:r>
      <w:r w:rsidR="000C552B" w:rsidRPr="00CC6E83">
        <w:t>ratepayer benefits.</w:t>
      </w:r>
      <w:r w:rsidR="0076610D">
        <w:t xml:space="preserve"> </w:t>
      </w:r>
      <w:r w:rsidR="00E74D4B">
        <w:t xml:space="preserve"> </w:t>
      </w:r>
      <w:r w:rsidR="000217A0">
        <w:t>The</w:t>
      </w:r>
      <w:r w:rsidR="00E74D4B">
        <w:t xml:space="preserve"> Commission may </w:t>
      </w:r>
      <w:r w:rsidR="00026D78">
        <w:t xml:space="preserve">choose to </w:t>
      </w:r>
      <w:r w:rsidR="00E74D4B">
        <w:t xml:space="preserve">utilize </w:t>
      </w:r>
      <w:r w:rsidR="000217A0">
        <w:t>reporting metrics, such as the reporting metrics approved for Avista Corporation</w:t>
      </w:r>
      <w:r w:rsidR="00ED6369">
        <w:t>’s</w:t>
      </w:r>
      <w:r w:rsidR="000217A0">
        <w:t xml:space="preserve"> (Avista) EVSE pilot</w:t>
      </w:r>
      <w:r w:rsidR="0076610D">
        <w:t>,</w:t>
      </w:r>
      <w:r w:rsidR="000217A0">
        <w:rPr>
          <w:rStyle w:val="FootnoteReference"/>
        </w:rPr>
        <w:footnoteReference w:id="4"/>
      </w:r>
      <w:r w:rsidR="000217A0">
        <w:t xml:space="preserve"> </w:t>
      </w:r>
      <w:r w:rsidR="00C74F75">
        <w:t xml:space="preserve">for monitoring </w:t>
      </w:r>
      <w:r w:rsidR="009263E9">
        <w:t>and amending policies</w:t>
      </w:r>
      <w:r w:rsidR="00C74F75">
        <w:t xml:space="preserve"> related to newly discovered trends and impacts of EVSE</w:t>
      </w:r>
      <w:r w:rsidR="00AC2D41">
        <w:t xml:space="preserve"> investments</w:t>
      </w:r>
      <w:r w:rsidR="00C74F75">
        <w:t xml:space="preserve">. </w:t>
      </w:r>
    </w:p>
    <w:p w:rsidR="004D4162" w:rsidRPr="00BD7EE5" w:rsidRDefault="00BD7EE5" w:rsidP="00BD7EE5">
      <w:pPr>
        <w:pStyle w:val="ParNumber"/>
      </w:pPr>
      <w:r>
        <w:tab/>
      </w:r>
      <w:r w:rsidR="004D4162">
        <w:t>Additionally, it will be important to ensure that any utility investments in EVSE promote fair competition and consumer choice, as spe</w:t>
      </w:r>
      <w:r w:rsidR="003F791D">
        <w:t>cified in RCW 80.28.360(1).</w:t>
      </w:r>
      <w:r w:rsidR="004D4162">
        <w:t xml:space="preserve">  Public Counsel looks forward to discussions with stakeholders regarding the best means of achieving compliance with this requirement.</w:t>
      </w:r>
    </w:p>
    <w:p w:rsidR="00564F7D" w:rsidRDefault="00564F7D" w:rsidP="000F569B">
      <w:pPr>
        <w:pStyle w:val="Heading1"/>
      </w:pPr>
      <w:r>
        <w:t>Conclusion</w:t>
      </w:r>
    </w:p>
    <w:p w:rsidR="0076610D" w:rsidRPr="0076610D" w:rsidRDefault="0076610D" w:rsidP="0076610D"/>
    <w:p w:rsidR="00570954" w:rsidRDefault="0076610D" w:rsidP="00B17F60">
      <w:pPr>
        <w:pStyle w:val="ParNumber"/>
      </w:pPr>
      <w:r>
        <w:tab/>
      </w:r>
      <w:r w:rsidR="00725662">
        <w:t xml:space="preserve">Public Counsel appreciates the opportunity to submit these comments. </w:t>
      </w:r>
      <w:r w:rsidR="00ED6369">
        <w:t xml:space="preserve"> </w:t>
      </w:r>
      <w:r w:rsidR="00725662">
        <w:t>We look forward to reviewing comments of other stakeholders</w:t>
      </w:r>
      <w:r w:rsidR="00B37AE4">
        <w:t xml:space="preserve"> and further discussion</w:t>
      </w:r>
      <w:r w:rsidR="005174F4">
        <w:t>s</w:t>
      </w:r>
      <w:r w:rsidR="00B37AE4">
        <w:t xml:space="preserve"> on the utility’s role in EVSE investments</w:t>
      </w:r>
      <w:r w:rsidR="009E6CB3">
        <w:t xml:space="preserve">. </w:t>
      </w:r>
      <w:r w:rsidR="004E34BF">
        <w:t xml:space="preserve"> We appreciate that the Commission's recent Notice specifically stated that stakeholders would have fut</w:t>
      </w:r>
      <w:r w:rsidR="00ED6369">
        <w:t>ure opportunities for c</w:t>
      </w:r>
      <w:r w:rsidR="004E34BF">
        <w:t>omment</w:t>
      </w:r>
      <w:r w:rsidR="00544141">
        <w:t>.</w:t>
      </w:r>
      <w:r w:rsidR="00725662">
        <w:t xml:space="preserve"> </w:t>
      </w:r>
    </w:p>
    <w:sectPr w:rsidR="00570954" w:rsidSect="00B53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25E" w:rsidRDefault="0092125E" w:rsidP="0092125E">
      <w:r>
        <w:separator/>
      </w:r>
    </w:p>
  </w:endnote>
  <w:endnote w:type="continuationSeparator" w:id="0">
    <w:p w:rsidR="0092125E" w:rsidRDefault="0092125E" w:rsidP="0092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25E" w:rsidRDefault="0092125E" w:rsidP="0092125E">
      <w:r>
        <w:separator/>
      </w:r>
    </w:p>
  </w:footnote>
  <w:footnote w:type="continuationSeparator" w:id="0">
    <w:p w:rsidR="0092125E" w:rsidRDefault="0092125E" w:rsidP="0092125E">
      <w:r>
        <w:continuationSeparator/>
      </w:r>
    </w:p>
  </w:footnote>
  <w:footnote w:id="1">
    <w:p w:rsidR="00BD590D" w:rsidRDefault="00BD590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F569B">
        <w:t xml:space="preserve">Docket </w:t>
      </w:r>
      <w:r>
        <w:t>UE-160</w:t>
      </w:r>
      <w:r w:rsidR="000F569B">
        <w:t>799, Comments of Public Counsel</w:t>
      </w:r>
      <w:r>
        <w:t xml:space="preserve"> ¶ 13</w:t>
      </w:r>
      <w:r w:rsidR="000F569B">
        <w:t xml:space="preserve"> (Aug. 16, 2016)</w:t>
      </w:r>
      <w:r>
        <w:t>.</w:t>
      </w:r>
    </w:p>
  </w:footnote>
  <w:footnote w:id="2">
    <w:p w:rsidR="004D6B41" w:rsidRDefault="004D6B41" w:rsidP="003F2452">
      <w:pPr>
        <w:pStyle w:val="FootnoteText"/>
        <w:spacing w:after="0" w:line="240" w:lineRule="auto"/>
        <w:ind w:left="720" w:firstLine="0"/>
      </w:pPr>
      <w:r>
        <w:rPr>
          <w:rStyle w:val="FootnoteReference"/>
        </w:rPr>
        <w:footnoteRef/>
      </w:r>
      <w:r>
        <w:t xml:space="preserve"> RCW 80.28.360(1).</w:t>
      </w:r>
    </w:p>
  </w:footnote>
  <w:footnote w:id="3">
    <w:p w:rsidR="00536C57" w:rsidRDefault="00536C57" w:rsidP="003F2452">
      <w:pPr>
        <w:pStyle w:val="FootnoteText"/>
        <w:spacing w:line="240" w:lineRule="auto"/>
      </w:pPr>
      <w:r>
        <w:rPr>
          <w:rStyle w:val="FootnoteReference"/>
        </w:rPr>
        <w:footnoteRef/>
      </w:r>
      <w:r>
        <w:t xml:space="preserve"> </w:t>
      </w:r>
      <w:r w:rsidR="003F2452">
        <w:t xml:space="preserve">Docket </w:t>
      </w:r>
      <w:r>
        <w:t>UE-160799,</w:t>
      </w:r>
      <w:r w:rsidR="003F2452">
        <w:t xml:space="preserve"> Comments of Public Counsel </w:t>
      </w:r>
      <w:r w:rsidR="00E50FF5">
        <w:t>¶ 6-8</w:t>
      </w:r>
      <w:r w:rsidR="00EF2D10">
        <w:t xml:space="preserve"> </w:t>
      </w:r>
      <w:r w:rsidR="003F2452">
        <w:t>(Aug.</w:t>
      </w:r>
      <w:r>
        <w:t xml:space="preserve"> 16, 2016)</w:t>
      </w:r>
      <w:r w:rsidR="003F2452">
        <w:t xml:space="preserve">. </w:t>
      </w:r>
    </w:p>
  </w:footnote>
  <w:footnote w:id="4">
    <w:p w:rsidR="000217A0" w:rsidRDefault="000217A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5338E">
        <w:t xml:space="preserve">Docket </w:t>
      </w:r>
      <w:r>
        <w:t xml:space="preserve">UE-160082, </w:t>
      </w:r>
      <w:r>
        <w:rPr>
          <w:i/>
        </w:rPr>
        <w:t xml:space="preserve">Wash. Utils. &amp; Transp. Comm’n v. </w:t>
      </w:r>
      <w:r w:rsidR="00B17F60">
        <w:rPr>
          <w:i/>
        </w:rPr>
        <w:t>Avista Corp.</w:t>
      </w:r>
      <w:r>
        <w:rPr>
          <w:i/>
        </w:rPr>
        <w:t xml:space="preserve">, </w:t>
      </w:r>
      <w:r w:rsidR="00B17F60">
        <w:t>Open Meeting Memo at 3 (Apr. 28, </w:t>
      </w:r>
      <w:r>
        <w:t>2016)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413FD"/>
    <w:multiLevelType w:val="hybridMultilevel"/>
    <w:tmpl w:val="8474E4B2"/>
    <w:lvl w:ilvl="0" w:tplc="7B04D08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E95FF9"/>
    <w:multiLevelType w:val="hybridMultilevel"/>
    <w:tmpl w:val="FAE6D0F6"/>
    <w:lvl w:ilvl="0" w:tplc="520616F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D5109F"/>
    <w:multiLevelType w:val="hybridMultilevel"/>
    <w:tmpl w:val="647A1114"/>
    <w:lvl w:ilvl="0" w:tplc="227C5F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E42E0"/>
    <w:multiLevelType w:val="hybridMultilevel"/>
    <w:tmpl w:val="F8D6EE2A"/>
    <w:lvl w:ilvl="0" w:tplc="1FF0B4E2">
      <w:start w:val="3"/>
      <w:numFmt w:val="upperRoman"/>
      <w:pStyle w:val="Heading1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E00FB"/>
    <w:multiLevelType w:val="hybridMultilevel"/>
    <w:tmpl w:val="9424CEB8"/>
    <w:lvl w:ilvl="0" w:tplc="F850BC9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A968D3"/>
    <w:multiLevelType w:val="hybridMultilevel"/>
    <w:tmpl w:val="8A1E14DC"/>
    <w:lvl w:ilvl="0" w:tplc="D52EFED2">
      <w:start w:val="1"/>
      <w:numFmt w:val="decimal"/>
      <w:lvlText w:val="%1."/>
      <w:lvlJc w:val="left"/>
      <w:pPr>
        <w:ind w:left="360" w:hanging="360"/>
      </w:pPr>
      <w:rPr>
        <w:b w:val="0"/>
        <w:i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1A458F8"/>
    <w:multiLevelType w:val="hybridMultilevel"/>
    <w:tmpl w:val="BBD0AE1C"/>
    <w:lvl w:ilvl="0" w:tplc="EFB6C444">
      <w:start w:val="1"/>
      <w:numFmt w:val="decimal"/>
      <w:pStyle w:val="ParNumber"/>
      <w:lvlText w:val="%1."/>
      <w:lvlJc w:val="left"/>
      <w:pPr>
        <w:ind w:left="14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8853E57"/>
    <w:multiLevelType w:val="hybridMultilevel"/>
    <w:tmpl w:val="2E0E5262"/>
    <w:lvl w:ilvl="0" w:tplc="8B7A34A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00D1BBE"/>
    <w:multiLevelType w:val="hybridMultilevel"/>
    <w:tmpl w:val="6444F7B2"/>
    <w:lvl w:ilvl="0" w:tplc="F60012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F44"/>
    <w:rsid w:val="00013FD8"/>
    <w:rsid w:val="00015399"/>
    <w:rsid w:val="000217A0"/>
    <w:rsid w:val="00026D78"/>
    <w:rsid w:val="00043773"/>
    <w:rsid w:val="00097FBC"/>
    <w:rsid w:val="000A7857"/>
    <w:rsid w:val="000B5539"/>
    <w:rsid w:val="000C552B"/>
    <w:rsid w:val="000C713B"/>
    <w:rsid w:val="000D21A1"/>
    <w:rsid w:val="000D6162"/>
    <w:rsid w:val="000E4AFF"/>
    <w:rsid w:val="000F3B99"/>
    <w:rsid w:val="000F569B"/>
    <w:rsid w:val="00100925"/>
    <w:rsid w:val="00114735"/>
    <w:rsid w:val="00115970"/>
    <w:rsid w:val="001367B3"/>
    <w:rsid w:val="001427FE"/>
    <w:rsid w:val="00143358"/>
    <w:rsid w:val="0019161C"/>
    <w:rsid w:val="001B19E2"/>
    <w:rsid w:val="001B4248"/>
    <w:rsid w:val="001D1859"/>
    <w:rsid w:val="001D6443"/>
    <w:rsid w:val="001F30CE"/>
    <w:rsid w:val="00212F2B"/>
    <w:rsid w:val="0021554C"/>
    <w:rsid w:val="00220A24"/>
    <w:rsid w:val="002518E3"/>
    <w:rsid w:val="00264C9A"/>
    <w:rsid w:val="0028130C"/>
    <w:rsid w:val="00290EAE"/>
    <w:rsid w:val="00291B63"/>
    <w:rsid w:val="00291BC0"/>
    <w:rsid w:val="002930B5"/>
    <w:rsid w:val="00296514"/>
    <w:rsid w:val="002A3609"/>
    <w:rsid w:val="002A7662"/>
    <w:rsid w:val="002C7AD1"/>
    <w:rsid w:val="002D21B3"/>
    <w:rsid w:val="002D7532"/>
    <w:rsid w:val="002F447A"/>
    <w:rsid w:val="0030167E"/>
    <w:rsid w:val="00316B4F"/>
    <w:rsid w:val="003332E9"/>
    <w:rsid w:val="00344C1A"/>
    <w:rsid w:val="00347DBF"/>
    <w:rsid w:val="00351D83"/>
    <w:rsid w:val="00357C74"/>
    <w:rsid w:val="00383FD0"/>
    <w:rsid w:val="003968AA"/>
    <w:rsid w:val="003A436E"/>
    <w:rsid w:val="003B2D04"/>
    <w:rsid w:val="003C6664"/>
    <w:rsid w:val="003E5350"/>
    <w:rsid w:val="003F0E02"/>
    <w:rsid w:val="003F1E09"/>
    <w:rsid w:val="003F2452"/>
    <w:rsid w:val="003F5A15"/>
    <w:rsid w:val="003F791D"/>
    <w:rsid w:val="004023D1"/>
    <w:rsid w:val="00412AE9"/>
    <w:rsid w:val="00454129"/>
    <w:rsid w:val="004809C4"/>
    <w:rsid w:val="004830BA"/>
    <w:rsid w:val="00495CE5"/>
    <w:rsid w:val="004C3BFA"/>
    <w:rsid w:val="004C7D7C"/>
    <w:rsid w:val="004D0A70"/>
    <w:rsid w:val="004D27F0"/>
    <w:rsid w:val="004D4162"/>
    <w:rsid w:val="004D6B41"/>
    <w:rsid w:val="004E34BF"/>
    <w:rsid w:val="004F3A9B"/>
    <w:rsid w:val="00516562"/>
    <w:rsid w:val="005174F4"/>
    <w:rsid w:val="00523DED"/>
    <w:rsid w:val="005258CF"/>
    <w:rsid w:val="0053161F"/>
    <w:rsid w:val="005343F0"/>
    <w:rsid w:val="00536C57"/>
    <w:rsid w:val="0054368D"/>
    <w:rsid w:val="00544141"/>
    <w:rsid w:val="00564F7D"/>
    <w:rsid w:val="00570954"/>
    <w:rsid w:val="005926A7"/>
    <w:rsid w:val="00595C43"/>
    <w:rsid w:val="005A0769"/>
    <w:rsid w:val="005B3AA4"/>
    <w:rsid w:val="005B4E73"/>
    <w:rsid w:val="005E041C"/>
    <w:rsid w:val="0061107F"/>
    <w:rsid w:val="00663489"/>
    <w:rsid w:val="00683B38"/>
    <w:rsid w:val="006A2993"/>
    <w:rsid w:val="006A582D"/>
    <w:rsid w:val="007059C3"/>
    <w:rsid w:val="00705E03"/>
    <w:rsid w:val="00725662"/>
    <w:rsid w:val="007340F8"/>
    <w:rsid w:val="007360E8"/>
    <w:rsid w:val="00742F6C"/>
    <w:rsid w:val="0075299E"/>
    <w:rsid w:val="0076610D"/>
    <w:rsid w:val="0077065E"/>
    <w:rsid w:val="00786DE0"/>
    <w:rsid w:val="00794736"/>
    <w:rsid w:val="007A52C4"/>
    <w:rsid w:val="007A76C9"/>
    <w:rsid w:val="00814D5E"/>
    <w:rsid w:val="008269A6"/>
    <w:rsid w:val="00831EEB"/>
    <w:rsid w:val="008473F2"/>
    <w:rsid w:val="00880F79"/>
    <w:rsid w:val="00882554"/>
    <w:rsid w:val="00886C1E"/>
    <w:rsid w:val="008B5FAB"/>
    <w:rsid w:val="008B7508"/>
    <w:rsid w:val="008C37EA"/>
    <w:rsid w:val="008D3B2E"/>
    <w:rsid w:val="008F4AF1"/>
    <w:rsid w:val="009009A0"/>
    <w:rsid w:val="00914379"/>
    <w:rsid w:val="0091654E"/>
    <w:rsid w:val="00916C08"/>
    <w:rsid w:val="00917F1C"/>
    <w:rsid w:val="0092125E"/>
    <w:rsid w:val="009263E9"/>
    <w:rsid w:val="00932E95"/>
    <w:rsid w:val="00944DC2"/>
    <w:rsid w:val="0095497C"/>
    <w:rsid w:val="00981C8D"/>
    <w:rsid w:val="00990290"/>
    <w:rsid w:val="00990FBE"/>
    <w:rsid w:val="009971C6"/>
    <w:rsid w:val="009A08CB"/>
    <w:rsid w:val="009A619C"/>
    <w:rsid w:val="009B0541"/>
    <w:rsid w:val="009D603E"/>
    <w:rsid w:val="009D7A50"/>
    <w:rsid w:val="009E6CB3"/>
    <w:rsid w:val="009F7345"/>
    <w:rsid w:val="00A02C83"/>
    <w:rsid w:val="00A17091"/>
    <w:rsid w:val="00A33F80"/>
    <w:rsid w:val="00A43E64"/>
    <w:rsid w:val="00A63D83"/>
    <w:rsid w:val="00A66584"/>
    <w:rsid w:val="00A816C2"/>
    <w:rsid w:val="00A82896"/>
    <w:rsid w:val="00AC2D41"/>
    <w:rsid w:val="00AD371D"/>
    <w:rsid w:val="00AE461E"/>
    <w:rsid w:val="00B01845"/>
    <w:rsid w:val="00B13CAC"/>
    <w:rsid w:val="00B150E4"/>
    <w:rsid w:val="00B17F60"/>
    <w:rsid w:val="00B37AE4"/>
    <w:rsid w:val="00B5338E"/>
    <w:rsid w:val="00B74436"/>
    <w:rsid w:val="00BB03F7"/>
    <w:rsid w:val="00BB3D07"/>
    <w:rsid w:val="00BC2544"/>
    <w:rsid w:val="00BD2B60"/>
    <w:rsid w:val="00BD590D"/>
    <w:rsid w:val="00BD7EE5"/>
    <w:rsid w:val="00C035BF"/>
    <w:rsid w:val="00C11849"/>
    <w:rsid w:val="00C126A5"/>
    <w:rsid w:val="00C4391B"/>
    <w:rsid w:val="00C4575B"/>
    <w:rsid w:val="00C51C75"/>
    <w:rsid w:val="00C749F3"/>
    <w:rsid w:val="00C74F75"/>
    <w:rsid w:val="00C84515"/>
    <w:rsid w:val="00CC038A"/>
    <w:rsid w:val="00CC6282"/>
    <w:rsid w:val="00CF2486"/>
    <w:rsid w:val="00D15603"/>
    <w:rsid w:val="00D20AF4"/>
    <w:rsid w:val="00D409A4"/>
    <w:rsid w:val="00D54457"/>
    <w:rsid w:val="00D91446"/>
    <w:rsid w:val="00DB3E96"/>
    <w:rsid w:val="00DB4E41"/>
    <w:rsid w:val="00DE012E"/>
    <w:rsid w:val="00DE46C0"/>
    <w:rsid w:val="00DE6917"/>
    <w:rsid w:val="00E42435"/>
    <w:rsid w:val="00E50FF5"/>
    <w:rsid w:val="00E63300"/>
    <w:rsid w:val="00E64B12"/>
    <w:rsid w:val="00E74D4B"/>
    <w:rsid w:val="00EB3DE9"/>
    <w:rsid w:val="00EC4785"/>
    <w:rsid w:val="00ED6369"/>
    <w:rsid w:val="00EE2F44"/>
    <w:rsid w:val="00EF24F9"/>
    <w:rsid w:val="00EF2D10"/>
    <w:rsid w:val="00EF622E"/>
    <w:rsid w:val="00F16914"/>
    <w:rsid w:val="00F25386"/>
    <w:rsid w:val="00F70860"/>
    <w:rsid w:val="00F71FC6"/>
    <w:rsid w:val="00F80CED"/>
    <w:rsid w:val="00F82495"/>
    <w:rsid w:val="00F85D04"/>
    <w:rsid w:val="00FA4CAF"/>
    <w:rsid w:val="00FB2C6B"/>
    <w:rsid w:val="00FB3333"/>
    <w:rsid w:val="00FE001B"/>
    <w:rsid w:val="00FE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71D"/>
    <w:rPr>
      <w:sz w:val="24"/>
    </w:rPr>
  </w:style>
  <w:style w:type="paragraph" w:styleId="Heading1">
    <w:name w:val="heading 1"/>
    <w:basedOn w:val="Normal"/>
    <w:next w:val="Normal"/>
    <w:qFormat/>
    <w:rsid w:val="000F569B"/>
    <w:pPr>
      <w:keepNext/>
      <w:numPr>
        <w:numId w:val="9"/>
      </w:numPr>
      <w:spacing w:line="240" w:lineRule="exact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AD371D"/>
    <w:pPr>
      <w:keepNext/>
      <w:spacing w:line="240" w:lineRule="exact"/>
      <w:ind w:left="720" w:hanging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D371D"/>
    <w:pPr>
      <w:keepNext/>
      <w:spacing w:line="240" w:lineRule="exact"/>
      <w:ind w:left="1440" w:hanging="72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D371D"/>
    <w:pPr>
      <w:keepNext/>
      <w:spacing w:line="240" w:lineRule="exact"/>
      <w:ind w:left="2160" w:hanging="72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D371D"/>
    <w:pPr>
      <w:spacing w:line="240" w:lineRule="exact"/>
      <w:ind w:left="288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D371D"/>
    <w:pPr>
      <w:spacing w:line="240" w:lineRule="exact"/>
      <w:ind w:left="3600" w:hanging="72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AD371D"/>
    <w:pPr>
      <w:spacing w:line="240" w:lineRule="exact"/>
      <w:ind w:left="4320" w:hanging="72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AD371D"/>
    <w:pPr>
      <w:spacing w:line="240" w:lineRule="exact"/>
      <w:ind w:left="5040" w:hanging="72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AD371D"/>
    <w:pPr>
      <w:keepNext/>
      <w:spacing w:before="240" w:after="60" w:line="240" w:lineRule="exact"/>
      <w:ind w:left="6480" w:hanging="720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Spacing">
    <w:name w:val="1.5 Spacing"/>
    <w:basedOn w:val="Normal"/>
    <w:rsid w:val="00AD371D"/>
    <w:pPr>
      <w:spacing w:line="279" w:lineRule="exact"/>
    </w:pPr>
  </w:style>
  <w:style w:type="paragraph" w:customStyle="1" w:styleId="Address">
    <w:name w:val="Address"/>
    <w:basedOn w:val="Normal"/>
    <w:rsid w:val="00AD371D"/>
    <w:pPr>
      <w:spacing w:line="186" w:lineRule="exact"/>
      <w:ind w:left="4680"/>
    </w:pPr>
  </w:style>
  <w:style w:type="paragraph" w:customStyle="1" w:styleId="CourtName">
    <w:name w:val="CourtName"/>
    <w:basedOn w:val="Normal"/>
    <w:rsid w:val="00AD371D"/>
    <w:pPr>
      <w:spacing w:line="240" w:lineRule="exact"/>
      <w:jc w:val="center"/>
    </w:pPr>
  </w:style>
  <w:style w:type="paragraph" w:customStyle="1" w:styleId="DoubleSpacing">
    <w:name w:val="Double Spacing"/>
    <w:basedOn w:val="Normal"/>
    <w:rsid w:val="00AD371D"/>
    <w:pPr>
      <w:spacing w:line="240" w:lineRule="exact"/>
    </w:pPr>
  </w:style>
  <w:style w:type="paragraph" w:styleId="EnvelopeAddress">
    <w:name w:val="envelope address"/>
    <w:basedOn w:val="Normal"/>
    <w:rsid w:val="00AD371D"/>
    <w:pPr>
      <w:framePr w:w="7920" w:h="1980" w:hRule="exact" w:hSpace="180" w:wrap="auto" w:hAnchor="page" w:xAlign="center" w:yAlign="bottom"/>
      <w:ind w:left="2880"/>
    </w:pPr>
    <w:rPr>
      <w:caps/>
    </w:rPr>
  </w:style>
  <w:style w:type="paragraph" w:styleId="Footer">
    <w:name w:val="footer"/>
    <w:basedOn w:val="Normal"/>
    <w:rsid w:val="00AD371D"/>
    <w:pPr>
      <w:tabs>
        <w:tab w:val="center" w:pos="4320"/>
        <w:tab w:val="right" w:pos="8640"/>
      </w:tabs>
      <w:spacing w:line="240" w:lineRule="exact"/>
    </w:pPr>
  </w:style>
  <w:style w:type="character" w:styleId="FootnoteReference">
    <w:name w:val="footnote reference"/>
    <w:basedOn w:val="DefaultParagraphFont"/>
    <w:semiHidden/>
    <w:rsid w:val="00AD371D"/>
    <w:rPr>
      <w:vertAlign w:val="superscript"/>
    </w:rPr>
  </w:style>
  <w:style w:type="paragraph" w:styleId="FootnoteText">
    <w:name w:val="footnote text"/>
    <w:basedOn w:val="Normal"/>
    <w:semiHidden/>
    <w:rsid w:val="00AD371D"/>
    <w:pPr>
      <w:spacing w:after="240" w:line="240" w:lineRule="exact"/>
      <w:ind w:firstLine="720"/>
    </w:pPr>
    <w:rPr>
      <w:sz w:val="20"/>
    </w:rPr>
  </w:style>
  <w:style w:type="paragraph" w:styleId="Header">
    <w:name w:val="header"/>
    <w:basedOn w:val="Normal"/>
    <w:rsid w:val="00AD371D"/>
    <w:pPr>
      <w:tabs>
        <w:tab w:val="center" w:pos="4320"/>
        <w:tab w:val="right" w:pos="8640"/>
      </w:tabs>
      <w:spacing w:line="240" w:lineRule="exact"/>
    </w:pPr>
  </w:style>
  <w:style w:type="paragraph" w:customStyle="1" w:styleId="LineNumbers">
    <w:name w:val="LineNumbers"/>
    <w:basedOn w:val="Normal"/>
    <w:rsid w:val="00AD371D"/>
    <w:pPr>
      <w:spacing w:line="240" w:lineRule="exact"/>
      <w:jc w:val="right"/>
    </w:pPr>
  </w:style>
  <w:style w:type="character" w:styleId="PageNumber">
    <w:name w:val="page number"/>
    <w:basedOn w:val="DefaultParagraphFont"/>
    <w:rsid w:val="00AD371D"/>
  </w:style>
  <w:style w:type="paragraph" w:customStyle="1" w:styleId="SingleSpacing">
    <w:name w:val="Single Spacing"/>
    <w:basedOn w:val="Normal"/>
    <w:rsid w:val="00AD371D"/>
    <w:pPr>
      <w:spacing w:line="186" w:lineRule="exact"/>
    </w:pPr>
  </w:style>
  <w:style w:type="paragraph" w:styleId="TOAHeading">
    <w:name w:val="toa heading"/>
    <w:basedOn w:val="Normal"/>
    <w:next w:val="Normal"/>
    <w:semiHidden/>
    <w:rsid w:val="00AD371D"/>
    <w:pPr>
      <w:spacing w:before="120" w:after="240"/>
      <w:jc w:val="center"/>
    </w:pPr>
    <w:rPr>
      <w:caps/>
      <w:u w:val="single"/>
    </w:rPr>
  </w:style>
  <w:style w:type="paragraph" w:styleId="TOC1">
    <w:name w:val="toc 1"/>
    <w:basedOn w:val="Normal"/>
    <w:next w:val="Normal"/>
    <w:semiHidden/>
    <w:rsid w:val="00AD371D"/>
    <w:pPr>
      <w:tabs>
        <w:tab w:val="right" w:leader="dot" w:pos="9360"/>
      </w:tabs>
      <w:spacing w:after="240"/>
      <w:ind w:left="245" w:hanging="245"/>
    </w:pPr>
  </w:style>
  <w:style w:type="paragraph" w:styleId="TOC2">
    <w:name w:val="toc 2"/>
    <w:basedOn w:val="Normal"/>
    <w:next w:val="Normal"/>
    <w:semiHidden/>
    <w:rsid w:val="00AD371D"/>
    <w:pPr>
      <w:tabs>
        <w:tab w:val="right" w:leader="dot" w:pos="9360"/>
      </w:tabs>
      <w:spacing w:after="240"/>
      <w:ind w:left="547" w:hanging="302"/>
    </w:pPr>
  </w:style>
  <w:style w:type="paragraph" w:styleId="TOC3">
    <w:name w:val="toc 3"/>
    <w:basedOn w:val="Normal"/>
    <w:next w:val="Normal"/>
    <w:semiHidden/>
    <w:rsid w:val="00AD371D"/>
    <w:pPr>
      <w:tabs>
        <w:tab w:val="right" w:leader="dot" w:pos="9360"/>
      </w:tabs>
      <w:spacing w:after="240"/>
      <w:ind w:left="778" w:hanging="288"/>
    </w:pPr>
  </w:style>
  <w:style w:type="paragraph" w:styleId="TOC4">
    <w:name w:val="toc 4"/>
    <w:basedOn w:val="Normal"/>
    <w:next w:val="Normal"/>
    <w:semiHidden/>
    <w:rsid w:val="00AD371D"/>
    <w:pPr>
      <w:tabs>
        <w:tab w:val="right" w:leader="dot" w:pos="9360"/>
      </w:tabs>
      <w:spacing w:after="240"/>
      <w:ind w:left="1022" w:hanging="302"/>
    </w:pPr>
  </w:style>
  <w:style w:type="paragraph" w:styleId="TOC5">
    <w:name w:val="toc 5"/>
    <w:basedOn w:val="Normal"/>
    <w:next w:val="Normal"/>
    <w:semiHidden/>
    <w:rsid w:val="00AD371D"/>
    <w:pPr>
      <w:tabs>
        <w:tab w:val="right" w:leader="dot" w:pos="9360"/>
      </w:tabs>
      <w:spacing w:after="240"/>
      <w:ind w:left="1282" w:hanging="317"/>
    </w:pPr>
  </w:style>
  <w:style w:type="paragraph" w:styleId="TOC6">
    <w:name w:val="toc 6"/>
    <w:basedOn w:val="Normal"/>
    <w:next w:val="Normal"/>
    <w:semiHidden/>
    <w:rsid w:val="00AD371D"/>
    <w:pPr>
      <w:tabs>
        <w:tab w:val="right" w:leader="dot" w:pos="9360"/>
      </w:tabs>
      <w:spacing w:after="240"/>
      <w:ind w:left="1497" w:hanging="302"/>
    </w:pPr>
  </w:style>
  <w:style w:type="paragraph" w:styleId="TOC7">
    <w:name w:val="toc 7"/>
    <w:basedOn w:val="Normal"/>
    <w:next w:val="Normal"/>
    <w:semiHidden/>
    <w:rsid w:val="00AD371D"/>
    <w:pPr>
      <w:tabs>
        <w:tab w:val="right" w:leader="dot" w:pos="9360"/>
      </w:tabs>
      <w:spacing w:after="240"/>
      <w:ind w:left="1742" w:hanging="302"/>
    </w:pPr>
  </w:style>
  <w:style w:type="paragraph" w:styleId="TOC8">
    <w:name w:val="toc 8"/>
    <w:basedOn w:val="Normal"/>
    <w:next w:val="Normal"/>
    <w:semiHidden/>
    <w:rsid w:val="00AD371D"/>
    <w:pPr>
      <w:tabs>
        <w:tab w:val="right" w:leader="dot" w:pos="9360"/>
      </w:tabs>
      <w:spacing w:after="240"/>
      <w:ind w:left="1987" w:hanging="302"/>
    </w:pPr>
  </w:style>
  <w:style w:type="paragraph" w:styleId="ListParagraph">
    <w:name w:val="List Paragraph"/>
    <w:basedOn w:val="Normal"/>
    <w:uiPriority w:val="34"/>
    <w:qFormat/>
    <w:rsid w:val="00742F6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828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289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289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8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89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8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89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B2C6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B2C6B"/>
    <w:rPr>
      <w:rFonts w:ascii="Calibri" w:eastAsiaTheme="minorHAnsi" w:hAnsi="Calibri" w:cstheme="minorBidi"/>
      <w:sz w:val="22"/>
      <w:szCs w:val="21"/>
    </w:rPr>
  </w:style>
  <w:style w:type="paragraph" w:customStyle="1" w:styleId="ParNumber">
    <w:name w:val="ParNumber"/>
    <w:basedOn w:val="ListParagraph"/>
    <w:qFormat/>
    <w:rsid w:val="00C84515"/>
    <w:pPr>
      <w:numPr>
        <w:numId w:val="8"/>
      </w:numPr>
      <w:tabs>
        <w:tab w:val="left" w:pos="720"/>
      </w:tabs>
      <w:spacing w:line="480" w:lineRule="auto"/>
      <w:ind w:left="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71D"/>
    <w:rPr>
      <w:sz w:val="24"/>
    </w:rPr>
  </w:style>
  <w:style w:type="paragraph" w:styleId="Heading1">
    <w:name w:val="heading 1"/>
    <w:basedOn w:val="Normal"/>
    <w:next w:val="Normal"/>
    <w:qFormat/>
    <w:rsid w:val="000F569B"/>
    <w:pPr>
      <w:keepNext/>
      <w:numPr>
        <w:numId w:val="9"/>
      </w:numPr>
      <w:spacing w:line="240" w:lineRule="exact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AD371D"/>
    <w:pPr>
      <w:keepNext/>
      <w:spacing w:line="240" w:lineRule="exact"/>
      <w:ind w:left="720" w:hanging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D371D"/>
    <w:pPr>
      <w:keepNext/>
      <w:spacing w:line="240" w:lineRule="exact"/>
      <w:ind w:left="1440" w:hanging="72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D371D"/>
    <w:pPr>
      <w:keepNext/>
      <w:spacing w:line="240" w:lineRule="exact"/>
      <w:ind w:left="2160" w:hanging="72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D371D"/>
    <w:pPr>
      <w:spacing w:line="240" w:lineRule="exact"/>
      <w:ind w:left="288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D371D"/>
    <w:pPr>
      <w:spacing w:line="240" w:lineRule="exact"/>
      <w:ind w:left="3600" w:hanging="72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AD371D"/>
    <w:pPr>
      <w:spacing w:line="240" w:lineRule="exact"/>
      <w:ind w:left="4320" w:hanging="72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AD371D"/>
    <w:pPr>
      <w:spacing w:line="240" w:lineRule="exact"/>
      <w:ind w:left="5040" w:hanging="72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AD371D"/>
    <w:pPr>
      <w:keepNext/>
      <w:spacing w:before="240" w:after="60" w:line="240" w:lineRule="exact"/>
      <w:ind w:left="6480" w:hanging="720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Spacing">
    <w:name w:val="1.5 Spacing"/>
    <w:basedOn w:val="Normal"/>
    <w:rsid w:val="00AD371D"/>
    <w:pPr>
      <w:spacing w:line="279" w:lineRule="exact"/>
    </w:pPr>
  </w:style>
  <w:style w:type="paragraph" w:customStyle="1" w:styleId="Address">
    <w:name w:val="Address"/>
    <w:basedOn w:val="Normal"/>
    <w:rsid w:val="00AD371D"/>
    <w:pPr>
      <w:spacing w:line="186" w:lineRule="exact"/>
      <w:ind w:left="4680"/>
    </w:pPr>
  </w:style>
  <w:style w:type="paragraph" w:customStyle="1" w:styleId="CourtName">
    <w:name w:val="CourtName"/>
    <w:basedOn w:val="Normal"/>
    <w:rsid w:val="00AD371D"/>
    <w:pPr>
      <w:spacing w:line="240" w:lineRule="exact"/>
      <w:jc w:val="center"/>
    </w:pPr>
  </w:style>
  <w:style w:type="paragraph" w:customStyle="1" w:styleId="DoubleSpacing">
    <w:name w:val="Double Spacing"/>
    <w:basedOn w:val="Normal"/>
    <w:rsid w:val="00AD371D"/>
    <w:pPr>
      <w:spacing w:line="240" w:lineRule="exact"/>
    </w:pPr>
  </w:style>
  <w:style w:type="paragraph" w:styleId="EnvelopeAddress">
    <w:name w:val="envelope address"/>
    <w:basedOn w:val="Normal"/>
    <w:rsid w:val="00AD371D"/>
    <w:pPr>
      <w:framePr w:w="7920" w:h="1980" w:hRule="exact" w:hSpace="180" w:wrap="auto" w:hAnchor="page" w:xAlign="center" w:yAlign="bottom"/>
      <w:ind w:left="2880"/>
    </w:pPr>
    <w:rPr>
      <w:caps/>
    </w:rPr>
  </w:style>
  <w:style w:type="paragraph" w:styleId="Footer">
    <w:name w:val="footer"/>
    <w:basedOn w:val="Normal"/>
    <w:rsid w:val="00AD371D"/>
    <w:pPr>
      <w:tabs>
        <w:tab w:val="center" w:pos="4320"/>
        <w:tab w:val="right" w:pos="8640"/>
      </w:tabs>
      <w:spacing w:line="240" w:lineRule="exact"/>
    </w:pPr>
  </w:style>
  <w:style w:type="character" w:styleId="FootnoteReference">
    <w:name w:val="footnote reference"/>
    <w:basedOn w:val="DefaultParagraphFont"/>
    <w:semiHidden/>
    <w:rsid w:val="00AD371D"/>
    <w:rPr>
      <w:vertAlign w:val="superscript"/>
    </w:rPr>
  </w:style>
  <w:style w:type="paragraph" w:styleId="FootnoteText">
    <w:name w:val="footnote text"/>
    <w:basedOn w:val="Normal"/>
    <w:semiHidden/>
    <w:rsid w:val="00AD371D"/>
    <w:pPr>
      <w:spacing w:after="240" w:line="240" w:lineRule="exact"/>
      <w:ind w:firstLine="720"/>
    </w:pPr>
    <w:rPr>
      <w:sz w:val="20"/>
    </w:rPr>
  </w:style>
  <w:style w:type="paragraph" w:styleId="Header">
    <w:name w:val="header"/>
    <w:basedOn w:val="Normal"/>
    <w:rsid w:val="00AD371D"/>
    <w:pPr>
      <w:tabs>
        <w:tab w:val="center" w:pos="4320"/>
        <w:tab w:val="right" w:pos="8640"/>
      </w:tabs>
      <w:spacing w:line="240" w:lineRule="exact"/>
    </w:pPr>
  </w:style>
  <w:style w:type="paragraph" w:customStyle="1" w:styleId="LineNumbers">
    <w:name w:val="LineNumbers"/>
    <w:basedOn w:val="Normal"/>
    <w:rsid w:val="00AD371D"/>
    <w:pPr>
      <w:spacing w:line="240" w:lineRule="exact"/>
      <w:jc w:val="right"/>
    </w:pPr>
  </w:style>
  <w:style w:type="character" w:styleId="PageNumber">
    <w:name w:val="page number"/>
    <w:basedOn w:val="DefaultParagraphFont"/>
    <w:rsid w:val="00AD371D"/>
  </w:style>
  <w:style w:type="paragraph" w:customStyle="1" w:styleId="SingleSpacing">
    <w:name w:val="Single Spacing"/>
    <w:basedOn w:val="Normal"/>
    <w:rsid w:val="00AD371D"/>
    <w:pPr>
      <w:spacing w:line="186" w:lineRule="exact"/>
    </w:pPr>
  </w:style>
  <w:style w:type="paragraph" w:styleId="TOAHeading">
    <w:name w:val="toa heading"/>
    <w:basedOn w:val="Normal"/>
    <w:next w:val="Normal"/>
    <w:semiHidden/>
    <w:rsid w:val="00AD371D"/>
    <w:pPr>
      <w:spacing w:before="120" w:after="240"/>
      <w:jc w:val="center"/>
    </w:pPr>
    <w:rPr>
      <w:caps/>
      <w:u w:val="single"/>
    </w:rPr>
  </w:style>
  <w:style w:type="paragraph" w:styleId="TOC1">
    <w:name w:val="toc 1"/>
    <w:basedOn w:val="Normal"/>
    <w:next w:val="Normal"/>
    <w:semiHidden/>
    <w:rsid w:val="00AD371D"/>
    <w:pPr>
      <w:tabs>
        <w:tab w:val="right" w:leader="dot" w:pos="9360"/>
      </w:tabs>
      <w:spacing w:after="240"/>
      <w:ind w:left="245" w:hanging="245"/>
    </w:pPr>
  </w:style>
  <w:style w:type="paragraph" w:styleId="TOC2">
    <w:name w:val="toc 2"/>
    <w:basedOn w:val="Normal"/>
    <w:next w:val="Normal"/>
    <w:semiHidden/>
    <w:rsid w:val="00AD371D"/>
    <w:pPr>
      <w:tabs>
        <w:tab w:val="right" w:leader="dot" w:pos="9360"/>
      </w:tabs>
      <w:spacing w:after="240"/>
      <w:ind w:left="547" w:hanging="302"/>
    </w:pPr>
  </w:style>
  <w:style w:type="paragraph" w:styleId="TOC3">
    <w:name w:val="toc 3"/>
    <w:basedOn w:val="Normal"/>
    <w:next w:val="Normal"/>
    <w:semiHidden/>
    <w:rsid w:val="00AD371D"/>
    <w:pPr>
      <w:tabs>
        <w:tab w:val="right" w:leader="dot" w:pos="9360"/>
      </w:tabs>
      <w:spacing w:after="240"/>
      <w:ind w:left="778" w:hanging="288"/>
    </w:pPr>
  </w:style>
  <w:style w:type="paragraph" w:styleId="TOC4">
    <w:name w:val="toc 4"/>
    <w:basedOn w:val="Normal"/>
    <w:next w:val="Normal"/>
    <w:semiHidden/>
    <w:rsid w:val="00AD371D"/>
    <w:pPr>
      <w:tabs>
        <w:tab w:val="right" w:leader="dot" w:pos="9360"/>
      </w:tabs>
      <w:spacing w:after="240"/>
      <w:ind w:left="1022" w:hanging="302"/>
    </w:pPr>
  </w:style>
  <w:style w:type="paragraph" w:styleId="TOC5">
    <w:name w:val="toc 5"/>
    <w:basedOn w:val="Normal"/>
    <w:next w:val="Normal"/>
    <w:semiHidden/>
    <w:rsid w:val="00AD371D"/>
    <w:pPr>
      <w:tabs>
        <w:tab w:val="right" w:leader="dot" w:pos="9360"/>
      </w:tabs>
      <w:spacing w:after="240"/>
      <w:ind w:left="1282" w:hanging="317"/>
    </w:pPr>
  </w:style>
  <w:style w:type="paragraph" w:styleId="TOC6">
    <w:name w:val="toc 6"/>
    <w:basedOn w:val="Normal"/>
    <w:next w:val="Normal"/>
    <w:semiHidden/>
    <w:rsid w:val="00AD371D"/>
    <w:pPr>
      <w:tabs>
        <w:tab w:val="right" w:leader="dot" w:pos="9360"/>
      </w:tabs>
      <w:spacing w:after="240"/>
      <w:ind w:left="1497" w:hanging="302"/>
    </w:pPr>
  </w:style>
  <w:style w:type="paragraph" w:styleId="TOC7">
    <w:name w:val="toc 7"/>
    <w:basedOn w:val="Normal"/>
    <w:next w:val="Normal"/>
    <w:semiHidden/>
    <w:rsid w:val="00AD371D"/>
    <w:pPr>
      <w:tabs>
        <w:tab w:val="right" w:leader="dot" w:pos="9360"/>
      </w:tabs>
      <w:spacing w:after="240"/>
      <w:ind w:left="1742" w:hanging="302"/>
    </w:pPr>
  </w:style>
  <w:style w:type="paragraph" w:styleId="TOC8">
    <w:name w:val="toc 8"/>
    <w:basedOn w:val="Normal"/>
    <w:next w:val="Normal"/>
    <w:semiHidden/>
    <w:rsid w:val="00AD371D"/>
    <w:pPr>
      <w:tabs>
        <w:tab w:val="right" w:leader="dot" w:pos="9360"/>
      </w:tabs>
      <w:spacing w:after="240"/>
      <w:ind w:left="1987" w:hanging="302"/>
    </w:pPr>
  </w:style>
  <w:style w:type="paragraph" w:styleId="ListParagraph">
    <w:name w:val="List Paragraph"/>
    <w:basedOn w:val="Normal"/>
    <w:uiPriority w:val="34"/>
    <w:qFormat/>
    <w:rsid w:val="00742F6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828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289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289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8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89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8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89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B2C6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B2C6B"/>
    <w:rPr>
      <w:rFonts w:ascii="Calibri" w:eastAsiaTheme="minorHAnsi" w:hAnsi="Calibri" w:cstheme="minorBidi"/>
      <w:sz w:val="22"/>
      <w:szCs w:val="21"/>
    </w:rPr>
  </w:style>
  <w:style w:type="paragraph" w:customStyle="1" w:styleId="ParNumber">
    <w:name w:val="ParNumber"/>
    <w:basedOn w:val="ListParagraph"/>
    <w:qFormat/>
    <w:rsid w:val="00C84515"/>
    <w:pPr>
      <w:numPr>
        <w:numId w:val="8"/>
      </w:numPr>
      <w:tabs>
        <w:tab w:val="left" w:pos="720"/>
      </w:tabs>
      <w:spacing w:line="480" w:lineRule="auto"/>
      <w:ind w:left="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4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9EEA3871B2F2249BFED1F3C498698D3" ma:contentTypeVersion="104" ma:contentTypeDescription="" ma:contentTypeScope="" ma:versionID="af36f7e74e74ef990dd05cce6b64a94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140</IndustryCode>
    <CaseStatus xmlns="dc463f71-b30c-4ab2-9473-d307f9d35888">Pending</CaseStatus>
    <OpenedDate xmlns="dc463f71-b30c-4ab2-9473-d307f9d35888">2016-06-08T07:00:00+00:00</OpenedDate>
    <Date1 xmlns="dc463f71-b30c-4ab2-9473-d307f9d35888">2016-11-23T08:00:00+00:00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160799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7A0E14A-3E22-486A-B0ED-17ADD6B5DA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188927-142F-4ED3-ABBB-24034B5B865E}"/>
</file>

<file path=customXml/itemProps3.xml><?xml version="1.0" encoding="utf-8"?>
<ds:datastoreItem xmlns:ds="http://schemas.openxmlformats.org/officeDocument/2006/customXml" ds:itemID="{91F24C84-4FB8-4159-B08E-53497A5CC688}"/>
</file>

<file path=customXml/itemProps4.xml><?xml version="1.0" encoding="utf-8"?>
<ds:datastoreItem xmlns:ds="http://schemas.openxmlformats.org/officeDocument/2006/customXml" ds:itemID="{8CD8D9F4-B71A-4EFE-907B-91ADE8C448EA}"/>
</file>

<file path=customXml/itemProps5.xml><?xml version="1.0" encoding="utf-8"?>
<ds:datastoreItem xmlns:ds="http://schemas.openxmlformats.org/officeDocument/2006/customXml" ds:itemID="{F97DE062-44EF-4377-820E-329214551D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1035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Attorney General</Company>
  <LinksUpToDate>false</LinksUpToDate>
  <CharactersWithSpaces>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Colamonici, Carla (ATG)</dc:creator>
  <cp:lastModifiedBy>Colamonici, Carla (ATG)</cp:lastModifiedBy>
  <cp:revision>15</cp:revision>
  <dcterms:created xsi:type="dcterms:W3CDTF">2016-11-22T17:49:00Z</dcterms:created>
  <dcterms:modified xsi:type="dcterms:W3CDTF">2016-11-22T21:03:00Z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1721560979</vt:i4>
  </property>
  <property fmtid="{D5CDD505-2E9C-101B-9397-08002B2CF9AE}" pid="3" name="_NewReviewCycle">
    <vt:lpwstr/>
  </property>
  <property fmtid="{D5CDD505-2E9C-101B-9397-08002B2CF9AE}" pid="4" name="_EmailSubject">
    <vt:lpwstr>UE-160799 EVSE Comments </vt:lpwstr>
  </property>
  <property fmtid="{D5CDD505-2E9C-101B-9397-08002B2CF9AE}" pid="5" name="_AuthorEmail">
    <vt:lpwstr>CarlaC@ATG.WA.GOV</vt:lpwstr>
  </property>
  <property fmtid="{D5CDD505-2E9C-101B-9397-08002B2CF9AE}" pid="6" name="_AuthorEmailDisplayName">
    <vt:lpwstr>Colamonici, Carla (ATG)</vt:lpwstr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0x0101006E56B4D1795A2E4DB2F0B01679ED314A00D9EEA3871B2F2249BFED1F3C498698D3</vt:lpwstr>
  </property>
  <property fmtid="{D5CDD505-2E9C-101B-9397-08002B2CF9AE}" pid="9" name="_docset_NoMedatataSyncRequired">
    <vt:lpwstr>False</vt:lpwstr>
  </property>
  <property fmtid="{D5CDD505-2E9C-101B-9397-08002B2CF9AE}" pid="10" name="IsEFSEC">
    <vt:bool>false</vt:bool>
  </property>
</Properties>
</file>