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0E3" w:rsidRDefault="008720E3" w:rsidP="008720E3">
      <w:pPr>
        <w:spacing w:line="240" w:lineRule="auto"/>
      </w:pPr>
      <w:bookmarkStart w:id="0" w:name="_GoBack"/>
      <w:bookmarkEnd w:id="0"/>
    </w:p>
    <w:p w:rsidR="008720E3" w:rsidRDefault="008720E3" w:rsidP="008720E3">
      <w:pPr>
        <w:spacing w:line="240" w:lineRule="auto"/>
      </w:pPr>
    </w:p>
    <w:p w:rsidR="008720E3" w:rsidRPr="006434A6" w:rsidRDefault="008720E3" w:rsidP="008720E3">
      <w:pPr>
        <w:spacing w:line="240" w:lineRule="auto"/>
        <w:jc w:val="center"/>
        <w:rPr>
          <w:b/>
        </w:rPr>
      </w:pPr>
      <w:r w:rsidRPr="006434A6">
        <w:rPr>
          <w:b/>
        </w:rPr>
        <w:t>BEFORE THE WASHINGTON UTILITIES AND TRANSPORTATION COMMISSION</w:t>
      </w:r>
    </w:p>
    <w:p w:rsidR="008720E3" w:rsidRDefault="008720E3" w:rsidP="008720E3">
      <w:pPr>
        <w:spacing w:line="240" w:lineRule="auto"/>
      </w:pPr>
    </w:p>
    <w:p w:rsidR="008720E3" w:rsidRDefault="008720E3" w:rsidP="008720E3">
      <w:pPr>
        <w:spacing w:line="240" w:lineRule="auto"/>
      </w:pPr>
    </w:p>
    <w:tbl>
      <w:tblPr>
        <w:tblStyle w:val="TableGrid"/>
        <w:tblW w:w="0" w:type="auto"/>
        <w:tblLook w:val="04A0" w:firstRow="1" w:lastRow="0" w:firstColumn="1" w:lastColumn="0" w:noHBand="0" w:noVBand="1"/>
      </w:tblPr>
      <w:tblGrid>
        <w:gridCol w:w="5296"/>
        <w:gridCol w:w="4064"/>
      </w:tblGrid>
      <w:tr w:rsidR="008720E3" w:rsidTr="00BC7264">
        <w:tc>
          <w:tcPr>
            <w:tcW w:w="5418" w:type="dxa"/>
            <w:tcBorders>
              <w:top w:val="nil"/>
              <w:left w:val="nil"/>
              <w:right w:val="single" w:sz="4" w:space="0" w:color="auto"/>
            </w:tcBorders>
          </w:tcPr>
          <w:p w:rsidR="008720E3" w:rsidRDefault="008720E3" w:rsidP="00BC7264">
            <w:pPr>
              <w:spacing w:line="240" w:lineRule="auto"/>
            </w:pPr>
            <w:r>
              <w:t>In the Matter of:</w:t>
            </w:r>
          </w:p>
          <w:p w:rsidR="008720E3" w:rsidRDefault="008720E3" w:rsidP="00BC7264">
            <w:pPr>
              <w:spacing w:line="240" w:lineRule="auto"/>
            </w:pPr>
          </w:p>
          <w:p w:rsidR="008720E3" w:rsidRDefault="00E47ECB" w:rsidP="00E47ECB">
            <w:pPr>
              <w:spacing w:line="240" w:lineRule="auto"/>
            </w:pPr>
            <w:r>
              <w:rPr>
                <w:szCs w:val="24"/>
              </w:rPr>
              <w:t>RULEMAKING TO CONSIDER AMENDING, ADOPTING, AND REPEALING CERTAIN RULES IN WAC 480-120, TELEPHONE COMPANIES, RELATING TO THE WASHINGTON TELEPHONE ASSISTANCE PROGRAM AND WASHINGTON EXCHANGE CARRIER ASSOCIATION, AND REPAIR STANDARDS FOR PLANNED SERVICE INTERRUPTIONS AND IMPAIRMENTS</w:t>
            </w:r>
          </w:p>
        </w:tc>
        <w:tc>
          <w:tcPr>
            <w:tcW w:w="4158" w:type="dxa"/>
            <w:tcBorders>
              <w:top w:val="nil"/>
              <w:left w:val="single" w:sz="4" w:space="0" w:color="auto"/>
              <w:bottom w:val="nil"/>
              <w:right w:val="nil"/>
            </w:tcBorders>
          </w:tcPr>
          <w:p w:rsidR="008720E3" w:rsidRDefault="008720E3" w:rsidP="00BC7264">
            <w:pPr>
              <w:spacing w:line="240" w:lineRule="auto"/>
              <w:ind w:left="432"/>
            </w:pPr>
          </w:p>
          <w:p w:rsidR="008720E3" w:rsidRPr="00161713" w:rsidRDefault="008720E3" w:rsidP="00BC7264">
            <w:pPr>
              <w:spacing w:line="240" w:lineRule="auto"/>
              <w:ind w:left="432"/>
            </w:pPr>
            <w:r w:rsidRPr="00161713">
              <w:t xml:space="preserve">DOCKET NO. </w:t>
            </w:r>
            <w:r>
              <w:t>UT-160196</w:t>
            </w:r>
          </w:p>
          <w:p w:rsidR="008720E3" w:rsidRPr="00161713" w:rsidRDefault="008720E3" w:rsidP="00BC7264">
            <w:pPr>
              <w:spacing w:line="240" w:lineRule="auto"/>
              <w:ind w:left="432"/>
            </w:pPr>
          </w:p>
          <w:p w:rsidR="008720E3" w:rsidRPr="00161713" w:rsidRDefault="008720E3" w:rsidP="00BC7264">
            <w:pPr>
              <w:spacing w:line="240" w:lineRule="auto"/>
              <w:ind w:left="432"/>
            </w:pPr>
          </w:p>
          <w:p w:rsidR="008720E3" w:rsidRDefault="008720E3" w:rsidP="00BC7264">
            <w:pPr>
              <w:spacing w:line="240" w:lineRule="auto"/>
              <w:ind w:left="432"/>
            </w:pPr>
          </w:p>
        </w:tc>
      </w:tr>
    </w:tbl>
    <w:p w:rsidR="008720E3" w:rsidRDefault="00E168FC" w:rsidP="008720E3">
      <w:pPr>
        <w:jc w:val="center"/>
        <w:rPr>
          <w:b/>
        </w:rPr>
      </w:pPr>
      <w:r>
        <w:rPr>
          <w:b/>
        </w:rPr>
        <w:t>FINAL</w:t>
      </w:r>
      <w:r w:rsidRPr="00755311">
        <w:rPr>
          <w:b/>
        </w:rPr>
        <w:t xml:space="preserve"> </w:t>
      </w:r>
      <w:r w:rsidR="00755311" w:rsidRPr="00755311">
        <w:rPr>
          <w:b/>
        </w:rPr>
        <w:t>COMMENTS OF FRONTIER COMMUNICATIONS NORTHWEST INC.</w:t>
      </w:r>
    </w:p>
    <w:p w:rsidR="00755311" w:rsidRDefault="00117D02" w:rsidP="008720E3">
      <w:pPr>
        <w:jc w:val="center"/>
        <w:rPr>
          <w:b/>
        </w:rPr>
      </w:pPr>
      <w:r>
        <w:rPr>
          <w:b/>
        </w:rPr>
        <w:t>July 5</w:t>
      </w:r>
      <w:r w:rsidR="00755311">
        <w:rPr>
          <w:b/>
        </w:rPr>
        <w:t>, 2016</w:t>
      </w:r>
    </w:p>
    <w:p w:rsidR="00755311" w:rsidRDefault="00755311" w:rsidP="00755311">
      <w:pPr>
        <w:numPr>
          <w:ilvl w:val="0"/>
          <w:numId w:val="2"/>
        </w:numPr>
        <w:ind w:left="0" w:firstLine="0"/>
        <w:jc w:val="center"/>
        <w:rPr>
          <w:b/>
        </w:rPr>
      </w:pPr>
      <w:r w:rsidRPr="0006661C">
        <w:rPr>
          <w:b/>
        </w:rPr>
        <w:t>INTRODUCTION</w:t>
      </w:r>
    </w:p>
    <w:p w:rsidR="00755311" w:rsidRPr="0006661C" w:rsidRDefault="00755311" w:rsidP="00755311">
      <w:pPr>
        <w:rPr>
          <w:b/>
        </w:rPr>
      </w:pPr>
    </w:p>
    <w:p w:rsidR="00120DDF" w:rsidRPr="00120DDF" w:rsidRDefault="00755311" w:rsidP="00755311">
      <w:pPr>
        <w:pStyle w:val="ListParagraph"/>
        <w:numPr>
          <w:ilvl w:val="0"/>
          <w:numId w:val="1"/>
        </w:numPr>
        <w:spacing w:line="480" w:lineRule="auto"/>
        <w:ind w:left="720"/>
        <w:rPr>
          <w:b/>
        </w:rPr>
      </w:pPr>
      <w:r>
        <w:t>Frontier Communications Northwest Inc. (Frontier)</w:t>
      </w:r>
      <w:r w:rsidRPr="006C2255">
        <w:t xml:space="preserve"> </w:t>
      </w:r>
      <w:r>
        <w:t xml:space="preserve">appreciates the </w:t>
      </w:r>
      <w:r w:rsidR="00E168FC">
        <w:t xml:space="preserve">additional </w:t>
      </w:r>
      <w:r>
        <w:t xml:space="preserve">opportunity </w:t>
      </w:r>
      <w:r w:rsidR="0062670E">
        <w:t xml:space="preserve">to comment on </w:t>
      </w:r>
      <w:r w:rsidR="00075251">
        <w:t xml:space="preserve">the </w:t>
      </w:r>
      <w:r w:rsidR="00117D02">
        <w:t xml:space="preserve">Commission’s </w:t>
      </w:r>
      <w:r w:rsidR="00075251">
        <w:t>consider</w:t>
      </w:r>
      <w:r w:rsidR="00117D02">
        <w:t>ation of</w:t>
      </w:r>
      <w:r w:rsidR="00075251">
        <w:t xml:space="preserve"> amending, adopting and repealing certain rules.  Frontier </w:t>
      </w:r>
      <w:r w:rsidR="00E168FC">
        <w:t xml:space="preserve">remains in </w:t>
      </w:r>
      <w:r w:rsidR="00075251">
        <w:t>support</w:t>
      </w:r>
      <w:r w:rsidR="00E168FC">
        <w:t xml:space="preserve"> of</w:t>
      </w:r>
      <w:r w:rsidR="00075251">
        <w:t xml:space="preserve"> the proposed </w:t>
      </w:r>
      <w:r w:rsidR="006A2F67">
        <w:t xml:space="preserve">rule </w:t>
      </w:r>
      <w:r w:rsidR="00075251">
        <w:t>changes relating to the WTAP.  Likewise, Frontier supports the proposed changes addressed at repealing th</w:t>
      </w:r>
      <w:r w:rsidR="006A2F67">
        <w:t>e</w:t>
      </w:r>
      <w:r w:rsidR="00075251">
        <w:t xml:space="preserve"> rule</w:t>
      </w:r>
      <w:r>
        <w:t xml:space="preserve"> </w:t>
      </w:r>
      <w:r w:rsidR="006A2F67">
        <w:t xml:space="preserve">relating to WECA, and correcting </w:t>
      </w:r>
      <w:r w:rsidR="006A2F67">
        <w:lastRenderedPageBreak/>
        <w:t xml:space="preserve">the errors in WAC 480-120-021, WAC 480-120-061, and WAC 480-120-259.  </w:t>
      </w:r>
      <w:r w:rsidR="00E168FC">
        <w:t>However</w:t>
      </w:r>
      <w:r w:rsidR="006A2F67">
        <w:t xml:space="preserve">, Frontier believes that the Commission’s repeal of WAC 480-120-440, addressing repair standards for service interruptions and impairments, excluding major outages, was a conscious and deliberate decision, taken after much comment and consideration, and </w:t>
      </w:r>
      <w:r w:rsidR="00EC7490">
        <w:t xml:space="preserve">advocating </w:t>
      </w:r>
      <w:r w:rsidR="006A2F67">
        <w:t xml:space="preserve">that the repeal was “inadvertent” is both </w:t>
      </w:r>
      <w:r w:rsidR="00120DDF">
        <w:t>misleading</w:t>
      </w:r>
      <w:r w:rsidR="006A2F67">
        <w:t xml:space="preserve"> and erroneous.</w:t>
      </w:r>
      <w:r w:rsidR="00E168FC">
        <w:t xml:space="preserve">  Frontier submits that the ubiquitous presence of competitive alternatives to its service in Washington has and will incent it </w:t>
      </w:r>
      <w:r w:rsidR="00117D02">
        <w:t>(</w:t>
      </w:r>
      <w:r w:rsidR="00E168FC">
        <w:t xml:space="preserve">and other </w:t>
      </w:r>
      <w:r w:rsidR="00853127">
        <w:t xml:space="preserve">ILEC </w:t>
      </w:r>
      <w:r w:rsidR="00E168FC">
        <w:t>providers</w:t>
      </w:r>
      <w:r w:rsidR="00117D02">
        <w:t>)</w:t>
      </w:r>
      <w:r w:rsidR="00E168FC">
        <w:t xml:space="preserve"> to timely repair all </w:t>
      </w:r>
      <w:r w:rsidR="00853127">
        <w:t xml:space="preserve">out of service </w:t>
      </w:r>
      <w:r w:rsidR="00E168FC">
        <w:t>issues.</w:t>
      </w:r>
      <w:r w:rsidR="00EC7490">
        <w:t xml:space="preserve">  Additionally, Frontier points out that reimposing standards previously repealed runs contrary to the Commission’s Final Order classifying Frontier’s services as competitive.  </w:t>
      </w:r>
      <w:r w:rsidR="00EC7490">
        <w:rPr>
          <w:szCs w:val="24"/>
        </w:rPr>
        <w:t>In Frontier’s case, the Commission specifically validated that the Company faces robust competition by granting Frontier’s 2013 petition to be regulated as a competitive telecommunications company pursuant to RCW 80.36.320.</w:t>
      </w:r>
      <w:r w:rsidR="00EC7490">
        <w:rPr>
          <w:rStyle w:val="FootnoteReference"/>
          <w:szCs w:val="24"/>
        </w:rPr>
        <w:footnoteReference w:id="1"/>
      </w:r>
      <w:r w:rsidR="00E168FC">
        <w:t xml:space="preserve"> </w:t>
      </w:r>
    </w:p>
    <w:p w:rsidR="00120DDF" w:rsidRPr="00120DDF" w:rsidRDefault="00120DDF" w:rsidP="00A86D49">
      <w:pPr>
        <w:pStyle w:val="ListParagraph"/>
        <w:numPr>
          <w:ilvl w:val="0"/>
          <w:numId w:val="2"/>
        </w:numPr>
        <w:spacing w:line="480" w:lineRule="auto"/>
        <w:ind w:left="0" w:firstLine="0"/>
        <w:jc w:val="center"/>
        <w:rPr>
          <w:b/>
        </w:rPr>
      </w:pPr>
      <w:r>
        <w:rPr>
          <w:b/>
        </w:rPr>
        <w:t>COMMENTS</w:t>
      </w:r>
    </w:p>
    <w:p w:rsidR="00755311" w:rsidRPr="006A2F67" w:rsidRDefault="00853127" w:rsidP="00755311">
      <w:pPr>
        <w:pStyle w:val="ListParagraph"/>
        <w:numPr>
          <w:ilvl w:val="0"/>
          <w:numId w:val="1"/>
        </w:numPr>
        <w:spacing w:line="480" w:lineRule="auto"/>
        <w:ind w:left="720"/>
        <w:rPr>
          <w:b/>
        </w:rPr>
      </w:pPr>
      <w:r>
        <w:t xml:space="preserve">Frontier references its argument in paragraph 2 </w:t>
      </w:r>
      <w:r w:rsidR="009D7338">
        <w:t xml:space="preserve">of </w:t>
      </w:r>
      <w:r>
        <w:t>its Initial Comments regarding the Commission’s conscious and deliberate repeal of WAC 480-120-440 and incorporates them by reference.</w:t>
      </w:r>
      <w:r w:rsidR="00574B50">
        <w:t xml:space="preserve">  For staff to </w:t>
      </w:r>
      <w:r w:rsidR="009D7338">
        <w:t>take the position</w:t>
      </w:r>
      <w:r w:rsidR="00EC7490">
        <w:t xml:space="preserve"> </w:t>
      </w:r>
      <w:r>
        <w:t xml:space="preserve">here </w:t>
      </w:r>
      <w:r w:rsidR="00574B50">
        <w:t xml:space="preserve">that the elimination </w:t>
      </w:r>
      <w:r>
        <w:t xml:space="preserve">of the rule </w:t>
      </w:r>
      <w:r w:rsidR="00574B50">
        <w:lastRenderedPageBreak/>
        <w:t xml:space="preserve">was inadvertent </w:t>
      </w:r>
      <w:r w:rsidR="00EC7490">
        <w:t xml:space="preserve">both </w:t>
      </w:r>
      <w:r w:rsidR="00574B50">
        <w:t>defies logic</w:t>
      </w:r>
      <w:r w:rsidR="00CD3534">
        <w:t xml:space="preserve"> and appears </w:t>
      </w:r>
      <w:r w:rsidR="00CE3785">
        <w:t xml:space="preserve">to improperly discriminate against </w:t>
      </w:r>
      <w:r>
        <w:t xml:space="preserve">Washington ILECs who </w:t>
      </w:r>
      <w:r w:rsidR="00EC7490">
        <w:t>face</w:t>
      </w:r>
      <w:r>
        <w:t xml:space="preserve"> a hyper-competitive</w:t>
      </w:r>
      <w:r w:rsidR="00CD3534">
        <w:t xml:space="preserve"> industry.</w:t>
      </w:r>
      <w:r w:rsidR="00574B50">
        <w:t xml:space="preserve">    </w:t>
      </w:r>
      <w:r w:rsidR="00E67C44">
        <w:t xml:space="preserve">   </w:t>
      </w:r>
      <w:r w:rsidR="008F7451">
        <w:t xml:space="preserve">  </w:t>
      </w:r>
      <w:r w:rsidR="005C4EF4">
        <w:t xml:space="preserve"> </w:t>
      </w:r>
    </w:p>
    <w:p w:rsidR="00A75240" w:rsidRDefault="00A75240" w:rsidP="00117D02">
      <w:pPr>
        <w:spacing w:line="480" w:lineRule="auto"/>
        <w:ind w:left="720"/>
        <w:rPr>
          <w:szCs w:val="24"/>
        </w:rPr>
      </w:pPr>
    </w:p>
    <w:p w:rsidR="0076169D" w:rsidRPr="0076169D" w:rsidRDefault="00D360E0" w:rsidP="00A75240">
      <w:pPr>
        <w:pStyle w:val="ListParagraph"/>
        <w:numPr>
          <w:ilvl w:val="0"/>
          <w:numId w:val="1"/>
        </w:numPr>
        <w:spacing w:line="480" w:lineRule="auto"/>
        <w:ind w:left="720"/>
        <w:rPr>
          <w:i/>
          <w:szCs w:val="24"/>
        </w:rPr>
      </w:pPr>
      <w:r>
        <w:rPr>
          <w:szCs w:val="24"/>
        </w:rPr>
        <w:t xml:space="preserve">RCW 80.36.320 sets the standard for companies, like Frontier, that have been approved by this Commission to be regulated as a competitive telecommunications company.  Among other things, Section </w:t>
      </w:r>
      <w:r>
        <w:t xml:space="preserve">(2) of the statute states:  “Competitive telecommunications companies shall be subject to minimal regulation.”  The Commission took </w:t>
      </w:r>
      <w:r w:rsidR="00206E4F">
        <w:t xml:space="preserve">additional </w:t>
      </w:r>
      <w:r>
        <w:t xml:space="preserve">steps </w:t>
      </w:r>
      <w:r w:rsidR="00117D02">
        <w:t>since Frontier was competitively classified</w:t>
      </w:r>
      <w:r>
        <w:t xml:space="preserve"> to follow the legislature’s direction in this regard by enacting certain rule changes and deletions to its rules.  Among these was </w:t>
      </w:r>
      <w:r w:rsidR="00A86D49">
        <w:t>the</w:t>
      </w:r>
      <w:r>
        <w:t xml:space="preserve"> determination to repeal WAC 480-120-440.</w:t>
      </w:r>
      <w:r w:rsidR="0076169D">
        <w:t xml:space="preserve">  In the Preproposal Statement of Inquiry (CR-101) filed on May 7, 2014 to open the docket, the Commission stated that:</w:t>
      </w:r>
    </w:p>
    <w:p w:rsidR="0076169D" w:rsidRDefault="0076169D" w:rsidP="0076169D">
      <w:pPr>
        <w:pStyle w:val="ListParagraph"/>
        <w:spacing w:line="240" w:lineRule="auto"/>
      </w:pPr>
      <w:r>
        <w:t>“Regulatory changes at both the federal and state commissions along with technological changes in the telecommunications industry have necessitated some changes to the existing WAC rules to make these rules competitively neutral among the incumbent local exchange carriers and competitive exchange carriers regulated by the Commission.”</w:t>
      </w:r>
    </w:p>
    <w:p w:rsidR="0076169D" w:rsidRDefault="0076169D" w:rsidP="0076169D">
      <w:pPr>
        <w:pStyle w:val="ListParagraph"/>
        <w:spacing w:line="240" w:lineRule="auto"/>
      </w:pPr>
    </w:p>
    <w:p w:rsidR="008F7451" w:rsidRDefault="00EC7490" w:rsidP="0076169D">
      <w:pPr>
        <w:pStyle w:val="ListParagraph"/>
        <w:spacing w:line="480" w:lineRule="auto"/>
      </w:pPr>
      <w:r>
        <w:t>C</w:t>
      </w:r>
      <w:r w:rsidR="00D360E0">
        <w:t xml:space="preserve">ertain elements of staff are urging the Commission to reinstate significant service quality regulation that has the practical impact </w:t>
      </w:r>
      <w:r w:rsidR="00D360E0">
        <w:lastRenderedPageBreak/>
        <w:t xml:space="preserve">of imposing service quality rules only on </w:t>
      </w:r>
      <w:r w:rsidR="009D7338">
        <w:t xml:space="preserve">a minority </w:t>
      </w:r>
      <w:r w:rsidR="00D360E0">
        <w:t xml:space="preserve">portion of the industry, while </w:t>
      </w:r>
      <w:r w:rsidR="00117D02">
        <w:t xml:space="preserve">ignoring direct </w:t>
      </w:r>
      <w:r w:rsidR="00D360E0">
        <w:t xml:space="preserve">competitors </w:t>
      </w:r>
      <w:r w:rsidR="000E7F51">
        <w:t xml:space="preserve">whose operations fall </w:t>
      </w:r>
      <w:r w:rsidR="00D360E0">
        <w:t>outside the jurisdiction of the Commission</w:t>
      </w:r>
      <w:r w:rsidR="000E7F51">
        <w:t xml:space="preserve">.  Not only would such a decision to reimpose the previously repealed standards discriminate disproportionately against Frontier and other ILECs, such a decision would run contrary to the express mandate of the legislature that Frontier </w:t>
      </w:r>
      <w:r w:rsidR="000E7F51" w:rsidRPr="00117D02">
        <w:rPr>
          <w:u w:val="single"/>
        </w:rPr>
        <w:t>shall</w:t>
      </w:r>
      <w:r w:rsidR="000E7F51">
        <w:t xml:space="preserve"> be subject to minimal regulation.  </w:t>
      </w:r>
      <w:r w:rsidR="0076169D">
        <w:t xml:space="preserve">It also runs contrary to the expressed intent of the Commission to make its rules competitively neutral.  </w:t>
      </w:r>
      <w:r>
        <w:t>S</w:t>
      </w:r>
      <w:r w:rsidR="000E7F51">
        <w:t xml:space="preserve">taff has </w:t>
      </w:r>
      <w:r>
        <w:t xml:space="preserve">yet to make </w:t>
      </w:r>
      <w:r w:rsidR="000E7F51">
        <w:t xml:space="preserve">any showing </w:t>
      </w:r>
      <w:r>
        <w:t xml:space="preserve">in the record </w:t>
      </w:r>
      <w:r w:rsidR="000E7F51">
        <w:t>that repealing WAC 480-120-440 impacted consumers in any manner, much less negatively.  Before the Commission embarks on a course that runs contrary to the guidance in the statute</w:t>
      </w:r>
      <w:r w:rsidR="00615877">
        <w:t>,</w:t>
      </w:r>
      <w:r w:rsidR="00A86D49">
        <w:t xml:space="preserve"> and </w:t>
      </w:r>
      <w:r w:rsidR="00615877">
        <w:t>its own</w:t>
      </w:r>
      <w:r w:rsidR="00A86D49">
        <w:t xml:space="preserve"> previously expressed intent</w:t>
      </w:r>
      <w:r w:rsidR="000E7F51">
        <w:t xml:space="preserve">, </w:t>
      </w:r>
      <w:r>
        <w:t xml:space="preserve">due process </w:t>
      </w:r>
      <w:r w:rsidR="000E7F51">
        <w:t xml:space="preserve">dictates that staff </w:t>
      </w:r>
      <w:r w:rsidR="00615877">
        <w:t>sh</w:t>
      </w:r>
      <w:r w:rsidR="000E7F51">
        <w:t xml:space="preserve">ould provide some rational basis for reimposing previously relaxed regulation.  </w:t>
      </w:r>
    </w:p>
    <w:p w:rsidR="00615877" w:rsidRPr="00615877" w:rsidRDefault="00615877" w:rsidP="00615877">
      <w:pPr>
        <w:pStyle w:val="ListParagraph"/>
        <w:numPr>
          <w:ilvl w:val="0"/>
          <w:numId w:val="2"/>
        </w:numPr>
        <w:spacing w:line="480" w:lineRule="auto"/>
        <w:ind w:left="0" w:firstLine="0"/>
        <w:jc w:val="center"/>
        <w:rPr>
          <w:b/>
          <w:szCs w:val="24"/>
        </w:rPr>
      </w:pPr>
      <w:r w:rsidRPr="00615877">
        <w:rPr>
          <w:b/>
          <w:szCs w:val="24"/>
        </w:rPr>
        <w:t>CONCLUSION</w:t>
      </w:r>
    </w:p>
    <w:p w:rsidR="009736BE" w:rsidRPr="00503B74" w:rsidRDefault="00BD4D4F" w:rsidP="00A75240">
      <w:pPr>
        <w:pStyle w:val="ListParagraph"/>
        <w:numPr>
          <w:ilvl w:val="0"/>
          <w:numId w:val="1"/>
        </w:numPr>
        <w:spacing w:line="480" w:lineRule="auto"/>
        <w:ind w:left="720"/>
        <w:rPr>
          <w:i/>
          <w:szCs w:val="24"/>
        </w:rPr>
      </w:pPr>
      <w:r>
        <w:t xml:space="preserve">Frontier supports the Commission’s intent to make </w:t>
      </w:r>
      <w:r w:rsidR="00853127">
        <w:t xml:space="preserve">the </w:t>
      </w:r>
      <w:r>
        <w:t xml:space="preserve">ministerial adjustments to its rules </w:t>
      </w:r>
      <w:r w:rsidR="00853127">
        <w:t xml:space="preserve">referenced above </w:t>
      </w:r>
      <w:r>
        <w:t>to remove obsolete references and correct errors.  However, Frontier is adamantly opposed to reimposing a form of regulation that was consciously repealed by this Commission in an exten</w:t>
      </w:r>
      <w:r w:rsidR="007740FA">
        <w:t>sive</w:t>
      </w:r>
      <w:r>
        <w:t xml:space="preserve"> and well-debated rulemaking.</w:t>
      </w:r>
      <w:r w:rsidR="007740FA">
        <w:t xml:space="preserve">  </w:t>
      </w:r>
      <w:r w:rsidR="00853127">
        <w:t xml:space="preserve">Frontier also objects that the reimposition of WAC </w:t>
      </w:r>
      <w:r w:rsidR="00853127">
        <w:lastRenderedPageBreak/>
        <w:t xml:space="preserve">480-120-440 runs contrary to the Commission’s finding in </w:t>
      </w:r>
      <w:r w:rsidR="00117D02">
        <w:t>Docket UT-121994, in which the Commission found that the overwhelming majority of Frontier’s services were “subject to effective competition in the relevant market and should be classified as competitive.</w:t>
      </w:r>
      <w:r w:rsidR="009D7338">
        <w:t>”</w:t>
      </w:r>
      <w:r w:rsidR="00117D02">
        <w:t xml:space="preserve">  </w:t>
      </w:r>
      <w:r w:rsidR="009736BE">
        <w:t xml:space="preserve">Frontier respectfully requests that the Commission deny this attempt to restore the previously repealed rule, and align itself with statutory guidance and the Commission’s </w:t>
      </w:r>
      <w:r w:rsidR="009D7338">
        <w:t xml:space="preserve">own </w:t>
      </w:r>
      <w:r w:rsidR="009736BE">
        <w:t>expressed policy in the predecessor rulemaking of achieving competitive neutrality.</w:t>
      </w:r>
    </w:p>
    <w:p w:rsidR="00503B74" w:rsidRPr="009736BE" w:rsidRDefault="00503B74" w:rsidP="00503B74">
      <w:pPr>
        <w:pStyle w:val="ListParagraph"/>
        <w:spacing w:line="480" w:lineRule="auto"/>
        <w:rPr>
          <w:i/>
          <w:szCs w:val="24"/>
        </w:rPr>
      </w:pPr>
    </w:p>
    <w:p w:rsidR="009736BE" w:rsidRDefault="009736BE" w:rsidP="009736BE">
      <w:pPr>
        <w:pStyle w:val="ListParagraph"/>
        <w:spacing w:line="480" w:lineRule="auto"/>
      </w:pPr>
      <w:r>
        <w:t xml:space="preserve">Respectfully submitted, </w:t>
      </w:r>
    </w:p>
    <w:p w:rsidR="009736BE" w:rsidRDefault="00E96400" w:rsidP="009736BE">
      <w:pPr>
        <w:pStyle w:val="ListParagraph"/>
        <w:spacing w:line="480" w:lineRule="auto"/>
      </w:pPr>
      <w:r>
        <w:rPr>
          <w:noProof/>
        </w:rPr>
        <w:drawing>
          <wp:inline distT="0" distB="0" distL="0" distR="0">
            <wp:extent cx="27336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4310" cy="933667"/>
                    </a:xfrm>
                    <a:prstGeom prst="rect">
                      <a:avLst/>
                    </a:prstGeom>
                    <a:noFill/>
                    <a:ln>
                      <a:noFill/>
                    </a:ln>
                  </pic:spPr>
                </pic:pic>
              </a:graphicData>
            </a:graphic>
          </wp:inline>
        </w:drawing>
      </w:r>
    </w:p>
    <w:p w:rsidR="009736BE" w:rsidRDefault="009736BE" w:rsidP="009736BE">
      <w:pPr>
        <w:pStyle w:val="ListParagraph"/>
        <w:spacing w:line="240" w:lineRule="auto"/>
      </w:pPr>
      <w:r>
        <w:t>George Baker Thomson, Jr.</w:t>
      </w:r>
    </w:p>
    <w:p w:rsidR="009736BE" w:rsidRDefault="009736BE" w:rsidP="009736BE">
      <w:pPr>
        <w:pStyle w:val="ListParagraph"/>
        <w:spacing w:line="240" w:lineRule="auto"/>
      </w:pPr>
      <w:r>
        <w:t>Associate General Counsel</w:t>
      </w:r>
    </w:p>
    <w:p w:rsidR="009736BE" w:rsidRDefault="009736BE" w:rsidP="009736BE">
      <w:pPr>
        <w:pStyle w:val="ListParagraph"/>
        <w:spacing w:line="240" w:lineRule="auto"/>
      </w:pPr>
      <w:r>
        <w:t>Frontier Communications</w:t>
      </w:r>
    </w:p>
    <w:p w:rsidR="009736BE" w:rsidRDefault="009736BE" w:rsidP="009736BE">
      <w:pPr>
        <w:pStyle w:val="ListParagraph"/>
        <w:spacing w:line="240" w:lineRule="auto"/>
      </w:pPr>
      <w:r>
        <w:t>1800 41</w:t>
      </w:r>
      <w:r w:rsidRPr="009736BE">
        <w:rPr>
          <w:vertAlign w:val="superscript"/>
        </w:rPr>
        <w:t>st</w:t>
      </w:r>
      <w:r>
        <w:t xml:space="preserve"> St., N-100</w:t>
      </w:r>
    </w:p>
    <w:p w:rsidR="009736BE" w:rsidRDefault="009736BE" w:rsidP="009736BE">
      <w:pPr>
        <w:pStyle w:val="ListParagraph"/>
        <w:spacing w:line="240" w:lineRule="auto"/>
      </w:pPr>
      <w:r>
        <w:lastRenderedPageBreak/>
        <w:t>Everett, WA 98203</w:t>
      </w:r>
    </w:p>
    <w:p w:rsidR="009736BE" w:rsidRDefault="00705D8A" w:rsidP="009736BE">
      <w:pPr>
        <w:pStyle w:val="ListParagraph"/>
        <w:spacing w:line="240" w:lineRule="auto"/>
      </w:pPr>
      <w:hyperlink r:id="rId9" w:history="1">
        <w:r w:rsidR="009736BE" w:rsidRPr="009736BE">
          <w:rPr>
            <w:rStyle w:val="Hyperlink"/>
          </w:rPr>
          <w:t>george.thomson@ftr.com</w:t>
        </w:r>
      </w:hyperlink>
    </w:p>
    <w:p w:rsidR="008F4CF2" w:rsidRDefault="008F4CF2" w:rsidP="009736BE">
      <w:pPr>
        <w:pStyle w:val="ListParagraph"/>
        <w:spacing w:line="240" w:lineRule="auto"/>
      </w:pPr>
      <w:r>
        <w:t>425-261-5844</w:t>
      </w:r>
    </w:p>
    <w:p w:rsidR="00A75240" w:rsidRPr="00A75240" w:rsidRDefault="009736BE" w:rsidP="009736BE">
      <w:pPr>
        <w:pStyle w:val="ListParagraph"/>
        <w:spacing w:line="240" w:lineRule="auto"/>
        <w:rPr>
          <w:i/>
          <w:szCs w:val="24"/>
        </w:rPr>
      </w:pPr>
      <w:r>
        <w:t xml:space="preserve">   </w:t>
      </w:r>
      <w:r w:rsidR="007740FA">
        <w:t xml:space="preserve">  </w:t>
      </w:r>
      <w:r w:rsidR="00BD4D4F">
        <w:t xml:space="preserve">  </w:t>
      </w:r>
      <w:r w:rsidR="000E7F51">
        <w:t xml:space="preserve">    </w:t>
      </w:r>
    </w:p>
    <w:p w:rsidR="002A0D21" w:rsidRPr="00B643D1" w:rsidRDefault="00B643D1" w:rsidP="002A0D21">
      <w:pPr>
        <w:spacing w:line="480" w:lineRule="auto"/>
        <w:ind w:left="720" w:hanging="720"/>
        <w:rPr>
          <w:szCs w:val="24"/>
        </w:rPr>
      </w:pPr>
      <w:r>
        <w:rPr>
          <w:szCs w:val="24"/>
        </w:rPr>
        <w:t xml:space="preserve">  </w:t>
      </w:r>
    </w:p>
    <w:p w:rsidR="00755311" w:rsidRPr="00B643D1" w:rsidRDefault="00755311" w:rsidP="00755311">
      <w:pPr>
        <w:tabs>
          <w:tab w:val="left" w:pos="720"/>
        </w:tabs>
        <w:rPr>
          <w:b/>
          <w:szCs w:val="24"/>
        </w:rPr>
      </w:pPr>
      <w:r w:rsidRPr="00B643D1">
        <w:rPr>
          <w:b/>
          <w:szCs w:val="24"/>
        </w:rPr>
        <w:tab/>
      </w:r>
    </w:p>
    <w:p w:rsidR="00AB302C" w:rsidRPr="00B643D1" w:rsidRDefault="00AB302C">
      <w:pPr>
        <w:rPr>
          <w:szCs w:val="24"/>
        </w:rPr>
      </w:pPr>
    </w:p>
    <w:sectPr w:rsidR="00AB302C" w:rsidRPr="00B643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8A" w:rsidRDefault="00705D8A" w:rsidP="00B76322">
      <w:pPr>
        <w:spacing w:line="240" w:lineRule="auto"/>
      </w:pPr>
      <w:r>
        <w:separator/>
      </w:r>
    </w:p>
  </w:endnote>
  <w:endnote w:type="continuationSeparator" w:id="0">
    <w:p w:rsidR="00705D8A" w:rsidRDefault="00705D8A" w:rsidP="00B76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8A" w:rsidRDefault="00705D8A" w:rsidP="00B76322">
      <w:pPr>
        <w:spacing w:line="240" w:lineRule="auto"/>
      </w:pPr>
      <w:r>
        <w:separator/>
      </w:r>
    </w:p>
  </w:footnote>
  <w:footnote w:type="continuationSeparator" w:id="0">
    <w:p w:rsidR="00705D8A" w:rsidRDefault="00705D8A" w:rsidP="00B76322">
      <w:pPr>
        <w:spacing w:line="240" w:lineRule="auto"/>
      </w:pPr>
      <w:r>
        <w:continuationSeparator/>
      </w:r>
    </w:p>
  </w:footnote>
  <w:footnote w:id="1">
    <w:p w:rsidR="00EC7490" w:rsidRDefault="00EC7490" w:rsidP="00EC7490">
      <w:pPr>
        <w:pStyle w:val="FootnoteText"/>
      </w:pPr>
      <w:r>
        <w:rPr>
          <w:rStyle w:val="FootnoteReference"/>
        </w:rPr>
        <w:footnoteRef/>
      </w:r>
      <w:r>
        <w:t xml:space="preserve"> Final Order Approving  Settlement Agreements with Conditions and Classifying Services as Competitive, Order 06, Docket UT-121994, July 22,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835"/>
    <w:multiLevelType w:val="hybridMultilevel"/>
    <w:tmpl w:val="D0D65CF2"/>
    <w:lvl w:ilvl="0" w:tplc="26748D10">
      <w:start w:val="1"/>
      <w:numFmt w:val="upperRoman"/>
      <w:lvlText w:val="%1."/>
      <w:lvlJc w:val="left"/>
      <w:pPr>
        <w:ind w:left="4950" w:hanging="720"/>
      </w:pPr>
      <w:rPr>
        <w:rFonts w:hint="default"/>
        <w:b/>
      </w:rPr>
    </w:lvl>
    <w:lvl w:ilvl="1" w:tplc="4E6CD892">
      <w:start w:val="1"/>
      <w:numFmt w:val="decimal"/>
      <w:lvlText w:val="%2"/>
      <w:lvlJc w:val="left"/>
      <w:pPr>
        <w:ind w:left="2520" w:hanging="360"/>
      </w:pPr>
      <w:rPr>
        <w:rFonts w:hint="default"/>
        <w: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3F27D9"/>
    <w:multiLevelType w:val="hybridMultilevel"/>
    <w:tmpl w:val="FC4EDCAA"/>
    <w:lvl w:ilvl="0" w:tplc="0409000F">
      <w:start w:val="1"/>
      <w:numFmt w:val="decimal"/>
      <w:lvlText w:val="%1."/>
      <w:lvlJc w:val="left"/>
      <w:pPr>
        <w:ind w:left="1080" w:hanging="720"/>
      </w:pPr>
      <w:rPr>
        <w:rFonts w:hint="default"/>
        <w:b w:val="0"/>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0C"/>
    <w:rsid w:val="00075251"/>
    <w:rsid w:val="000C7E5F"/>
    <w:rsid w:val="000E7F51"/>
    <w:rsid w:val="00117D02"/>
    <w:rsid w:val="00120DDF"/>
    <w:rsid w:val="00206E4F"/>
    <w:rsid w:val="002A0D21"/>
    <w:rsid w:val="002F180C"/>
    <w:rsid w:val="00503B74"/>
    <w:rsid w:val="00574B50"/>
    <w:rsid w:val="005C4EF4"/>
    <w:rsid w:val="00615877"/>
    <w:rsid w:val="0062670E"/>
    <w:rsid w:val="00633D32"/>
    <w:rsid w:val="00663454"/>
    <w:rsid w:val="006A2F67"/>
    <w:rsid w:val="00705D8A"/>
    <w:rsid w:val="00734A85"/>
    <w:rsid w:val="0073578A"/>
    <w:rsid w:val="00742543"/>
    <w:rsid w:val="00755311"/>
    <w:rsid w:val="0076169D"/>
    <w:rsid w:val="007740FA"/>
    <w:rsid w:val="00853127"/>
    <w:rsid w:val="008720E3"/>
    <w:rsid w:val="008F4CF2"/>
    <w:rsid w:val="008F7451"/>
    <w:rsid w:val="009736BE"/>
    <w:rsid w:val="009D7338"/>
    <w:rsid w:val="00A75240"/>
    <w:rsid w:val="00A86D49"/>
    <w:rsid w:val="00AB302C"/>
    <w:rsid w:val="00B41EFD"/>
    <w:rsid w:val="00B643D1"/>
    <w:rsid w:val="00B76322"/>
    <w:rsid w:val="00BD4D4F"/>
    <w:rsid w:val="00C069DF"/>
    <w:rsid w:val="00CD3534"/>
    <w:rsid w:val="00CE3785"/>
    <w:rsid w:val="00D360E0"/>
    <w:rsid w:val="00E168FC"/>
    <w:rsid w:val="00E47ECB"/>
    <w:rsid w:val="00E67C44"/>
    <w:rsid w:val="00E96400"/>
    <w:rsid w:val="00EC7490"/>
    <w:rsid w:val="00F9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91A8E-472F-41FD-B311-F11DEAE8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0E3"/>
    <w:pPr>
      <w:widowControl w:val="0"/>
      <w:spacing w:after="0" w:line="480" w:lineRule="exac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0E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311"/>
    <w:pPr>
      <w:ind w:left="720"/>
      <w:contextualSpacing/>
    </w:pPr>
  </w:style>
  <w:style w:type="paragraph" w:styleId="FootnoteText">
    <w:name w:val="footnote text"/>
    <w:basedOn w:val="Normal"/>
    <w:link w:val="FootnoteTextChar"/>
    <w:uiPriority w:val="99"/>
    <w:semiHidden/>
    <w:unhideWhenUsed/>
    <w:rsid w:val="00B76322"/>
    <w:pPr>
      <w:spacing w:line="240" w:lineRule="auto"/>
    </w:pPr>
    <w:rPr>
      <w:sz w:val="20"/>
    </w:rPr>
  </w:style>
  <w:style w:type="character" w:customStyle="1" w:styleId="FootnoteTextChar">
    <w:name w:val="Footnote Text Char"/>
    <w:basedOn w:val="DefaultParagraphFont"/>
    <w:link w:val="FootnoteText"/>
    <w:uiPriority w:val="99"/>
    <w:semiHidden/>
    <w:rsid w:val="00B7632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6322"/>
    <w:rPr>
      <w:vertAlign w:val="superscript"/>
    </w:rPr>
  </w:style>
  <w:style w:type="character" w:styleId="Hyperlink">
    <w:name w:val="Hyperlink"/>
    <w:basedOn w:val="DefaultParagraphFont"/>
    <w:uiPriority w:val="99"/>
    <w:unhideWhenUsed/>
    <w:rsid w:val="009736BE"/>
    <w:rPr>
      <w:color w:val="0000FF" w:themeColor="hyperlink"/>
      <w:u w:val="single"/>
    </w:rPr>
  </w:style>
  <w:style w:type="paragraph" w:styleId="BalloonText">
    <w:name w:val="Balloon Text"/>
    <w:basedOn w:val="Normal"/>
    <w:link w:val="BalloonTextChar"/>
    <w:uiPriority w:val="99"/>
    <w:semiHidden/>
    <w:unhideWhenUsed/>
    <w:rsid w:val="00CD35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5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cdd379/AppData/Local/Microsoft/Windows/Temporary%20Internet%20Files/Content.Outlook/UWUR3OJ0/george.thomson@ftr.com"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2016-02-05T08:00:00+00:00</OpenedDate>
    <Date1 xmlns="dc463f71-b30c-4ab2-9473-d307f9d35888">2016-07-05T07:00:00+00:00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160196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2B26137426B4780BE3DE684F83118" ma:contentTypeVersion="104" ma:contentTypeDescription="" ma:contentTypeScope="" ma:versionID="7f36660d12d3088de28c5d718a0e1b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5D08B-69D7-4260-94A8-A1039D3109B5}"/>
</file>

<file path=customXml/itemProps2.xml><?xml version="1.0" encoding="utf-8"?>
<ds:datastoreItem xmlns:ds="http://schemas.openxmlformats.org/officeDocument/2006/customXml" ds:itemID="{63B0C4B3-1080-4FA8-8FA2-4AE99002EDA1}"/>
</file>

<file path=customXml/itemProps3.xml><?xml version="1.0" encoding="utf-8"?>
<ds:datastoreItem xmlns:ds="http://schemas.openxmlformats.org/officeDocument/2006/customXml" ds:itemID="{6AB97EE7-1968-4EB8-B671-254BF00C11AB}"/>
</file>

<file path=customXml/itemProps4.xml><?xml version="1.0" encoding="utf-8"?>
<ds:datastoreItem xmlns:ds="http://schemas.openxmlformats.org/officeDocument/2006/customXml" ds:itemID="{12DC68C7-3B17-49F8-9400-8C2D5C6A4A2A}"/>
</file>

<file path=customXml/itemProps5.xml><?xml version="1.0" encoding="utf-8"?>
<ds:datastoreItem xmlns:ds="http://schemas.openxmlformats.org/officeDocument/2006/customXml" ds:itemID="{6B73E375-D2DC-4B87-A56D-97EC06EC27EA}"/>
</file>

<file path=docProps/app.xml><?xml version="1.0" encoding="utf-8"?>
<Properties xmlns="http://schemas.openxmlformats.org/officeDocument/2006/extended-properties" xmlns:vt="http://schemas.openxmlformats.org/officeDocument/2006/docPropsVTypes">
  <Template>Normal.dotm</Template>
  <TotalTime>0</TotalTime>
  <Pages>6</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Frontier Communications</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Dahlquist, Cathy</cp:lastModifiedBy>
  <cp:revision>2</cp:revision>
  <cp:lastPrinted>2016-04-01T19:02:00Z</cp:lastPrinted>
  <dcterms:created xsi:type="dcterms:W3CDTF">2016-07-05T16:51:00Z</dcterms:created>
  <dcterms:modified xsi:type="dcterms:W3CDTF">2016-07-05T16:51:00Z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0x0101006E56B4D1795A2E4DB2F0B01679ED314A00EF22B26137426B4780BE3DE684F83118</vt:lpwstr>
  </property>
  <property fmtid="{D5CDD505-2E9C-101B-9397-08002B2CF9AE}" pid="3" name="_docset_NoMedatataSyncRequired">
    <vt:lpwstr>False</vt:lpwstr>
  </property>
</Properties>
</file>