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9D7D" w14:textId="531CD242" w:rsidR="008A4054" w:rsidRPr="0096740F" w:rsidRDefault="00657DEE" w:rsidP="00FF75F4">
      <w:bookmarkStart w:id="0" w:name="_GoBack"/>
      <w:bookmarkEnd w:id="0"/>
      <w:r w:rsidRPr="0096740F">
        <w:t>Agenda Date:</w:t>
      </w:r>
      <w:r w:rsidRPr="0096740F">
        <w:tab/>
      </w:r>
      <w:r w:rsidR="00744C90" w:rsidRPr="0096740F">
        <w:tab/>
      </w:r>
      <w:r w:rsidR="002208C8">
        <w:t>April 28</w:t>
      </w:r>
      <w:r w:rsidR="008A4054" w:rsidRPr="0096740F">
        <w:t>, 201</w:t>
      </w:r>
      <w:r w:rsidR="006C199E" w:rsidRPr="0096740F">
        <w:t>6</w:t>
      </w:r>
    </w:p>
    <w:p w14:paraId="70269D7E" w14:textId="1560D88D" w:rsidR="00657DEE" w:rsidRPr="0096740F" w:rsidRDefault="00657DEE" w:rsidP="00FF75F4">
      <w:r w:rsidRPr="0096740F">
        <w:t>Item Number</w:t>
      </w:r>
      <w:r w:rsidR="009778BF" w:rsidRPr="0096740F">
        <w:t>:</w:t>
      </w:r>
      <w:r w:rsidR="009778BF" w:rsidRPr="0096740F">
        <w:tab/>
      </w:r>
      <w:r w:rsidR="00257081">
        <w:tab/>
      </w:r>
      <w:r w:rsidR="002208C8" w:rsidRPr="00BA7112">
        <w:t>A</w:t>
      </w:r>
      <w:r w:rsidR="00BA7112">
        <w:t>1</w:t>
      </w:r>
    </w:p>
    <w:p w14:paraId="70269D7F" w14:textId="77777777" w:rsidR="00657DEE" w:rsidRPr="0096740F" w:rsidRDefault="00657DEE" w:rsidP="00FF75F4"/>
    <w:p w14:paraId="70269D81" w14:textId="670D8936" w:rsidR="00040CE3" w:rsidRPr="0096740F" w:rsidRDefault="00657DEE" w:rsidP="00FF75F4">
      <w:pPr>
        <w:rPr>
          <w:b/>
        </w:rPr>
      </w:pPr>
      <w:r w:rsidRPr="0096740F">
        <w:rPr>
          <w:b/>
        </w:rPr>
        <w:t>Docket</w:t>
      </w:r>
      <w:r w:rsidR="002C648F" w:rsidRPr="0096740F">
        <w:rPr>
          <w:b/>
        </w:rPr>
        <w:t>:</w:t>
      </w:r>
      <w:r w:rsidR="002C648F" w:rsidRPr="0096740F">
        <w:rPr>
          <w:b/>
        </w:rPr>
        <w:tab/>
      </w:r>
      <w:r w:rsidR="002C648F" w:rsidRPr="0096740F">
        <w:rPr>
          <w:b/>
        </w:rPr>
        <w:tab/>
      </w:r>
      <w:r w:rsidR="009C774E" w:rsidRPr="0096740F">
        <w:rPr>
          <w:b/>
        </w:rPr>
        <w:t>UE-160082</w:t>
      </w:r>
    </w:p>
    <w:p w14:paraId="70269D82" w14:textId="77777777" w:rsidR="00657DEE" w:rsidRPr="0096740F" w:rsidRDefault="00657DEE" w:rsidP="00FF75F4">
      <w:r w:rsidRPr="0096740F">
        <w:t>Company:</w:t>
      </w:r>
      <w:r w:rsidRPr="0096740F">
        <w:tab/>
      </w:r>
      <w:r w:rsidRPr="0096740F">
        <w:tab/>
      </w:r>
      <w:r w:rsidR="009778BF" w:rsidRPr="0096740F">
        <w:t>Avista Corporation</w:t>
      </w:r>
    </w:p>
    <w:p w14:paraId="70269D83" w14:textId="77777777" w:rsidR="00657DEE" w:rsidRPr="0096740F" w:rsidRDefault="00657DEE" w:rsidP="00FF75F4"/>
    <w:p w14:paraId="4164BDF4" w14:textId="2CC5D59C" w:rsidR="00EA0C98" w:rsidRPr="0096740F" w:rsidRDefault="00657DEE" w:rsidP="00FF75F4">
      <w:r w:rsidRPr="0096740F">
        <w:t>Staff:</w:t>
      </w:r>
      <w:r w:rsidRPr="0096740F">
        <w:tab/>
      </w:r>
      <w:r w:rsidRPr="0096740F">
        <w:tab/>
      </w:r>
      <w:r w:rsidRPr="0096740F">
        <w:tab/>
      </w:r>
      <w:r w:rsidR="009778BF" w:rsidRPr="0096740F">
        <w:t>Chris McGuire</w:t>
      </w:r>
      <w:r w:rsidR="00000FCF" w:rsidRPr="0096740F">
        <w:t>, Regulatory Analyst</w:t>
      </w:r>
    </w:p>
    <w:p w14:paraId="70269D86" w14:textId="77777777" w:rsidR="001923BA" w:rsidRPr="0096740F" w:rsidRDefault="003B26AE" w:rsidP="00FF75F4">
      <w:r w:rsidRPr="0096740F">
        <w:tab/>
      </w:r>
      <w:r w:rsidRPr="0096740F">
        <w:tab/>
      </w:r>
      <w:r w:rsidRPr="0096740F">
        <w:tab/>
      </w:r>
      <w:r w:rsidR="00D75C47" w:rsidRPr="0096740F">
        <w:tab/>
      </w:r>
      <w:r w:rsidR="00D75C47" w:rsidRPr="0096740F">
        <w:tab/>
      </w:r>
    </w:p>
    <w:p w14:paraId="70269D87" w14:textId="77777777" w:rsidR="009363BA" w:rsidRPr="0096740F" w:rsidRDefault="00BF3D13" w:rsidP="00204A52">
      <w:pPr>
        <w:pStyle w:val="Heading1"/>
        <w:rPr>
          <w:u w:val="single"/>
        </w:rPr>
      </w:pPr>
      <w:r w:rsidRPr="0096740F">
        <w:rPr>
          <w:u w:val="single"/>
        </w:rPr>
        <w:t>Recommendation</w:t>
      </w:r>
    </w:p>
    <w:p w14:paraId="36131067" w14:textId="51F209A9" w:rsidR="00997691" w:rsidRPr="00997691" w:rsidRDefault="002208C8" w:rsidP="000404DB">
      <w:pPr>
        <w:rPr>
          <w:u w:val="single"/>
        </w:rPr>
      </w:pPr>
      <w:r>
        <w:t>Allow</w:t>
      </w:r>
      <w:r w:rsidR="000404DB">
        <w:t xml:space="preserve"> the revised tari</w:t>
      </w:r>
      <w:r w:rsidR="008E3841">
        <w:t>ff Schedule 77, filed March 31</w:t>
      </w:r>
      <w:r w:rsidR="000404DB">
        <w:t>, 2016</w:t>
      </w:r>
      <w:r w:rsidR="008815D8">
        <w:t>,</w:t>
      </w:r>
      <w:r w:rsidR="000404DB">
        <w:t xml:space="preserve"> by Avista C</w:t>
      </w:r>
      <w:r>
        <w:t>orporation, to go into effect by operation of law, subject to conditions.</w:t>
      </w:r>
      <w:r w:rsidR="000404DB">
        <w:t xml:space="preserve"> </w:t>
      </w:r>
    </w:p>
    <w:p w14:paraId="70269D89" w14:textId="77777777" w:rsidR="000F05C4" w:rsidRPr="0096740F" w:rsidRDefault="00CA5322" w:rsidP="005A60BD">
      <w:pPr>
        <w:pStyle w:val="Heading1"/>
        <w:rPr>
          <w:u w:val="single"/>
        </w:rPr>
      </w:pPr>
      <w:r w:rsidRPr="0096740F">
        <w:rPr>
          <w:u w:val="single"/>
        </w:rPr>
        <w:t>Background</w:t>
      </w:r>
    </w:p>
    <w:p w14:paraId="0E055D93" w14:textId="10B97514" w:rsidR="00BD01F7" w:rsidRPr="0096740F" w:rsidRDefault="008815D8" w:rsidP="000F05C4">
      <w:r>
        <w:t>Effective June 24</w:t>
      </w:r>
      <w:r w:rsidR="00BD01F7" w:rsidRPr="0096740F">
        <w:t xml:space="preserve">, 2015, </w:t>
      </w:r>
      <w:r w:rsidR="002C3770" w:rsidRPr="0096740F">
        <w:t>a new section was added to RCW 80.28 to promote electric utility participation in electric vehicle infrastructure build-out.</w:t>
      </w:r>
      <w:r w:rsidR="00655077">
        <w:rPr>
          <w:rFonts w:ascii="ZWAdobeF" w:hAnsi="ZWAdobeF" w:cs="ZWAdobeF"/>
          <w:sz w:val="2"/>
          <w:szCs w:val="2"/>
        </w:rPr>
        <w:t>P0F</w:t>
      </w:r>
      <w:r w:rsidR="007E3EB9" w:rsidRPr="0096740F">
        <w:rPr>
          <w:rStyle w:val="FootnoteReference"/>
        </w:rPr>
        <w:footnoteReference w:id="1"/>
      </w:r>
      <w:r w:rsidR="00655077">
        <w:rPr>
          <w:rFonts w:ascii="ZWAdobeF" w:hAnsi="ZWAdobeF" w:cs="ZWAdobeF"/>
          <w:sz w:val="2"/>
          <w:szCs w:val="2"/>
        </w:rPr>
        <w:t>P</w:t>
      </w:r>
      <w:r w:rsidR="002C3770" w:rsidRPr="0096740F">
        <w:t xml:space="preserve"> </w:t>
      </w:r>
      <w:r w:rsidR="007E3EB9" w:rsidRPr="0096740F">
        <w:t xml:space="preserve">RCW 80.28.360 </w:t>
      </w:r>
      <w:r w:rsidR="006F57B0" w:rsidRPr="0096740F">
        <w:t>specifies that a</w:t>
      </w:r>
      <w:r w:rsidR="00D30BB4" w:rsidRPr="0096740F">
        <w:t>n electric</w:t>
      </w:r>
      <w:r w:rsidR="006F57B0" w:rsidRPr="0096740F">
        <w:t xml:space="preserve"> utility may earn an incentive rate of return on its capital expenditures for electric vehicle supply equipment that is deployed for the benefit of all ratepayers. </w:t>
      </w:r>
    </w:p>
    <w:p w14:paraId="7EE377D0" w14:textId="77777777" w:rsidR="00BD01F7" w:rsidRPr="0096740F" w:rsidRDefault="00BD01F7" w:rsidP="000F05C4"/>
    <w:p w14:paraId="5CBFAE30" w14:textId="0A99D3A5" w:rsidR="002208C8" w:rsidRDefault="00C40BED" w:rsidP="00733DD7">
      <w:r w:rsidRPr="0096740F">
        <w:t xml:space="preserve">On </w:t>
      </w:r>
      <w:r w:rsidR="00D75389" w:rsidRPr="0096740F">
        <w:t>January 14, 2016</w:t>
      </w:r>
      <w:r w:rsidR="009778BF" w:rsidRPr="0096740F">
        <w:t xml:space="preserve">, Avista filed </w:t>
      </w:r>
      <w:r w:rsidR="00E24964" w:rsidRPr="0096740F">
        <w:t xml:space="preserve">revisions to Tariff WN U-28, reflecting the addition of a new tariff schedule, Schedule 77, Electric Vehicle Supply Equipment Pilot Program. </w:t>
      </w:r>
      <w:r w:rsidR="004727B5">
        <w:t>This i</w:t>
      </w:r>
      <w:r w:rsidR="000A43F9">
        <w:t>tem was first discussed at the c</w:t>
      </w:r>
      <w:r w:rsidR="004727B5">
        <w:t>ommission’s regularly scheduled March 10, 2016, Open Meeting. At that Open Meeting, Avista agreed to file replacement pages extending the effective date of the tariff to allow for further</w:t>
      </w:r>
      <w:r w:rsidR="004B1E0E">
        <w:t xml:space="preserve"> discussion. On March 11, 2016, Avista filed replacement pages extending the effective date to April</w:t>
      </w:r>
      <w:r w:rsidR="00CD72B0">
        <w:t xml:space="preserve"> 11, 2016. </w:t>
      </w:r>
      <w:r w:rsidR="00A75902">
        <w:t xml:space="preserve">This item was again </w:t>
      </w:r>
      <w:r w:rsidR="000A43F9">
        <w:t>discussed at the c</w:t>
      </w:r>
      <w:r w:rsidR="00A75902">
        <w:t xml:space="preserve">ommission’s March 24, 2016, Open Meeting. </w:t>
      </w:r>
      <w:r w:rsidR="00435EC2">
        <w:t>On March 31, 2016, Avista again filed replacement pages, now extending the effective date to May 2, 2016</w:t>
      </w:r>
      <w:r w:rsidR="00092750">
        <w:t xml:space="preserve">. </w:t>
      </w:r>
      <w:r w:rsidR="00435EC2">
        <w:t xml:space="preserve"> </w:t>
      </w:r>
    </w:p>
    <w:p w14:paraId="1777BE9C" w14:textId="77777777" w:rsidR="002208C8" w:rsidRDefault="002208C8" w:rsidP="00733DD7"/>
    <w:p w14:paraId="67D816C6" w14:textId="77777777" w:rsidR="002208C8" w:rsidRDefault="002208C8" w:rsidP="00733DD7"/>
    <w:p w14:paraId="6C4A5B75" w14:textId="5671CFA6" w:rsidR="00691777" w:rsidRPr="0096740F" w:rsidRDefault="00691777" w:rsidP="00691777">
      <w:pPr>
        <w:rPr>
          <w:b/>
          <w:i/>
        </w:rPr>
      </w:pPr>
      <w:r w:rsidRPr="0096740F">
        <w:rPr>
          <w:b/>
          <w:i/>
        </w:rPr>
        <w:t xml:space="preserve">Project Specifics </w:t>
      </w:r>
    </w:p>
    <w:p w14:paraId="3EF8D11B" w14:textId="77777777" w:rsidR="00691777" w:rsidRPr="0096740F" w:rsidRDefault="00691777" w:rsidP="000F05C4"/>
    <w:p w14:paraId="4843A498" w14:textId="1F1AC8C7" w:rsidR="000E3A00" w:rsidRDefault="009F3CB4" w:rsidP="000E3A00">
      <w:r>
        <w:t>In this filing, Avista</w:t>
      </w:r>
      <w:r w:rsidR="00DA0780" w:rsidRPr="0096740F">
        <w:t xml:space="preserve"> proposes to </w:t>
      </w:r>
      <w:r w:rsidR="00833797" w:rsidRPr="0096740F">
        <w:t xml:space="preserve">install </w:t>
      </w:r>
      <w:r>
        <w:t xml:space="preserve">AC Level 2 </w:t>
      </w:r>
      <w:r w:rsidRPr="0096740F">
        <w:t>chargers</w:t>
      </w:r>
      <w:r>
        <w:rPr>
          <w:rFonts w:ascii="ZWAdobeF" w:hAnsi="ZWAdobeF" w:cs="ZWAdobeF"/>
          <w:sz w:val="2"/>
          <w:szCs w:val="2"/>
        </w:rPr>
        <w:t>P1F</w:t>
      </w:r>
      <w:r w:rsidRPr="0096740F">
        <w:rPr>
          <w:rStyle w:val="FootnoteReference"/>
        </w:rPr>
        <w:footnoteReference w:id="2"/>
      </w:r>
      <w:r>
        <w:rPr>
          <w:rFonts w:ascii="ZWAdobeF" w:hAnsi="ZWAdobeF" w:cs="ZWAdobeF"/>
          <w:sz w:val="2"/>
          <w:szCs w:val="2"/>
        </w:rPr>
        <w:t>P</w:t>
      </w:r>
      <w:r>
        <w:t xml:space="preserve"> in its Washington service territory </w:t>
      </w:r>
      <w:r w:rsidR="00407EED">
        <w:t>at the following</w:t>
      </w:r>
      <w:r w:rsidR="001170DA" w:rsidRPr="0096740F">
        <w:t>: 120</w:t>
      </w:r>
      <w:r w:rsidR="00A73F1D">
        <w:t xml:space="preserve"> in</w:t>
      </w:r>
      <w:r w:rsidR="001170DA" w:rsidRPr="0096740F">
        <w:t xml:space="preserve"> resid</w:t>
      </w:r>
      <w:r w:rsidR="00052D53" w:rsidRPr="0096740F">
        <w:t>ential single-family homes</w:t>
      </w:r>
      <w:r w:rsidR="001170DA" w:rsidRPr="0096740F">
        <w:t>, 100 at workplaces, fleet and multi-unit dwelling (MUD) locations, and at 45 public locations.</w:t>
      </w:r>
      <w:r w:rsidR="00833797" w:rsidRPr="0096740F">
        <w:t xml:space="preserve"> </w:t>
      </w:r>
      <w:r w:rsidR="00C268FF" w:rsidRPr="0096740F">
        <w:t>Of the Level 2 EVSE installations, “smartchargers” will be planned for installation in 100 residential and 90 other locations. Smartchargers provide enhanced capabilities that allow for data acquisition, network communication, and demand response, which is essential to determine baseline charging profiles and to ultimately enable demand re</w:t>
      </w:r>
      <w:r w:rsidR="00691777" w:rsidRPr="0096740F">
        <w:t>sponse programs</w:t>
      </w:r>
      <w:r w:rsidR="00052D53" w:rsidRPr="0096740F">
        <w:t xml:space="preserve">. </w:t>
      </w:r>
      <w:r w:rsidR="000E3A00">
        <w:t>Avista f</w:t>
      </w:r>
      <w:r w:rsidR="000E3A00" w:rsidRPr="0096740F">
        <w:t>urther</w:t>
      </w:r>
      <w:r w:rsidR="000E3A00">
        <w:t xml:space="preserve"> proposes to install</w:t>
      </w:r>
      <w:r w:rsidR="000E3A00" w:rsidRPr="0096740F">
        <w:t xml:space="preserve"> DC fast </w:t>
      </w:r>
      <w:r w:rsidR="000E3A00" w:rsidRPr="0096740F">
        <w:lastRenderedPageBreak/>
        <w:t>chargers</w:t>
      </w:r>
      <w:r w:rsidR="000E3A00">
        <w:rPr>
          <w:rFonts w:ascii="ZWAdobeF" w:hAnsi="ZWAdobeF" w:cs="ZWAdobeF"/>
          <w:sz w:val="2"/>
          <w:szCs w:val="2"/>
        </w:rPr>
        <w:t>P2F</w:t>
      </w:r>
      <w:r w:rsidR="000E3A00">
        <w:rPr>
          <w:rStyle w:val="FootnoteReference"/>
        </w:rPr>
        <w:footnoteReference w:id="3"/>
      </w:r>
      <w:r w:rsidR="000E3A00">
        <w:rPr>
          <w:rFonts w:ascii="ZWAdobeF" w:hAnsi="ZWAdobeF" w:cs="ZWAdobeF"/>
          <w:sz w:val="2"/>
          <w:szCs w:val="2"/>
        </w:rPr>
        <w:t>P</w:t>
      </w:r>
      <w:r w:rsidR="000E3A00" w:rsidRPr="0096740F">
        <w:t xml:space="preserve"> </w:t>
      </w:r>
      <w:r w:rsidR="000E3A00">
        <w:t xml:space="preserve">at seven locations </w:t>
      </w:r>
      <w:r w:rsidR="000E3A00" w:rsidRPr="0096740F">
        <w:t>throughout the company’s Washington service territory.</w:t>
      </w:r>
      <w:r w:rsidR="000E3A00">
        <w:rPr>
          <w:rFonts w:ascii="ZWAdobeF" w:hAnsi="ZWAdobeF" w:cs="ZWAdobeF"/>
          <w:sz w:val="2"/>
          <w:szCs w:val="2"/>
        </w:rPr>
        <w:t>P3F</w:t>
      </w:r>
      <w:r w:rsidR="000E3A00">
        <w:rPr>
          <w:rStyle w:val="FootnoteReference"/>
        </w:rPr>
        <w:footnoteReference w:id="4"/>
      </w:r>
      <w:r w:rsidR="000E3A00">
        <w:rPr>
          <w:rFonts w:ascii="ZWAdobeF" w:hAnsi="ZWAdobeF" w:cs="ZWAdobeF"/>
          <w:sz w:val="2"/>
          <w:szCs w:val="2"/>
        </w:rPr>
        <w:t>P</w:t>
      </w:r>
      <w:r w:rsidR="00407EED">
        <w:t xml:space="preserve"> All</w:t>
      </w:r>
      <w:r w:rsidR="000E3A00" w:rsidRPr="0096740F">
        <w:t xml:space="preserve"> chargers will be owned by Avista for the depreciable life of the assets. Avista does not request rate recovery through this tariff; the request for recovery will be made through the general rate case process.</w:t>
      </w:r>
    </w:p>
    <w:p w14:paraId="39566D73" w14:textId="77777777" w:rsidR="009F3CB4" w:rsidRDefault="009F3CB4" w:rsidP="001170DA"/>
    <w:p w14:paraId="58E6C051" w14:textId="77777777" w:rsidR="002030FD" w:rsidRDefault="002030FD" w:rsidP="001170DA"/>
    <w:p w14:paraId="1C0D8D63" w14:textId="2739F0B0" w:rsidR="00691777" w:rsidRDefault="00691777" w:rsidP="00691777">
      <w:r>
        <w:rPr>
          <w:b/>
          <w:u w:val="single"/>
        </w:rPr>
        <w:t>Discussion</w:t>
      </w:r>
    </w:p>
    <w:p w14:paraId="2D6FDEFA" w14:textId="77777777" w:rsidR="0096740F" w:rsidRDefault="0096740F" w:rsidP="00691777"/>
    <w:p w14:paraId="37C9EF18" w14:textId="5AA9ABA0" w:rsidR="0096740F" w:rsidRPr="0096740F" w:rsidRDefault="00581B7B" w:rsidP="00691777">
      <w:pPr>
        <w:rPr>
          <w:b/>
          <w:i/>
        </w:rPr>
      </w:pPr>
      <w:r>
        <w:rPr>
          <w:b/>
          <w:i/>
        </w:rPr>
        <w:t>Prudence Determination</w:t>
      </w:r>
    </w:p>
    <w:p w14:paraId="11D1359D" w14:textId="77777777" w:rsidR="0096740F" w:rsidRDefault="0096740F" w:rsidP="00691777"/>
    <w:p w14:paraId="5DE58BFC" w14:textId="4E484136" w:rsidR="007F07FF" w:rsidRDefault="00691777" w:rsidP="008A285A">
      <w:r>
        <w:t xml:space="preserve">Per RCW 80.28.360, a regulated electric utility in the State of Washington may invest in, and may be incentivized for </w:t>
      </w:r>
      <w:r w:rsidRPr="00015416">
        <w:t>investments</w:t>
      </w:r>
      <w:r>
        <w:t xml:space="preserve"> in, electric vehicle supply equipment. </w:t>
      </w:r>
      <w:r w:rsidR="00477BBC">
        <w:t>Staff finds Avista’s</w:t>
      </w:r>
      <w:r w:rsidR="003A63BF">
        <w:t xml:space="preserve"> proposal to invest in</w:t>
      </w:r>
      <w:r w:rsidR="0024010B">
        <w:t xml:space="preserve"> electric vehicle charging equipment</w:t>
      </w:r>
      <w:r>
        <w:t xml:space="preserve"> is consistent with the parameters of the law. </w:t>
      </w:r>
      <w:r w:rsidR="00D3777B">
        <w:t>However, to be eligible for t</w:t>
      </w:r>
      <w:r w:rsidR="00CE1881">
        <w:t>he incentive rate of return per RCW 80.28.360,</w:t>
      </w:r>
      <w:r w:rsidR="00D3777B">
        <w:t xml:space="preserve"> when Avista requests recovery of these investments it must demonstrate, unequivically, that the investments </w:t>
      </w:r>
      <w:r w:rsidR="00CE1881">
        <w:t>“are deployed for benefit all ratepayers.”</w:t>
      </w:r>
      <w:r w:rsidR="00CE1881">
        <w:rPr>
          <w:rStyle w:val="FootnoteReference"/>
        </w:rPr>
        <w:footnoteReference w:id="5"/>
      </w:r>
      <w:r w:rsidR="00CE1881">
        <w:t xml:space="preserve"> </w:t>
      </w:r>
      <w:r w:rsidR="007F07FF">
        <w:t>Additionally, the law states that</w:t>
      </w:r>
      <w:r w:rsidR="008A285A">
        <w:t xml:space="preserve"> the capital expenditures shall not increase costs to ratepayers </w:t>
      </w:r>
      <w:r w:rsidR="007F07FF">
        <w:t>“</w:t>
      </w:r>
      <w:r w:rsidR="008A285A">
        <w:t>in excess of one-quarter of one percent.</w:t>
      </w:r>
      <w:r w:rsidR="007F07FF">
        <w:t>”</w:t>
      </w:r>
      <w:r w:rsidR="008A285A">
        <w:t xml:space="preserve"> Thus, it will not be known whether this program is fully compliant with state law until ratepayer impact can be evaluated retrospectively. Therefore, </w:t>
      </w:r>
      <w:r w:rsidR="007F07FF">
        <w:t xml:space="preserve">staff believes it is important </w:t>
      </w:r>
      <w:r w:rsidR="003047FA">
        <w:t>to</w:t>
      </w:r>
      <w:r w:rsidR="007F07FF">
        <w:t xml:space="preserve"> state </w:t>
      </w:r>
      <w:r w:rsidR="003047FA">
        <w:t xml:space="preserve">firmly </w:t>
      </w:r>
      <w:r w:rsidR="007F07FF">
        <w:t>via order that by allowing this tariff to go into effect, the commission is in no way pre approving recovery of this investment.</w:t>
      </w:r>
      <w:r w:rsidR="00572B40">
        <w:t xml:space="preserve"> As is the case with other capital investments, the commission will evaluate capital expenditure prudence in a general rate case. </w:t>
      </w:r>
    </w:p>
    <w:p w14:paraId="003787E3" w14:textId="77777777" w:rsidR="004B2778" w:rsidRDefault="004B2778" w:rsidP="00691777"/>
    <w:p w14:paraId="1EAFC953" w14:textId="0D0657DF" w:rsidR="00244FFE" w:rsidRDefault="00015416" w:rsidP="00691777">
      <w:r>
        <w:rPr>
          <w:b/>
          <w:i/>
        </w:rPr>
        <w:t xml:space="preserve">Customer Contribution </w:t>
      </w:r>
      <w:r w:rsidR="00716EE4">
        <w:rPr>
          <w:b/>
          <w:i/>
        </w:rPr>
        <w:t>Level for Level 2 Charging Equipment</w:t>
      </w:r>
    </w:p>
    <w:p w14:paraId="5526E598" w14:textId="77777777" w:rsidR="00716EE4" w:rsidRDefault="00716EE4" w:rsidP="00691777"/>
    <w:p w14:paraId="27509FA1" w14:textId="57263665" w:rsidR="004036CB" w:rsidRDefault="00716EE4" w:rsidP="00691777">
      <w:r>
        <w:t xml:space="preserve">In its </w:t>
      </w:r>
      <w:r w:rsidR="000E1CE6">
        <w:t xml:space="preserve">initial </w:t>
      </w:r>
      <w:r>
        <w:t xml:space="preserve">filing, Avista </w:t>
      </w:r>
      <w:r w:rsidR="003A63BF">
        <w:t>proposed</w:t>
      </w:r>
      <w:r>
        <w:t xml:space="preserve"> to fund level 2 chargers at, or nearly at, 100 percent. The funding includes</w:t>
      </w:r>
      <w:r w:rsidR="00375462">
        <w:t xml:space="preserve"> the equipment, </w:t>
      </w:r>
      <w:r w:rsidR="003F4074">
        <w:t>installation, and premises wiring</w:t>
      </w:r>
      <w:r w:rsidR="00375462">
        <w:t xml:space="preserve">. </w:t>
      </w:r>
      <w:r w:rsidR="003A63BF">
        <w:t>Afte</w:t>
      </w:r>
      <w:r w:rsidR="000A43F9">
        <w:t>r recieveing feedback from the c</w:t>
      </w:r>
      <w:r w:rsidR="003A63BF">
        <w:t>ommission as well as Public Cousel, Avista agreed to reduce</w:t>
      </w:r>
      <w:r w:rsidR="005E1FBA">
        <w:t xml:space="preserve"> the funding for premises wiring</w:t>
      </w:r>
      <w:r w:rsidR="000E1CE6">
        <w:t xml:space="preserve"> to 80</w:t>
      </w:r>
      <w:r w:rsidR="00597674">
        <w:t xml:space="preserve"> percent</w:t>
      </w:r>
      <w:r w:rsidR="000E1CE6">
        <w:t xml:space="preserve"> for residential </w:t>
      </w:r>
      <w:r w:rsidR="004036CB">
        <w:t xml:space="preserve">and non-residential </w:t>
      </w:r>
      <w:r w:rsidR="000E1CE6">
        <w:t>installations</w:t>
      </w:r>
      <w:r w:rsidR="004036CB">
        <w:t>, and</w:t>
      </w:r>
      <w:r w:rsidR="000E1CE6">
        <w:t xml:space="preserve"> 65 percent for</w:t>
      </w:r>
      <w:r w:rsidR="004036CB">
        <w:t xml:space="preserve"> non-residential installations that require user payment capabilities.</w:t>
      </w:r>
      <w:r w:rsidR="00664FB6">
        <w:rPr>
          <w:rStyle w:val="FootnoteReference"/>
        </w:rPr>
        <w:footnoteReference w:id="6"/>
      </w:r>
      <w:r w:rsidR="004036CB">
        <w:t xml:space="preserve"> </w:t>
      </w:r>
    </w:p>
    <w:p w14:paraId="27AB181F" w14:textId="77777777" w:rsidR="000E4B8A" w:rsidRDefault="000E4B8A" w:rsidP="00691777"/>
    <w:p w14:paraId="69C92D95" w14:textId="7C243BCF" w:rsidR="000E4B8A" w:rsidRDefault="00253324" w:rsidP="00691777">
      <w:r>
        <w:t>Although s</w:t>
      </w:r>
      <w:r w:rsidR="000E4B8A">
        <w:t>taff did not</w:t>
      </w:r>
      <w:r w:rsidR="0024010B">
        <w:t xml:space="preserve"> oppose Avista’s initial pr</w:t>
      </w:r>
      <w:r>
        <w:t>oposal of 100 percent funding, s</w:t>
      </w:r>
      <w:r w:rsidR="0024010B">
        <w:t xml:space="preserve">taff agrees that partial funding by the program participant </w:t>
      </w:r>
      <w:r w:rsidR="00774859">
        <w:t xml:space="preserve">is warranted, at least until it can be shown that a greater level of funding is necessary for greater program participation. </w:t>
      </w:r>
      <w:r w:rsidR="004036CB">
        <w:t xml:space="preserve">If project participation is stifled by up-front premises wiring cost borne by the customer, staff expects that Avista will file a tariff revision </w:t>
      </w:r>
      <w:r w:rsidR="004E02D7">
        <w:t xml:space="preserve">to raise incentives </w:t>
      </w:r>
      <w:r w:rsidR="00572B40">
        <w:t xml:space="preserve">in an effort </w:t>
      </w:r>
      <w:r w:rsidR="004E02D7">
        <w:t>to promote greater participation.</w:t>
      </w:r>
    </w:p>
    <w:p w14:paraId="61A43303" w14:textId="77777777" w:rsidR="00CC5D1D" w:rsidRDefault="00CC5D1D" w:rsidP="00691777"/>
    <w:p w14:paraId="7345DA38" w14:textId="11D63876" w:rsidR="00CC5D1D" w:rsidRDefault="00CC5D1D" w:rsidP="00691777">
      <w:r>
        <w:rPr>
          <w:b/>
          <w:i/>
        </w:rPr>
        <w:t>Consumer Choice</w:t>
      </w:r>
    </w:p>
    <w:p w14:paraId="58CB67B5" w14:textId="77777777" w:rsidR="00CC5D1D" w:rsidRDefault="00CC5D1D" w:rsidP="00691777"/>
    <w:p w14:paraId="0E566007" w14:textId="2394B4D3" w:rsidR="00CC5D1D" w:rsidRDefault="00CC5D1D" w:rsidP="00691777">
      <w:r>
        <w:t>Throughout this proceeding, ChargePoint has been alleging that</w:t>
      </w:r>
      <w:r w:rsidR="00986107">
        <w:t xml:space="preserve"> by choosing a single vendor through an RFP process, Avista will be depriving consumers of product choice; in effect, Avista would be preventing fair market competition</w:t>
      </w:r>
      <w:r w:rsidR="00986107">
        <w:rPr>
          <w:rStyle w:val="FootnoteReference"/>
        </w:rPr>
        <w:footnoteReference w:id="7"/>
      </w:r>
      <w:r w:rsidR="00CC62CB">
        <w:t xml:space="preserve"> which is inconsistent with language in RCW 80.28.360. Specifically, RCW 80.28.360</w:t>
      </w:r>
      <w:r w:rsidR="003E1DD2">
        <w:t>(1)</w:t>
      </w:r>
      <w:r w:rsidR="00CC62CB">
        <w:t xml:space="preserve"> states that </w:t>
      </w:r>
      <w:r w:rsidR="003E1DD2">
        <w:t>“[t]he Commission must consider and may adopt other policies to improve access to and promote fair competition in the provision of electric vehicle supply equipment.”</w:t>
      </w:r>
      <w:r w:rsidR="00CC62CB">
        <w:t xml:space="preserve"> </w:t>
      </w:r>
    </w:p>
    <w:p w14:paraId="22AE94C8" w14:textId="77777777" w:rsidR="00CC5D1D" w:rsidRDefault="00CC5D1D" w:rsidP="00691777"/>
    <w:p w14:paraId="58789E6F" w14:textId="79B9C709" w:rsidR="00D26204" w:rsidRDefault="003E1DD2" w:rsidP="00691777">
      <w:r>
        <w:t>Staff does no</w:t>
      </w:r>
      <w:r w:rsidR="000A43F9">
        <w:t>t dispute the need for greater c</w:t>
      </w:r>
      <w:r>
        <w:t>ommission direction</w:t>
      </w:r>
      <w:r w:rsidR="005E0EEA">
        <w:t xml:space="preserve"> on the promotion of fair market competition. In fact, staff believes that if Avista were to extend this program beyond p</w:t>
      </w:r>
      <w:r w:rsidR="00AA1283">
        <w:t>ilot stage,</w:t>
      </w:r>
      <w:r w:rsidR="005E0EEA">
        <w:t xml:space="preserve"> </w:t>
      </w:r>
      <w:r w:rsidR="000A43F9">
        <w:t>c</w:t>
      </w:r>
      <w:r w:rsidR="00AA1283">
        <w:t>ommission</w:t>
      </w:r>
      <w:r w:rsidR="005E0EEA">
        <w:t xml:space="preserve"> policy guidance</w:t>
      </w:r>
      <w:r w:rsidR="00AA1283">
        <w:t xml:space="preserve"> on this issue would likely be needed</w:t>
      </w:r>
      <w:r w:rsidR="005E0EEA">
        <w:t xml:space="preserve">. </w:t>
      </w:r>
      <w:r w:rsidR="00AA1283">
        <w:t>However, staff continues to maintain that it is unnecessary to address this policy issue p</w:t>
      </w:r>
      <w:r w:rsidR="00C861EB">
        <w:t>rior to Avista moving forward with this limited pilot</w:t>
      </w:r>
      <w:r w:rsidR="00AA1283">
        <w:t>.</w:t>
      </w:r>
    </w:p>
    <w:p w14:paraId="2662DFEB" w14:textId="77777777" w:rsidR="00D26204" w:rsidRDefault="00D26204" w:rsidP="00691777"/>
    <w:p w14:paraId="43D8856D" w14:textId="1ABA97B7" w:rsidR="003A63BF" w:rsidRDefault="003B3D1F" w:rsidP="00691777">
      <w:r>
        <w:rPr>
          <w:b/>
          <w:i/>
        </w:rPr>
        <w:t xml:space="preserve">Proposed </w:t>
      </w:r>
      <w:r w:rsidR="00423C8D">
        <w:rPr>
          <w:b/>
          <w:i/>
        </w:rPr>
        <w:t>Conditions</w:t>
      </w:r>
    </w:p>
    <w:p w14:paraId="16D0C64E" w14:textId="77777777" w:rsidR="00423C8D" w:rsidRDefault="00423C8D" w:rsidP="00691777"/>
    <w:p w14:paraId="579F4C1A" w14:textId="7ED8408D" w:rsidR="00395EBE" w:rsidRDefault="005F0BF9" w:rsidP="00691777">
      <w:r>
        <w:rPr>
          <w:u w:val="single"/>
        </w:rPr>
        <w:t xml:space="preserve">Reporting </w:t>
      </w:r>
      <w:r w:rsidRPr="005F0BF9">
        <w:rPr>
          <w:u w:val="single"/>
        </w:rPr>
        <w:t>Requirements</w:t>
      </w:r>
      <w:r>
        <w:rPr>
          <w:u w:val="single"/>
        </w:rPr>
        <w:t xml:space="preserve"> </w:t>
      </w:r>
      <w:r w:rsidRPr="005F0BF9">
        <w:t xml:space="preserve">–  </w:t>
      </w:r>
      <w:r>
        <w:t xml:space="preserve">RCW </w:t>
      </w:r>
      <w:r w:rsidR="00395EBE">
        <w:t xml:space="preserve">80.28.360(5) states that </w:t>
      </w:r>
      <w:r>
        <w:t>“[b]</w:t>
      </w:r>
      <w:r w:rsidR="00395EBE">
        <w:t>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r>
        <w:t xml:space="preserve">” To enable the commission to report this information to the legislature, and to keep the commission apprised of progress in general, staff requests that the commission order Avista </w:t>
      </w:r>
      <w:r w:rsidR="00A971F8">
        <w:t xml:space="preserve">to file regular progress reports with the commission. Specifically, staff requests that at least every six months, beginning November 1, 2016, Avista be required to report on </w:t>
      </w:r>
      <w:r w:rsidR="00CB47AC">
        <w:t>program participation levels, expenditures, and revenues for each program segment</w:t>
      </w:r>
      <w:r w:rsidR="001F160D">
        <w:t xml:space="preserve">. </w:t>
      </w:r>
      <w:r w:rsidR="00E84C0E">
        <w:t>Avista should also include in these reports the locations</w:t>
      </w:r>
      <w:r w:rsidR="00253324">
        <w:t xml:space="preserve"> of DC fast chargers,</w:t>
      </w:r>
      <w:r w:rsidR="00E84C0E">
        <w:t xml:space="preserve"> </w:t>
      </w:r>
      <w:r w:rsidR="00253324">
        <w:t xml:space="preserve">their </w:t>
      </w:r>
      <w:r w:rsidR="00E84C0E">
        <w:t>utilization rates</w:t>
      </w:r>
      <w:r w:rsidR="00253324">
        <w:t xml:space="preserve">, and the revenue contribution to fixed and variable costs. </w:t>
      </w:r>
      <w:r w:rsidR="00E84C0E">
        <w:t xml:space="preserve"> </w:t>
      </w:r>
      <w:r w:rsidR="001F160D">
        <w:t xml:space="preserve">This reporting timeline will enable the commission to review </w:t>
      </w:r>
      <w:r w:rsidR="00E84C0E">
        <w:t xml:space="preserve">at least </w:t>
      </w:r>
      <w:r w:rsidR="001F160D">
        <w:t xml:space="preserve">three semi-annual reports prior to itself reporting to the legislature by December 31, 2017. </w:t>
      </w:r>
    </w:p>
    <w:p w14:paraId="36D7E619" w14:textId="77777777" w:rsidR="001F160D" w:rsidRDefault="001F160D" w:rsidP="00691777"/>
    <w:p w14:paraId="72A65999" w14:textId="49314D7E" w:rsidR="001F160D" w:rsidRPr="001F160D" w:rsidRDefault="001F160D" w:rsidP="00691777">
      <w:r>
        <w:rPr>
          <w:u w:val="single"/>
        </w:rPr>
        <w:t>DC Fast Charger Rates</w:t>
      </w:r>
      <w:r>
        <w:t xml:space="preserve"> –</w:t>
      </w:r>
      <w:r w:rsidR="00174F05">
        <w:t xml:space="preserve"> As has been discussed throughout this proceeding, the rate Avista proposes to charge for its public DC fast chargers is not cost-of-service based. Rather, the rates are being proposed to be “market-based” rates; that is, the rates will be consistent with the rates being charged by other public </w:t>
      </w:r>
      <w:r w:rsidR="00253324">
        <w:t xml:space="preserve">DC fast charging </w:t>
      </w:r>
      <w:r w:rsidR="00174F05">
        <w:t xml:space="preserve">facilities. Staff believes this approach is appropriate for this two-year pilot, particularly given that without knowing utilization rates, </w:t>
      </w:r>
      <w:r w:rsidR="003B3D1F">
        <w:t xml:space="preserve">cost of service-based rates cannot be calculated. However, in order to continuously charge rates that are “market-based,” Avista must regularly update its rates to maintain consistency with market rates. Therefore, staff requests that Avista </w:t>
      </w:r>
      <w:r w:rsidR="00E84C0E">
        <w:t xml:space="preserve">be ordered to regularly update the rate it charges for DC fast charging services. </w:t>
      </w:r>
      <w:r w:rsidR="008F6E00">
        <w:t xml:space="preserve">Staff believes that quarterly updates to rates is an appropriate tradeoff between regulatory burden and </w:t>
      </w:r>
      <w:r w:rsidR="000B6A62">
        <w:t xml:space="preserve">real-time following of market rates. </w:t>
      </w:r>
    </w:p>
    <w:p w14:paraId="74F19629" w14:textId="77777777" w:rsidR="00A97D93" w:rsidRDefault="00A97D93" w:rsidP="00691777"/>
    <w:p w14:paraId="5465114C" w14:textId="77777777" w:rsidR="003A63BF" w:rsidRDefault="003A63BF" w:rsidP="00691777"/>
    <w:p w14:paraId="70269E17" w14:textId="5828B9D4" w:rsidR="00D60E7F" w:rsidRPr="00FD168C" w:rsidRDefault="0028215A" w:rsidP="00FD168C">
      <w:pPr>
        <w:rPr>
          <w:b/>
          <w:u w:val="single"/>
        </w:rPr>
      </w:pPr>
      <w:r w:rsidRPr="00FD168C">
        <w:rPr>
          <w:b/>
          <w:u w:val="single"/>
        </w:rPr>
        <w:t>Conclusion</w:t>
      </w:r>
    </w:p>
    <w:p w14:paraId="0E813D27" w14:textId="77777777" w:rsidR="00FD168C" w:rsidRPr="00FD168C" w:rsidRDefault="00FD168C" w:rsidP="00FD168C"/>
    <w:p w14:paraId="59DA1CA7" w14:textId="0EEECE79" w:rsidR="00FC1BBE" w:rsidRPr="00FC1BBE" w:rsidRDefault="00FC1BBE" w:rsidP="00FC1BBE">
      <w:r>
        <w:t>Staff believes this pilot is both warranted and properly constructed. Therefore, staff recommends that the commission allow the revised tariff Schedule 77, filed March 31, 2016, by Avista Corporation, to go into effect by operation of law, subject to the reporting requrements and regular updates to DC fast charging rates, as discussed above. Additionally, staff recommends that in its order the commission inc</w:t>
      </w:r>
      <w:r w:rsidR="0038435D">
        <w:t xml:space="preserve">lude strong language regarding its policy on pre-approval of capital expenditures. </w:t>
      </w:r>
      <w:r>
        <w:t xml:space="preserve"> </w:t>
      </w:r>
    </w:p>
    <w:p w14:paraId="2877316F" w14:textId="77777777" w:rsidR="003934F5" w:rsidRDefault="003934F5" w:rsidP="004B4ED5"/>
    <w:p w14:paraId="1F8A1EF1" w14:textId="77777777" w:rsidR="00FC1BBE" w:rsidRDefault="00FC1BBE" w:rsidP="004B4ED5"/>
    <w:p w14:paraId="70269E1A" w14:textId="130506BD" w:rsidR="00C75312" w:rsidRPr="002030FD" w:rsidRDefault="002030FD" w:rsidP="004B4ED5">
      <w:r>
        <w:t xml:space="preserve"> </w:t>
      </w:r>
    </w:p>
    <w:sectPr w:rsidR="00C75312" w:rsidRPr="002030FD" w:rsidSect="00BA4E0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6D168" w14:textId="77777777" w:rsidR="00EF25A7" w:rsidRDefault="00EF25A7" w:rsidP="00FF75F4">
      <w:r>
        <w:separator/>
      </w:r>
    </w:p>
  </w:endnote>
  <w:endnote w:type="continuationSeparator" w:id="0">
    <w:p w14:paraId="1C596365" w14:textId="77777777" w:rsidR="00EF25A7" w:rsidRDefault="00EF25A7" w:rsidP="00F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6C947" w14:textId="77777777" w:rsidR="00EF25A7" w:rsidRDefault="00EF25A7" w:rsidP="00FF75F4">
      <w:r>
        <w:separator/>
      </w:r>
    </w:p>
  </w:footnote>
  <w:footnote w:type="continuationSeparator" w:id="0">
    <w:p w14:paraId="7FD395D3" w14:textId="77777777" w:rsidR="00EF25A7" w:rsidRDefault="00EF25A7" w:rsidP="00FF75F4">
      <w:r>
        <w:continuationSeparator/>
      </w:r>
    </w:p>
  </w:footnote>
  <w:footnote w:id="1">
    <w:p w14:paraId="7013397E" w14:textId="2741AEBA" w:rsidR="007E3EB9" w:rsidRDefault="007E3EB9">
      <w:pPr>
        <w:pStyle w:val="FootnoteText"/>
      </w:pPr>
      <w:r>
        <w:rPr>
          <w:rStyle w:val="FootnoteReference"/>
        </w:rPr>
        <w:footnoteRef/>
      </w:r>
      <w:r>
        <w:t xml:space="preserve"> Washington Laws 2015, c 220 § 2.</w:t>
      </w:r>
    </w:p>
  </w:footnote>
  <w:footnote w:id="2">
    <w:p w14:paraId="3694D645" w14:textId="77777777" w:rsidR="009F3CB4" w:rsidRDefault="009F3CB4" w:rsidP="009F3CB4">
      <w:pPr>
        <w:pStyle w:val="FootnoteText"/>
      </w:pPr>
      <w:r>
        <w:rPr>
          <w:rStyle w:val="FootnoteReference"/>
        </w:rPr>
        <w:footnoteRef/>
      </w:r>
      <w:r>
        <w:t xml:space="preserve"> AC “Level 2” chargers operate at approximately 220 volts AC and typically result in 11 to 22 miles of driving range gained per hour of charging. AC “Level 1” chargers, on the other hand, operate at approximately 110 volts AC and typically result in 3 to 5 miles of driving range gained per hour of charging. </w:t>
      </w:r>
    </w:p>
  </w:footnote>
  <w:footnote w:id="3">
    <w:p w14:paraId="660E3847" w14:textId="77777777" w:rsidR="000E3A00" w:rsidRDefault="000E3A00" w:rsidP="000E3A00">
      <w:pPr>
        <w:pStyle w:val="FootnoteText"/>
      </w:pPr>
      <w:r>
        <w:rPr>
          <w:rStyle w:val="FootnoteReference"/>
        </w:rPr>
        <w:footnoteRef/>
      </w:r>
      <w:r>
        <w:t xml:space="preserve"> “DC Fast Chargers” provide electricity at high voltage (usually delivering power at 50 kW or more) and typically result in total charging time as low as 15 minutes.</w:t>
      </w:r>
    </w:p>
  </w:footnote>
  <w:footnote w:id="4">
    <w:p w14:paraId="4A91EC8F" w14:textId="77777777" w:rsidR="000E3A00" w:rsidRDefault="000E3A00" w:rsidP="000E3A00">
      <w:pPr>
        <w:pStyle w:val="FootnoteText"/>
      </w:pPr>
      <w:r>
        <w:rPr>
          <w:rStyle w:val="FootnoteReference"/>
        </w:rPr>
        <w:footnoteRef/>
      </w:r>
      <w:r>
        <w:t xml:space="preserve"> DC refers to direct current, AC refers to alternating current.</w:t>
      </w:r>
    </w:p>
  </w:footnote>
  <w:footnote w:id="5">
    <w:p w14:paraId="3CADEFB6" w14:textId="2E80868D" w:rsidR="00CE1881" w:rsidRDefault="00CE1881">
      <w:pPr>
        <w:pStyle w:val="FootnoteText"/>
      </w:pPr>
      <w:r>
        <w:rPr>
          <w:rStyle w:val="FootnoteReference"/>
        </w:rPr>
        <w:footnoteRef/>
      </w:r>
      <w:r>
        <w:t xml:space="preserve"> RCW 80.28.360(1).</w:t>
      </w:r>
    </w:p>
  </w:footnote>
  <w:footnote w:id="6">
    <w:p w14:paraId="68A54D0F" w14:textId="48E2C7C5" w:rsidR="00664FB6" w:rsidRDefault="00664FB6">
      <w:pPr>
        <w:pStyle w:val="FootnoteText"/>
      </w:pPr>
      <w:r>
        <w:rPr>
          <w:rStyle w:val="FootnoteReference"/>
        </w:rPr>
        <w:footnoteRef/>
      </w:r>
      <w:r>
        <w:t xml:space="preserve"> Avista will pay these percentages of the premises wiring costs up to $1000 per port for residential installations and up to $2000 per port for non-residential installations.</w:t>
      </w:r>
    </w:p>
  </w:footnote>
  <w:footnote w:id="7">
    <w:p w14:paraId="184AE0F6" w14:textId="4DDAB1A9" w:rsidR="00986107" w:rsidRPr="00986107" w:rsidRDefault="00986107">
      <w:pPr>
        <w:pStyle w:val="FootnoteText"/>
      </w:pPr>
      <w:r>
        <w:rPr>
          <w:rStyle w:val="FootnoteReference"/>
        </w:rPr>
        <w:footnoteRef/>
      </w:r>
      <w:r>
        <w:t xml:space="preserve"> </w:t>
      </w:r>
      <w:r>
        <w:rPr>
          <w:i/>
        </w:rPr>
        <w:t xml:space="preserve">See e.g., </w:t>
      </w:r>
      <w:r w:rsidR="00CC62CB">
        <w:t>Docket UE-160082, Comments on behalf of ChargePoint, Inc. (March 24, 2016), at page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E1F" w14:textId="0682E706" w:rsidR="004E1264" w:rsidRPr="00777586" w:rsidRDefault="004E1264" w:rsidP="002C648F">
    <w:pPr>
      <w:pStyle w:val="Header"/>
      <w:rPr>
        <w:sz w:val="20"/>
        <w:szCs w:val="20"/>
      </w:rPr>
    </w:pPr>
    <w:r w:rsidRPr="00777586">
      <w:rPr>
        <w:sz w:val="20"/>
        <w:szCs w:val="20"/>
      </w:rPr>
      <w:t>D</w:t>
    </w:r>
    <w:r>
      <w:rPr>
        <w:sz w:val="20"/>
        <w:szCs w:val="20"/>
      </w:rPr>
      <w:t xml:space="preserve">OCKET </w:t>
    </w:r>
    <w:r w:rsidRPr="00F22F14">
      <w:rPr>
        <w:sz w:val="20"/>
        <w:szCs w:val="20"/>
      </w:rPr>
      <w:t>UE-</w:t>
    </w:r>
    <w:r w:rsidR="00475AF8">
      <w:rPr>
        <w:sz w:val="20"/>
        <w:szCs w:val="20"/>
      </w:rPr>
      <w:t>160082</w:t>
    </w:r>
  </w:p>
  <w:p w14:paraId="70269E20" w14:textId="62D1F99D" w:rsidR="004E1264" w:rsidRPr="00777586" w:rsidRDefault="00A35B98" w:rsidP="002C648F">
    <w:pPr>
      <w:pStyle w:val="Header"/>
      <w:rPr>
        <w:sz w:val="20"/>
        <w:szCs w:val="20"/>
      </w:rPr>
    </w:pPr>
    <w:r>
      <w:rPr>
        <w:sz w:val="20"/>
        <w:szCs w:val="20"/>
      </w:rPr>
      <w:t>April 28</w:t>
    </w:r>
    <w:r w:rsidR="002F35D5">
      <w:rPr>
        <w:sz w:val="20"/>
        <w:szCs w:val="20"/>
      </w:rPr>
      <w:t>, 2016</w:t>
    </w:r>
  </w:p>
  <w:p w14:paraId="70269E21" w14:textId="77777777" w:rsidR="004E1264" w:rsidRPr="00777586" w:rsidRDefault="004E1264" w:rsidP="002C648F">
    <w:pPr>
      <w:pStyle w:val="Header"/>
      <w:rPr>
        <w:rStyle w:val="PageNumber"/>
        <w:sz w:val="20"/>
        <w:szCs w:val="20"/>
      </w:rPr>
    </w:pPr>
    <w:r w:rsidRPr="00777586">
      <w:rPr>
        <w:sz w:val="20"/>
        <w:szCs w:val="20"/>
      </w:rPr>
      <w:t xml:space="preserve">Page </w:t>
    </w:r>
    <w:r w:rsidRPr="00777586">
      <w:rPr>
        <w:rStyle w:val="PageNumber"/>
        <w:sz w:val="20"/>
        <w:szCs w:val="20"/>
      </w:rPr>
      <w:fldChar w:fldCharType="begin"/>
    </w:r>
    <w:r w:rsidRPr="00777586">
      <w:rPr>
        <w:rStyle w:val="PageNumber"/>
        <w:sz w:val="20"/>
        <w:szCs w:val="20"/>
      </w:rPr>
      <w:instrText xml:space="preserve"> PAGE </w:instrText>
    </w:r>
    <w:r w:rsidRPr="00777586">
      <w:rPr>
        <w:rStyle w:val="PageNumber"/>
        <w:sz w:val="20"/>
        <w:szCs w:val="20"/>
      </w:rPr>
      <w:fldChar w:fldCharType="separate"/>
    </w:r>
    <w:r w:rsidR="006D0DA6">
      <w:rPr>
        <w:rStyle w:val="PageNumber"/>
        <w:noProof/>
        <w:sz w:val="20"/>
        <w:szCs w:val="20"/>
      </w:rPr>
      <w:t>2</w:t>
    </w:r>
    <w:r w:rsidRPr="00777586">
      <w:rPr>
        <w:rStyle w:val="PageNumber"/>
        <w:sz w:val="20"/>
        <w:szCs w:val="20"/>
      </w:rPr>
      <w:fldChar w:fldCharType="end"/>
    </w:r>
  </w:p>
  <w:p w14:paraId="70269E22" w14:textId="77777777" w:rsidR="004E1264" w:rsidRPr="00E05888" w:rsidRDefault="004E1264" w:rsidP="00FF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B00F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D693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3C636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FEA6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C698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26DE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F6A5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A08F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B63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B2E0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F51E1"/>
    <w:multiLevelType w:val="hybridMultilevel"/>
    <w:tmpl w:val="5E683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1151DB"/>
    <w:multiLevelType w:val="hybridMultilevel"/>
    <w:tmpl w:val="09E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32C44"/>
    <w:multiLevelType w:val="multilevel"/>
    <w:tmpl w:val="826874EC"/>
    <w:lvl w:ilvl="0">
      <w:start w:val="1"/>
      <w:numFmt w:val="decimal"/>
      <w:lvlText w:val="%1)"/>
      <w:lvlJc w:val="left"/>
      <w:pPr>
        <w:ind w:left="360" w:hanging="360"/>
      </w:pPr>
      <w:rPr>
        <w:rFonts w:hint="default"/>
      </w:rPr>
    </w:lvl>
    <w:lvl w:ilvl="1">
      <w:start w:val="1"/>
      <w:numFmt w:val="lowerLetter"/>
      <w:lvlText w:val="%2)"/>
      <w:lvlJc w:val="left"/>
      <w:pPr>
        <w:ind w:left="720"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124F1C"/>
    <w:multiLevelType w:val="hybridMultilevel"/>
    <w:tmpl w:val="16426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A6D01"/>
    <w:multiLevelType w:val="hybridMultilevel"/>
    <w:tmpl w:val="2EF2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62836"/>
    <w:multiLevelType w:val="hybridMultilevel"/>
    <w:tmpl w:val="0842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B416B"/>
    <w:multiLevelType w:val="hybridMultilevel"/>
    <w:tmpl w:val="E12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10716"/>
    <w:multiLevelType w:val="hybridMultilevel"/>
    <w:tmpl w:val="0F105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num w:numId="1">
    <w:abstractNumId w:val="16"/>
  </w:num>
  <w:num w:numId="2">
    <w:abstractNumId w:val="12"/>
  </w:num>
  <w:num w:numId="3">
    <w:abstractNumId w:val="11"/>
  </w:num>
  <w:num w:numId="4">
    <w:abstractNumId w:val="13"/>
  </w:num>
  <w:num w:numId="5">
    <w:abstractNumId w:val="18"/>
  </w:num>
  <w:num w:numId="6">
    <w:abstractNumId w:val="19"/>
  </w:num>
  <w:num w:numId="7">
    <w:abstractNumId w:val="10"/>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0179"/>
    <w:rsid w:val="0000078C"/>
    <w:rsid w:val="00000FCF"/>
    <w:rsid w:val="00001805"/>
    <w:rsid w:val="000031D1"/>
    <w:rsid w:val="0000355B"/>
    <w:rsid w:val="0000603F"/>
    <w:rsid w:val="000126E3"/>
    <w:rsid w:val="00013D9C"/>
    <w:rsid w:val="00013E26"/>
    <w:rsid w:val="00015416"/>
    <w:rsid w:val="00024AD3"/>
    <w:rsid w:val="00025FA6"/>
    <w:rsid w:val="00030742"/>
    <w:rsid w:val="000348BE"/>
    <w:rsid w:val="000375C5"/>
    <w:rsid w:val="000404DB"/>
    <w:rsid w:val="00040CE3"/>
    <w:rsid w:val="00041921"/>
    <w:rsid w:val="00042271"/>
    <w:rsid w:val="000427DB"/>
    <w:rsid w:val="00043283"/>
    <w:rsid w:val="00046219"/>
    <w:rsid w:val="00047427"/>
    <w:rsid w:val="00052D53"/>
    <w:rsid w:val="00054659"/>
    <w:rsid w:val="00057091"/>
    <w:rsid w:val="00057A1C"/>
    <w:rsid w:val="0007323E"/>
    <w:rsid w:val="00073D8F"/>
    <w:rsid w:val="00074DEC"/>
    <w:rsid w:val="00080691"/>
    <w:rsid w:val="00082655"/>
    <w:rsid w:val="00084ACF"/>
    <w:rsid w:val="00086F2E"/>
    <w:rsid w:val="000878D6"/>
    <w:rsid w:val="00091AC2"/>
    <w:rsid w:val="00092750"/>
    <w:rsid w:val="00092852"/>
    <w:rsid w:val="00092AC6"/>
    <w:rsid w:val="00092D76"/>
    <w:rsid w:val="00092E6A"/>
    <w:rsid w:val="00093F47"/>
    <w:rsid w:val="0009761D"/>
    <w:rsid w:val="000977E9"/>
    <w:rsid w:val="000A1774"/>
    <w:rsid w:val="000A302B"/>
    <w:rsid w:val="000A36EF"/>
    <w:rsid w:val="000A43F9"/>
    <w:rsid w:val="000A4CAF"/>
    <w:rsid w:val="000A4EDF"/>
    <w:rsid w:val="000A6695"/>
    <w:rsid w:val="000A7F7C"/>
    <w:rsid w:val="000B230F"/>
    <w:rsid w:val="000B4E69"/>
    <w:rsid w:val="000B6A62"/>
    <w:rsid w:val="000B6FA5"/>
    <w:rsid w:val="000C51A7"/>
    <w:rsid w:val="000C561A"/>
    <w:rsid w:val="000C641A"/>
    <w:rsid w:val="000C6F30"/>
    <w:rsid w:val="000D120B"/>
    <w:rsid w:val="000D2AAE"/>
    <w:rsid w:val="000D2D56"/>
    <w:rsid w:val="000D335F"/>
    <w:rsid w:val="000E1CE6"/>
    <w:rsid w:val="000E2272"/>
    <w:rsid w:val="000E2D0C"/>
    <w:rsid w:val="000E3A00"/>
    <w:rsid w:val="000E4B8A"/>
    <w:rsid w:val="000E50B9"/>
    <w:rsid w:val="000E5A4A"/>
    <w:rsid w:val="000E66CA"/>
    <w:rsid w:val="000F018D"/>
    <w:rsid w:val="000F05C4"/>
    <w:rsid w:val="000F07CE"/>
    <w:rsid w:val="000F41CD"/>
    <w:rsid w:val="000F4CBA"/>
    <w:rsid w:val="00100426"/>
    <w:rsid w:val="00100726"/>
    <w:rsid w:val="0010117B"/>
    <w:rsid w:val="00101A97"/>
    <w:rsid w:val="00104E99"/>
    <w:rsid w:val="00106E5E"/>
    <w:rsid w:val="0011135E"/>
    <w:rsid w:val="0011390B"/>
    <w:rsid w:val="001142E4"/>
    <w:rsid w:val="00115F20"/>
    <w:rsid w:val="001162AB"/>
    <w:rsid w:val="001170DA"/>
    <w:rsid w:val="00123CC4"/>
    <w:rsid w:val="00124A6F"/>
    <w:rsid w:val="001261D0"/>
    <w:rsid w:val="001302B0"/>
    <w:rsid w:val="0013087A"/>
    <w:rsid w:val="00133D05"/>
    <w:rsid w:val="001363A7"/>
    <w:rsid w:val="00144549"/>
    <w:rsid w:val="0014649F"/>
    <w:rsid w:val="00146617"/>
    <w:rsid w:val="00147639"/>
    <w:rsid w:val="00152793"/>
    <w:rsid w:val="00160506"/>
    <w:rsid w:val="001621A5"/>
    <w:rsid w:val="00162E85"/>
    <w:rsid w:val="00163505"/>
    <w:rsid w:val="00170495"/>
    <w:rsid w:val="001706F2"/>
    <w:rsid w:val="00170726"/>
    <w:rsid w:val="00170970"/>
    <w:rsid w:val="0017204A"/>
    <w:rsid w:val="00174F05"/>
    <w:rsid w:val="00177433"/>
    <w:rsid w:val="00180D93"/>
    <w:rsid w:val="00183689"/>
    <w:rsid w:val="00186DE5"/>
    <w:rsid w:val="00190345"/>
    <w:rsid w:val="001916C0"/>
    <w:rsid w:val="001919F0"/>
    <w:rsid w:val="001923BA"/>
    <w:rsid w:val="00192AD1"/>
    <w:rsid w:val="00194217"/>
    <w:rsid w:val="00194C72"/>
    <w:rsid w:val="001A201E"/>
    <w:rsid w:val="001B1C32"/>
    <w:rsid w:val="001B4AC2"/>
    <w:rsid w:val="001B675A"/>
    <w:rsid w:val="001B6C26"/>
    <w:rsid w:val="001C41E2"/>
    <w:rsid w:val="001C424C"/>
    <w:rsid w:val="001C535A"/>
    <w:rsid w:val="001C5930"/>
    <w:rsid w:val="001C78C3"/>
    <w:rsid w:val="001D0D50"/>
    <w:rsid w:val="001D5B47"/>
    <w:rsid w:val="001E3ACD"/>
    <w:rsid w:val="001E47C3"/>
    <w:rsid w:val="001E6A4F"/>
    <w:rsid w:val="001F0400"/>
    <w:rsid w:val="001F160D"/>
    <w:rsid w:val="001F4BAA"/>
    <w:rsid w:val="001F5226"/>
    <w:rsid w:val="001F668E"/>
    <w:rsid w:val="002030FD"/>
    <w:rsid w:val="00203D57"/>
    <w:rsid w:val="00204A52"/>
    <w:rsid w:val="0020633C"/>
    <w:rsid w:val="0020635F"/>
    <w:rsid w:val="002208C8"/>
    <w:rsid w:val="00220A9A"/>
    <w:rsid w:val="002215D4"/>
    <w:rsid w:val="002245E8"/>
    <w:rsid w:val="00225BAA"/>
    <w:rsid w:val="0022715D"/>
    <w:rsid w:val="00227F90"/>
    <w:rsid w:val="00233031"/>
    <w:rsid w:val="002348AC"/>
    <w:rsid w:val="00236427"/>
    <w:rsid w:val="0024010B"/>
    <w:rsid w:val="00240D31"/>
    <w:rsid w:val="00241B8C"/>
    <w:rsid w:val="00241FF3"/>
    <w:rsid w:val="00242044"/>
    <w:rsid w:val="00244FFE"/>
    <w:rsid w:val="00246541"/>
    <w:rsid w:val="00252D7E"/>
    <w:rsid w:val="00253324"/>
    <w:rsid w:val="00257081"/>
    <w:rsid w:val="0025719E"/>
    <w:rsid w:val="00257374"/>
    <w:rsid w:val="00262872"/>
    <w:rsid w:val="00267400"/>
    <w:rsid w:val="00270333"/>
    <w:rsid w:val="00270C65"/>
    <w:rsid w:val="00271B9B"/>
    <w:rsid w:val="00271BAD"/>
    <w:rsid w:val="00271DF6"/>
    <w:rsid w:val="00272EAF"/>
    <w:rsid w:val="00277399"/>
    <w:rsid w:val="002802F1"/>
    <w:rsid w:val="00280BD5"/>
    <w:rsid w:val="00280F8A"/>
    <w:rsid w:val="00281461"/>
    <w:rsid w:val="00281A06"/>
    <w:rsid w:val="0028215A"/>
    <w:rsid w:val="00283FDD"/>
    <w:rsid w:val="002842CB"/>
    <w:rsid w:val="00284E91"/>
    <w:rsid w:val="00291C96"/>
    <w:rsid w:val="00296D1E"/>
    <w:rsid w:val="002970C4"/>
    <w:rsid w:val="002A17DE"/>
    <w:rsid w:val="002A36C0"/>
    <w:rsid w:val="002A3F3D"/>
    <w:rsid w:val="002A67A9"/>
    <w:rsid w:val="002A7D14"/>
    <w:rsid w:val="002B2EE9"/>
    <w:rsid w:val="002B6C2B"/>
    <w:rsid w:val="002B6F22"/>
    <w:rsid w:val="002C0730"/>
    <w:rsid w:val="002C179B"/>
    <w:rsid w:val="002C1C8E"/>
    <w:rsid w:val="002C3770"/>
    <w:rsid w:val="002C40C5"/>
    <w:rsid w:val="002C5999"/>
    <w:rsid w:val="002C647E"/>
    <w:rsid w:val="002C648F"/>
    <w:rsid w:val="002C74B0"/>
    <w:rsid w:val="002D1E64"/>
    <w:rsid w:val="002D29FC"/>
    <w:rsid w:val="002D3A0F"/>
    <w:rsid w:val="002D7FAC"/>
    <w:rsid w:val="002E69E9"/>
    <w:rsid w:val="002E7662"/>
    <w:rsid w:val="002E7CC5"/>
    <w:rsid w:val="002F156B"/>
    <w:rsid w:val="002F303C"/>
    <w:rsid w:val="002F35D5"/>
    <w:rsid w:val="002F5A33"/>
    <w:rsid w:val="002F7D05"/>
    <w:rsid w:val="002F7FCC"/>
    <w:rsid w:val="003003E5"/>
    <w:rsid w:val="00303F60"/>
    <w:rsid w:val="00304156"/>
    <w:rsid w:val="003047FA"/>
    <w:rsid w:val="00304D53"/>
    <w:rsid w:val="00305252"/>
    <w:rsid w:val="003109C9"/>
    <w:rsid w:val="003139AE"/>
    <w:rsid w:val="003201FF"/>
    <w:rsid w:val="00322A9D"/>
    <w:rsid w:val="00322C08"/>
    <w:rsid w:val="0032544B"/>
    <w:rsid w:val="003326BC"/>
    <w:rsid w:val="003329DB"/>
    <w:rsid w:val="00332D84"/>
    <w:rsid w:val="0033757E"/>
    <w:rsid w:val="003400FD"/>
    <w:rsid w:val="00340117"/>
    <w:rsid w:val="003404BE"/>
    <w:rsid w:val="00341972"/>
    <w:rsid w:val="00343083"/>
    <w:rsid w:val="003432D1"/>
    <w:rsid w:val="00343B9D"/>
    <w:rsid w:val="00351AC2"/>
    <w:rsid w:val="003558DA"/>
    <w:rsid w:val="003607EF"/>
    <w:rsid w:val="003614F9"/>
    <w:rsid w:val="00362080"/>
    <w:rsid w:val="00362E09"/>
    <w:rsid w:val="00364EF9"/>
    <w:rsid w:val="00367F1C"/>
    <w:rsid w:val="003702DA"/>
    <w:rsid w:val="0037080B"/>
    <w:rsid w:val="00371B43"/>
    <w:rsid w:val="00372101"/>
    <w:rsid w:val="00375462"/>
    <w:rsid w:val="00376274"/>
    <w:rsid w:val="00376F33"/>
    <w:rsid w:val="003776C2"/>
    <w:rsid w:val="003809D5"/>
    <w:rsid w:val="00382207"/>
    <w:rsid w:val="003840D3"/>
    <w:rsid w:val="0038435D"/>
    <w:rsid w:val="00385F85"/>
    <w:rsid w:val="0038660C"/>
    <w:rsid w:val="00387B15"/>
    <w:rsid w:val="003904AE"/>
    <w:rsid w:val="00391AB8"/>
    <w:rsid w:val="003922D3"/>
    <w:rsid w:val="003927A9"/>
    <w:rsid w:val="003934F5"/>
    <w:rsid w:val="00394387"/>
    <w:rsid w:val="00395EBE"/>
    <w:rsid w:val="003A63BF"/>
    <w:rsid w:val="003A67E0"/>
    <w:rsid w:val="003A683D"/>
    <w:rsid w:val="003B1607"/>
    <w:rsid w:val="003B2045"/>
    <w:rsid w:val="003B26AE"/>
    <w:rsid w:val="003B3D1F"/>
    <w:rsid w:val="003B64CF"/>
    <w:rsid w:val="003B741B"/>
    <w:rsid w:val="003C3BE5"/>
    <w:rsid w:val="003C5768"/>
    <w:rsid w:val="003C5921"/>
    <w:rsid w:val="003C758E"/>
    <w:rsid w:val="003C7708"/>
    <w:rsid w:val="003D0522"/>
    <w:rsid w:val="003D21C9"/>
    <w:rsid w:val="003D3A3A"/>
    <w:rsid w:val="003D4240"/>
    <w:rsid w:val="003D5FE5"/>
    <w:rsid w:val="003D784B"/>
    <w:rsid w:val="003E1DD2"/>
    <w:rsid w:val="003E7551"/>
    <w:rsid w:val="003E7978"/>
    <w:rsid w:val="003F05EC"/>
    <w:rsid w:val="003F09CE"/>
    <w:rsid w:val="003F1BDE"/>
    <w:rsid w:val="003F2771"/>
    <w:rsid w:val="003F4074"/>
    <w:rsid w:val="004005B6"/>
    <w:rsid w:val="004036CB"/>
    <w:rsid w:val="00405C03"/>
    <w:rsid w:val="00407EED"/>
    <w:rsid w:val="004148E7"/>
    <w:rsid w:val="004173B2"/>
    <w:rsid w:val="004219C5"/>
    <w:rsid w:val="0042262E"/>
    <w:rsid w:val="00423C8D"/>
    <w:rsid w:val="004242A1"/>
    <w:rsid w:val="00424D64"/>
    <w:rsid w:val="00433A8C"/>
    <w:rsid w:val="004358D6"/>
    <w:rsid w:val="00435EC2"/>
    <w:rsid w:val="00441BDD"/>
    <w:rsid w:val="0044594A"/>
    <w:rsid w:val="00446842"/>
    <w:rsid w:val="004511F7"/>
    <w:rsid w:val="00454B3A"/>
    <w:rsid w:val="004551A5"/>
    <w:rsid w:val="004563C6"/>
    <w:rsid w:val="00456917"/>
    <w:rsid w:val="0045798A"/>
    <w:rsid w:val="004600EE"/>
    <w:rsid w:val="00462AAF"/>
    <w:rsid w:val="00464CC7"/>
    <w:rsid w:val="00464ECA"/>
    <w:rsid w:val="00465007"/>
    <w:rsid w:val="00465904"/>
    <w:rsid w:val="00471B11"/>
    <w:rsid w:val="004727B5"/>
    <w:rsid w:val="0047317D"/>
    <w:rsid w:val="00473E34"/>
    <w:rsid w:val="00475AF8"/>
    <w:rsid w:val="00477BBC"/>
    <w:rsid w:val="00481B2A"/>
    <w:rsid w:val="00482799"/>
    <w:rsid w:val="00482FF7"/>
    <w:rsid w:val="00483226"/>
    <w:rsid w:val="004832C1"/>
    <w:rsid w:val="00491392"/>
    <w:rsid w:val="00491D88"/>
    <w:rsid w:val="00493923"/>
    <w:rsid w:val="00493DC1"/>
    <w:rsid w:val="00494B89"/>
    <w:rsid w:val="00496E85"/>
    <w:rsid w:val="004971E7"/>
    <w:rsid w:val="004A037C"/>
    <w:rsid w:val="004A2726"/>
    <w:rsid w:val="004A3142"/>
    <w:rsid w:val="004A5DC1"/>
    <w:rsid w:val="004B1E0E"/>
    <w:rsid w:val="004B2778"/>
    <w:rsid w:val="004B2C53"/>
    <w:rsid w:val="004B46BB"/>
    <w:rsid w:val="004B4DA1"/>
    <w:rsid w:val="004B4ED5"/>
    <w:rsid w:val="004B717F"/>
    <w:rsid w:val="004C207B"/>
    <w:rsid w:val="004C20AA"/>
    <w:rsid w:val="004C2614"/>
    <w:rsid w:val="004C3E8A"/>
    <w:rsid w:val="004C3F6A"/>
    <w:rsid w:val="004C579D"/>
    <w:rsid w:val="004D2FEB"/>
    <w:rsid w:val="004D4B4E"/>
    <w:rsid w:val="004E02D7"/>
    <w:rsid w:val="004E1264"/>
    <w:rsid w:val="004E443D"/>
    <w:rsid w:val="004F2F25"/>
    <w:rsid w:val="004F3355"/>
    <w:rsid w:val="004F3666"/>
    <w:rsid w:val="004F36CA"/>
    <w:rsid w:val="004F43C6"/>
    <w:rsid w:val="004F5242"/>
    <w:rsid w:val="004F6014"/>
    <w:rsid w:val="004F63D1"/>
    <w:rsid w:val="004F6E1B"/>
    <w:rsid w:val="004F77EA"/>
    <w:rsid w:val="005024F9"/>
    <w:rsid w:val="0050569A"/>
    <w:rsid w:val="00505AB1"/>
    <w:rsid w:val="00511608"/>
    <w:rsid w:val="00512AEE"/>
    <w:rsid w:val="0051363C"/>
    <w:rsid w:val="00514B14"/>
    <w:rsid w:val="00514DF5"/>
    <w:rsid w:val="00514E29"/>
    <w:rsid w:val="00515633"/>
    <w:rsid w:val="00520170"/>
    <w:rsid w:val="00520CC1"/>
    <w:rsid w:val="00520D0B"/>
    <w:rsid w:val="00521DDB"/>
    <w:rsid w:val="00522C40"/>
    <w:rsid w:val="00524B4F"/>
    <w:rsid w:val="005262B7"/>
    <w:rsid w:val="005332A5"/>
    <w:rsid w:val="0053396F"/>
    <w:rsid w:val="005426DF"/>
    <w:rsid w:val="005440CF"/>
    <w:rsid w:val="00544B2C"/>
    <w:rsid w:val="00555C6E"/>
    <w:rsid w:val="0055621D"/>
    <w:rsid w:val="00557896"/>
    <w:rsid w:val="005623F8"/>
    <w:rsid w:val="0056341A"/>
    <w:rsid w:val="00566C61"/>
    <w:rsid w:val="005720E6"/>
    <w:rsid w:val="00572B40"/>
    <w:rsid w:val="00581B7B"/>
    <w:rsid w:val="00582C07"/>
    <w:rsid w:val="00582F7E"/>
    <w:rsid w:val="0058597F"/>
    <w:rsid w:val="00591EE7"/>
    <w:rsid w:val="0059285C"/>
    <w:rsid w:val="00593784"/>
    <w:rsid w:val="00597674"/>
    <w:rsid w:val="005A0A09"/>
    <w:rsid w:val="005A496B"/>
    <w:rsid w:val="005A4A28"/>
    <w:rsid w:val="005A60BD"/>
    <w:rsid w:val="005A7B7E"/>
    <w:rsid w:val="005B5BBD"/>
    <w:rsid w:val="005B75FE"/>
    <w:rsid w:val="005B7DB4"/>
    <w:rsid w:val="005C26BC"/>
    <w:rsid w:val="005C3300"/>
    <w:rsid w:val="005C36BA"/>
    <w:rsid w:val="005D2A45"/>
    <w:rsid w:val="005D3A54"/>
    <w:rsid w:val="005D4DC5"/>
    <w:rsid w:val="005D4FC6"/>
    <w:rsid w:val="005D5411"/>
    <w:rsid w:val="005D5A6D"/>
    <w:rsid w:val="005D6AC4"/>
    <w:rsid w:val="005D7576"/>
    <w:rsid w:val="005D7EE2"/>
    <w:rsid w:val="005E0EEA"/>
    <w:rsid w:val="005E112B"/>
    <w:rsid w:val="005E1FBA"/>
    <w:rsid w:val="005E2430"/>
    <w:rsid w:val="005E3549"/>
    <w:rsid w:val="005E4477"/>
    <w:rsid w:val="005F0821"/>
    <w:rsid w:val="005F0BF9"/>
    <w:rsid w:val="005F47B0"/>
    <w:rsid w:val="005F6C8B"/>
    <w:rsid w:val="006017F3"/>
    <w:rsid w:val="00602F0E"/>
    <w:rsid w:val="00603B41"/>
    <w:rsid w:val="00604FFF"/>
    <w:rsid w:val="00605644"/>
    <w:rsid w:val="0061209B"/>
    <w:rsid w:val="006135B4"/>
    <w:rsid w:val="00613C6E"/>
    <w:rsid w:val="00613CE8"/>
    <w:rsid w:val="00624FC0"/>
    <w:rsid w:val="00625424"/>
    <w:rsid w:val="00630E56"/>
    <w:rsid w:val="00632A2F"/>
    <w:rsid w:val="00632A34"/>
    <w:rsid w:val="00632EAB"/>
    <w:rsid w:val="006348A7"/>
    <w:rsid w:val="00645F4C"/>
    <w:rsid w:val="00651161"/>
    <w:rsid w:val="0065149E"/>
    <w:rsid w:val="0065373E"/>
    <w:rsid w:val="00653825"/>
    <w:rsid w:val="00654253"/>
    <w:rsid w:val="006546F8"/>
    <w:rsid w:val="00655077"/>
    <w:rsid w:val="006559A9"/>
    <w:rsid w:val="00655B45"/>
    <w:rsid w:val="00657DEE"/>
    <w:rsid w:val="00664FB6"/>
    <w:rsid w:val="006677EF"/>
    <w:rsid w:val="00667C04"/>
    <w:rsid w:val="00667FB8"/>
    <w:rsid w:val="0067283D"/>
    <w:rsid w:val="006733D9"/>
    <w:rsid w:val="00673770"/>
    <w:rsid w:val="00677841"/>
    <w:rsid w:val="00677861"/>
    <w:rsid w:val="00680312"/>
    <w:rsid w:val="00682F21"/>
    <w:rsid w:val="00683250"/>
    <w:rsid w:val="00691777"/>
    <w:rsid w:val="00697EBD"/>
    <w:rsid w:val="006A28C2"/>
    <w:rsid w:val="006A2A84"/>
    <w:rsid w:val="006A42C8"/>
    <w:rsid w:val="006A53CF"/>
    <w:rsid w:val="006A5F45"/>
    <w:rsid w:val="006A687B"/>
    <w:rsid w:val="006A6A1D"/>
    <w:rsid w:val="006B2981"/>
    <w:rsid w:val="006B3D57"/>
    <w:rsid w:val="006B44A2"/>
    <w:rsid w:val="006B5368"/>
    <w:rsid w:val="006C199E"/>
    <w:rsid w:val="006C19C3"/>
    <w:rsid w:val="006C1A2B"/>
    <w:rsid w:val="006C2086"/>
    <w:rsid w:val="006C24B0"/>
    <w:rsid w:val="006C3A10"/>
    <w:rsid w:val="006C663D"/>
    <w:rsid w:val="006C6F08"/>
    <w:rsid w:val="006C7367"/>
    <w:rsid w:val="006D0DA6"/>
    <w:rsid w:val="006D2279"/>
    <w:rsid w:val="006D4BCC"/>
    <w:rsid w:val="006E0ACD"/>
    <w:rsid w:val="006E1007"/>
    <w:rsid w:val="006E2FCC"/>
    <w:rsid w:val="006E356D"/>
    <w:rsid w:val="006E4394"/>
    <w:rsid w:val="006E79D6"/>
    <w:rsid w:val="006F1159"/>
    <w:rsid w:val="006F2922"/>
    <w:rsid w:val="006F2EC1"/>
    <w:rsid w:val="006F303E"/>
    <w:rsid w:val="006F57B0"/>
    <w:rsid w:val="006F7BF2"/>
    <w:rsid w:val="00701D51"/>
    <w:rsid w:val="007043A0"/>
    <w:rsid w:val="007045EF"/>
    <w:rsid w:val="007110E6"/>
    <w:rsid w:val="00711328"/>
    <w:rsid w:val="00716EE4"/>
    <w:rsid w:val="00720F16"/>
    <w:rsid w:val="007221E3"/>
    <w:rsid w:val="007228CB"/>
    <w:rsid w:val="0072391F"/>
    <w:rsid w:val="00724EE4"/>
    <w:rsid w:val="0072655E"/>
    <w:rsid w:val="0072754F"/>
    <w:rsid w:val="00727760"/>
    <w:rsid w:val="00730187"/>
    <w:rsid w:val="00732C59"/>
    <w:rsid w:val="007338D7"/>
    <w:rsid w:val="00733CB2"/>
    <w:rsid w:val="00733DD7"/>
    <w:rsid w:val="00735874"/>
    <w:rsid w:val="007364B4"/>
    <w:rsid w:val="0074247D"/>
    <w:rsid w:val="00744C90"/>
    <w:rsid w:val="007453CD"/>
    <w:rsid w:val="00745E7D"/>
    <w:rsid w:val="00745EE8"/>
    <w:rsid w:val="007507D2"/>
    <w:rsid w:val="00752067"/>
    <w:rsid w:val="00752C89"/>
    <w:rsid w:val="00754E12"/>
    <w:rsid w:val="00756F1D"/>
    <w:rsid w:val="00757194"/>
    <w:rsid w:val="00762296"/>
    <w:rsid w:val="007626EA"/>
    <w:rsid w:val="00764E50"/>
    <w:rsid w:val="0076670E"/>
    <w:rsid w:val="007676A1"/>
    <w:rsid w:val="00767FFB"/>
    <w:rsid w:val="007711F0"/>
    <w:rsid w:val="00774859"/>
    <w:rsid w:val="00774C1D"/>
    <w:rsid w:val="0077537C"/>
    <w:rsid w:val="00776B7B"/>
    <w:rsid w:val="00777784"/>
    <w:rsid w:val="00777EFE"/>
    <w:rsid w:val="0078584E"/>
    <w:rsid w:val="00787019"/>
    <w:rsid w:val="00790F7E"/>
    <w:rsid w:val="00792708"/>
    <w:rsid w:val="00795DB7"/>
    <w:rsid w:val="00796228"/>
    <w:rsid w:val="00797A54"/>
    <w:rsid w:val="007A0D01"/>
    <w:rsid w:val="007A1993"/>
    <w:rsid w:val="007A2B2C"/>
    <w:rsid w:val="007A3817"/>
    <w:rsid w:val="007A3FFE"/>
    <w:rsid w:val="007A6C79"/>
    <w:rsid w:val="007A76D8"/>
    <w:rsid w:val="007B0D24"/>
    <w:rsid w:val="007B711E"/>
    <w:rsid w:val="007B7BB4"/>
    <w:rsid w:val="007C0E3C"/>
    <w:rsid w:val="007C66EB"/>
    <w:rsid w:val="007C6D20"/>
    <w:rsid w:val="007C7855"/>
    <w:rsid w:val="007D0C27"/>
    <w:rsid w:val="007D1FCB"/>
    <w:rsid w:val="007D3D1A"/>
    <w:rsid w:val="007D409B"/>
    <w:rsid w:val="007D4283"/>
    <w:rsid w:val="007D50DE"/>
    <w:rsid w:val="007D674F"/>
    <w:rsid w:val="007D6A75"/>
    <w:rsid w:val="007E0EB5"/>
    <w:rsid w:val="007E3EB9"/>
    <w:rsid w:val="007E55FF"/>
    <w:rsid w:val="007E5710"/>
    <w:rsid w:val="007E623E"/>
    <w:rsid w:val="007E66AA"/>
    <w:rsid w:val="007E6868"/>
    <w:rsid w:val="007F07FF"/>
    <w:rsid w:val="007F0A61"/>
    <w:rsid w:val="007F5144"/>
    <w:rsid w:val="007F661A"/>
    <w:rsid w:val="00800F62"/>
    <w:rsid w:val="00802AD4"/>
    <w:rsid w:val="00803182"/>
    <w:rsid w:val="00803942"/>
    <w:rsid w:val="008152F2"/>
    <w:rsid w:val="0081564A"/>
    <w:rsid w:val="00820643"/>
    <w:rsid w:val="00820A0A"/>
    <w:rsid w:val="00820CA8"/>
    <w:rsid w:val="008256DC"/>
    <w:rsid w:val="00831844"/>
    <w:rsid w:val="00832824"/>
    <w:rsid w:val="00832C63"/>
    <w:rsid w:val="00833581"/>
    <w:rsid w:val="00833797"/>
    <w:rsid w:val="00834484"/>
    <w:rsid w:val="00835338"/>
    <w:rsid w:val="00837009"/>
    <w:rsid w:val="00842F1A"/>
    <w:rsid w:val="00845AFC"/>
    <w:rsid w:val="00845BDF"/>
    <w:rsid w:val="00846CE4"/>
    <w:rsid w:val="00846F26"/>
    <w:rsid w:val="008511CF"/>
    <w:rsid w:val="00853AE4"/>
    <w:rsid w:val="00857EC5"/>
    <w:rsid w:val="00862939"/>
    <w:rsid w:val="00862FFC"/>
    <w:rsid w:val="0086422D"/>
    <w:rsid w:val="00867394"/>
    <w:rsid w:val="00872A74"/>
    <w:rsid w:val="008734EF"/>
    <w:rsid w:val="00873B92"/>
    <w:rsid w:val="00874019"/>
    <w:rsid w:val="008745FE"/>
    <w:rsid w:val="00875711"/>
    <w:rsid w:val="00876F19"/>
    <w:rsid w:val="008771C3"/>
    <w:rsid w:val="00880D77"/>
    <w:rsid w:val="008815D8"/>
    <w:rsid w:val="008900C9"/>
    <w:rsid w:val="00891724"/>
    <w:rsid w:val="008A285A"/>
    <w:rsid w:val="008A2CAB"/>
    <w:rsid w:val="008A4054"/>
    <w:rsid w:val="008A4EE5"/>
    <w:rsid w:val="008A5C93"/>
    <w:rsid w:val="008A5F84"/>
    <w:rsid w:val="008A7A4D"/>
    <w:rsid w:val="008B5111"/>
    <w:rsid w:val="008B6803"/>
    <w:rsid w:val="008C08ED"/>
    <w:rsid w:val="008D147A"/>
    <w:rsid w:val="008D2D64"/>
    <w:rsid w:val="008D4909"/>
    <w:rsid w:val="008D4EA0"/>
    <w:rsid w:val="008E026D"/>
    <w:rsid w:val="008E16BC"/>
    <w:rsid w:val="008E25F1"/>
    <w:rsid w:val="008E2A0E"/>
    <w:rsid w:val="008E3841"/>
    <w:rsid w:val="008E517E"/>
    <w:rsid w:val="008E6257"/>
    <w:rsid w:val="008E75AD"/>
    <w:rsid w:val="008E7DAB"/>
    <w:rsid w:val="008F0B1C"/>
    <w:rsid w:val="008F0D8F"/>
    <w:rsid w:val="008F109D"/>
    <w:rsid w:val="008F1CEC"/>
    <w:rsid w:val="008F22BB"/>
    <w:rsid w:val="008F50EB"/>
    <w:rsid w:val="008F651A"/>
    <w:rsid w:val="008F686C"/>
    <w:rsid w:val="008F6E00"/>
    <w:rsid w:val="008F7070"/>
    <w:rsid w:val="009002C4"/>
    <w:rsid w:val="009003B9"/>
    <w:rsid w:val="009041C3"/>
    <w:rsid w:val="00904645"/>
    <w:rsid w:val="00904B5D"/>
    <w:rsid w:val="00907168"/>
    <w:rsid w:val="00907789"/>
    <w:rsid w:val="0091069F"/>
    <w:rsid w:val="00910E99"/>
    <w:rsid w:val="009127FA"/>
    <w:rsid w:val="00915206"/>
    <w:rsid w:val="00923F23"/>
    <w:rsid w:val="009249F0"/>
    <w:rsid w:val="0092524C"/>
    <w:rsid w:val="0092599F"/>
    <w:rsid w:val="00931127"/>
    <w:rsid w:val="0093145C"/>
    <w:rsid w:val="00934A3C"/>
    <w:rsid w:val="009363BA"/>
    <w:rsid w:val="00936FF6"/>
    <w:rsid w:val="00947A1D"/>
    <w:rsid w:val="00947AAF"/>
    <w:rsid w:val="00950EF4"/>
    <w:rsid w:val="00953FF7"/>
    <w:rsid w:val="00956BA6"/>
    <w:rsid w:val="00963D1F"/>
    <w:rsid w:val="009652E7"/>
    <w:rsid w:val="0096740F"/>
    <w:rsid w:val="009702DA"/>
    <w:rsid w:val="009712CC"/>
    <w:rsid w:val="00973CDF"/>
    <w:rsid w:val="009742A7"/>
    <w:rsid w:val="00976D00"/>
    <w:rsid w:val="009778BF"/>
    <w:rsid w:val="00980023"/>
    <w:rsid w:val="00980095"/>
    <w:rsid w:val="009828A2"/>
    <w:rsid w:val="0098532A"/>
    <w:rsid w:val="00985D0D"/>
    <w:rsid w:val="00986107"/>
    <w:rsid w:val="00992B48"/>
    <w:rsid w:val="00993829"/>
    <w:rsid w:val="00993D47"/>
    <w:rsid w:val="00993FF8"/>
    <w:rsid w:val="0099446A"/>
    <w:rsid w:val="00997691"/>
    <w:rsid w:val="009A061F"/>
    <w:rsid w:val="009A6C05"/>
    <w:rsid w:val="009A6FAA"/>
    <w:rsid w:val="009B1C60"/>
    <w:rsid w:val="009B3C1D"/>
    <w:rsid w:val="009B6A7E"/>
    <w:rsid w:val="009C216D"/>
    <w:rsid w:val="009C3A9C"/>
    <w:rsid w:val="009C4479"/>
    <w:rsid w:val="009C4F77"/>
    <w:rsid w:val="009C774E"/>
    <w:rsid w:val="009C7CE7"/>
    <w:rsid w:val="009D3809"/>
    <w:rsid w:val="009D4411"/>
    <w:rsid w:val="009D5815"/>
    <w:rsid w:val="009D5E9C"/>
    <w:rsid w:val="009D6358"/>
    <w:rsid w:val="009D7D4B"/>
    <w:rsid w:val="009E5B50"/>
    <w:rsid w:val="009E6921"/>
    <w:rsid w:val="009F3CB4"/>
    <w:rsid w:val="009F6AF0"/>
    <w:rsid w:val="009F7605"/>
    <w:rsid w:val="00A0516E"/>
    <w:rsid w:val="00A07A3C"/>
    <w:rsid w:val="00A12030"/>
    <w:rsid w:val="00A17D8C"/>
    <w:rsid w:val="00A21F06"/>
    <w:rsid w:val="00A22344"/>
    <w:rsid w:val="00A27715"/>
    <w:rsid w:val="00A32572"/>
    <w:rsid w:val="00A33C8A"/>
    <w:rsid w:val="00A349BC"/>
    <w:rsid w:val="00A35B98"/>
    <w:rsid w:val="00A413E1"/>
    <w:rsid w:val="00A43E3E"/>
    <w:rsid w:val="00A50D5F"/>
    <w:rsid w:val="00A50F3F"/>
    <w:rsid w:val="00A523C6"/>
    <w:rsid w:val="00A53565"/>
    <w:rsid w:val="00A54CF2"/>
    <w:rsid w:val="00A55508"/>
    <w:rsid w:val="00A55980"/>
    <w:rsid w:val="00A56593"/>
    <w:rsid w:val="00A56EA3"/>
    <w:rsid w:val="00A633F2"/>
    <w:rsid w:val="00A66758"/>
    <w:rsid w:val="00A72A8F"/>
    <w:rsid w:val="00A734AE"/>
    <w:rsid w:val="00A73F1D"/>
    <w:rsid w:val="00A75902"/>
    <w:rsid w:val="00A7798B"/>
    <w:rsid w:val="00A906CC"/>
    <w:rsid w:val="00A90CDF"/>
    <w:rsid w:val="00A92875"/>
    <w:rsid w:val="00A92BA7"/>
    <w:rsid w:val="00A93116"/>
    <w:rsid w:val="00A94652"/>
    <w:rsid w:val="00A971F8"/>
    <w:rsid w:val="00A97758"/>
    <w:rsid w:val="00A97894"/>
    <w:rsid w:val="00A97A07"/>
    <w:rsid w:val="00A97D93"/>
    <w:rsid w:val="00AA1283"/>
    <w:rsid w:val="00AA1EE3"/>
    <w:rsid w:val="00AA20F7"/>
    <w:rsid w:val="00AA2EF9"/>
    <w:rsid w:val="00AA482F"/>
    <w:rsid w:val="00AA510D"/>
    <w:rsid w:val="00AA7CDD"/>
    <w:rsid w:val="00AB0136"/>
    <w:rsid w:val="00AB157C"/>
    <w:rsid w:val="00AB4B14"/>
    <w:rsid w:val="00AC0212"/>
    <w:rsid w:val="00AC4BD9"/>
    <w:rsid w:val="00AC52C1"/>
    <w:rsid w:val="00AC6872"/>
    <w:rsid w:val="00AC6B2D"/>
    <w:rsid w:val="00AC7A6F"/>
    <w:rsid w:val="00AC7AA5"/>
    <w:rsid w:val="00AD4D61"/>
    <w:rsid w:val="00AD4E0E"/>
    <w:rsid w:val="00AD7FDA"/>
    <w:rsid w:val="00AE1F3A"/>
    <w:rsid w:val="00AE28EC"/>
    <w:rsid w:val="00AE2E47"/>
    <w:rsid w:val="00AE343A"/>
    <w:rsid w:val="00AE4909"/>
    <w:rsid w:val="00AE6DC0"/>
    <w:rsid w:val="00AE70A7"/>
    <w:rsid w:val="00AF1FFA"/>
    <w:rsid w:val="00AF3694"/>
    <w:rsid w:val="00AF628C"/>
    <w:rsid w:val="00AF717D"/>
    <w:rsid w:val="00AF72F4"/>
    <w:rsid w:val="00B01ACF"/>
    <w:rsid w:val="00B02F75"/>
    <w:rsid w:val="00B0370F"/>
    <w:rsid w:val="00B04BF8"/>
    <w:rsid w:val="00B05266"/>
    <w:rsid w:val="00B06DC7"/>
    <w:rsid w:val="00B10EF1"/>
    <w:rsid w:val="00B24201"/>
    <w:rsid w:val="00B25711"/>
    <w:rsid w:val="00B25850"/>
    <w:rsid w:val="00B26F22"/>
    <w:rsid w:val="00B306DE"/>
    <w:rsid w:val="00B31400"/>
    <w:rsid w:val="00B3359A"/>
    <w:rsid w:val="00B33E84"/>
    <w:rsid w:val="00B411EB"/>
    <w:rsid w:val="00B41876"/>
    <w:rsid w:val="00B4496A"/>
    <w:rsid w:val="00B550DE"/>
    <w:rsid w:val="00B63577"/>
    <w:rsid w:val="00B6522B"/>
    <w:rsid w:val="00B65D3C"/>
    <w:rsid w:val="00B73684"/>
    <w:rsid w:val="00B7396F"/>
    <w:rsid w:val="00B74277"/>
    <w:rsid w:val="00B76654"/>
    <w:rsid w:val="00B83011"/>
    <w:rsid w:val="00B838ED"/>
    <w:rsid w:val="00B85C3E"/>
    <w:rsid w:val="00B938AD"/>
    <w:rsid w:val="00B93F9E"/>
    <w:rsid w:val="00B9738D"/>
    <w:rsid w:val="00B97781"/>
    <w:rsid w:val="00BA088A"/>
    <w:rsid w:val="00BA0896"/>
    <w:rsid w:val="00BA2478"/>
    <w:rsid w:val="00BA26E8"/>
    <w:rsid w:val="00BA441B"/>
    <w:rsid w:val="00BA4E08"/>
    <w:rsid w:val="00BA6F57"/>
    <w:rsid w:val="00BA7112"/>
    <w:rsid w:val="00BA7B08"/>
    <w:rsid w:val="00BB07B9"/>
    <w:rsid w:val="00BB173D"/>
    <w:rsid w:val="00BB1C75"/>
    <w:rsid w:val="00BB3490"/>
    <w:rsid w:val="00BB380B"/>
    <w:rsid w:val="00BB5E73"/>
    <w:rsid w:val="00BB5ED3"/>
    <w:rsid w:val="00BB6C46"/>
    <w:rsid w:val="00BB6D0A"/>
    <w:rsid w:val="00BC144A"/>
    <w:rsid w:val="00BC2095"/>
    <w:rsid w:val="00BC2B85"/>
    <w:rsid w:val="00BC59BE"/>
    <w:rsid w:val="00BC7C16"/>
    <w:rsid w:val="00BD01F7"/>
    <w:rsid w:val="00BD0618"/>
    <w:rsid w:val="00BD1FC7"/>
    <w:rsid w:val="00BD6CA0"/>
    <w:rsid w:val="00BD750D"/>
    <w:rsid w:val="00BE498D"/>
    <w:rsid w:val="00BF302E"/>
    <w:rsid w:val="00BF3466"/>
    <w:rsid w:val="00BF3D13"/>
    <w:rsid w:val="00BF5E4A"/>
    <w:rsid w:val="00BF7B1B"/>
    <w:rsid w:val="00C00012"/>
    <w:rsid w:val="00C026E9"/>
    <w:rsid w:val="00C03C36"/>
    <w:rsid w:val="00C12B6F"/>
    <w:rsid w:val="00C14375"/>
    <w:rsid w:val="00C210AF"/>
    <w:rsid w:val="00C21189"/>
    <w:rsid w:val="00C268FF"/>
    <w:rsid w:val="00C30885"/>
    <w:rsid w:val="00C30D2A"/>
    <w:rsid w:val="00C40BED"/>
    <w:rsid w:val="00C45526"/>
    <w:rsid w:val="00C514E5"/>
    <w:rsid w:val="00C516C4"/>
    <w:rsid w:val="00C531D9"/>
    <w:rsid w:val="00C5784F"/>
    <w:rsid w:val="00C67384"/>
    <w:rsid w:val="00C718D9"/>
    <w:rsid w:val="00C741DA"/>
    <w:rsid w:val="00C74B68"/>
    <w:rsid w:val="00C75312"/>
    <w:rsid w:val="00C75742"/>
    <w:rsid w:val="00C774E2"/>
    <w:rsid w:val="00C80C40"/>
    <w:rsid w:val="00C8153C"/>
    <w:rsid w:val="00C843D3"/>
    <w:rsid w:val="00C85FA1"/>
    <w:rsid w:val="00C861EB"/>
    <w:rsid w:val="00C87874"/>
    <w:rsid w:val="00C91FF7"/>
    <w:rsid w:val="00CA08E2"/>
    <w:rsid w:val="00CA45F4"/>
    <w:rsid w:val="00CA5322"/>
    <w:rsid w:val="00CA65F5"/>
    <w:rsid w:val="00CB3FE8"/>
    <w:rsid w:val="00CB403A"/>
    <w:rsid w:val="00CB42AA"/>
    <w:rsid w:val="00CB47AC"/>
    <w:rsid w:val="00CB4C3E"/>
    <w:rsid w:val="00CB655F"/>
    <w:rsid w:val="00CC094F"/>
    <w:rsid w:val="00CC2E05"/>
    <w:rsid w:val="00CC5D1D"/>
    <w:rsid w:val="00CC62CB"/>
    <w:rsid w:val="00CC6D50"/>
    <w:rsid w:val="00CD0746"/>
    <w:rsid w:val="00CD1FE9"/>
    <w:rsid w:val="00CD56F7"/>
    <w:rsid w:val="00CD683E"/>
    <w:rsid w:val="00CD72B0"/>
    <w:rsid w:val="00CD74CC"/>
    <w:rsid w:val="00CE1881"/>
    <w:rsid w:val="00CE2BB3"/>
    <w:rsid w:val="00CE3F94"/>
    <w:rsid w:val="00CE51EA"/>
    <w:rsid w:val="00CE7CD1"/>
    <w:rsid w:val="00CF31D1"/>
    <w:rsid w:val="00CF4588"/>
    <w:rsid w:val="00CF4E8D"/>
    <w:rsid w:val="00CF5C63"/>
    <w:rsid w:val="00CF7627"/>
    <w:rsid w:val="00D010ED"/>
    <w:rsid w:val="00D01507"/>
    <w:rsid w:val="00D0152D"/>
    <w:rsid w:val="00D01A79"/>
    <w:rsid w:val="00D02A26"/>
    <w:rsid w:val="00D035A4"/>
    <w:rsid w:val="00D0379E"/>
    <w:rsid w:val="00D062B7"/>
    <w:rsid w:val="00D06B3E"/>
    <w:rsid w:val="00D14912"/>
    <w:rsid w:val="00D176B7"/>
    <w:rsid w:val="00D2383D"/>
    <w:rsid w:val="00D23AE1"/>
    <w:rsid w:val="00D24828"/>
    <w:rsid w:val="00D25276"/>
    <w:rsid w:val="00D26204"/>
    <w:rsid w:val="00D30BB4"/>
    <w:rsid w:val="00D30DD4"/>
    <w:rsid w:val="00D33B19"/>
    <w:rsid w:val="00D3777B"/>
    <w:rsid w:val="00D37E51"/>
    <w:rsid w:val="00D40AEC"/>
    <w:rsid w:val="00D433BF"/>
    <w:rsid w:val="00D47578"/>
    <w:rsid w:val="00D5111E"/>
    <w:rsid w:val="00D52EA2"/>
    <w:rsid w:val="00D57F29"/>
    <w:rsid w:val="00D60E7F"/>
    <w:rsid w:val="00D61F01"/>
    <w:rsid w:val="00D63075"/>
    <w:rsid w:val="00D66B54"/>
    <w:rsid w:val="00D67FD5"/>
    <w:rsid w:val="00D7134F"/>
    <w:rsid w:val="00D71373"/>
    <w:rsid w:val="00D718C4"/>
    <w:rsid w:val="00D71C67"/>
    <w:rsid w:val="00D74D4F"/>
    <w:rsid w:val="00D75389"/>
    <w:rsid w:val="00D75620"/>
    <w:rsid w:val="00D75C47"/>
    <w:rsid w:val="00D81519"/>
    <w:rsid w:val="00D83AEA"/>
    <w:rsid w:val="00D87D4B"/>
    <w:rsid w:val="00D90789"/>
    <w:rsid w:val="00D910DE"/>
    <w:rsid w:val="00D9474E"/>
    <w:rsid w:val="00D94960"/>
    <w:rsid w:val="00D9770D"/>
    <w:rsid w:val="00DA0780"/>
    <w:rsid w:val="00DB48BB"/>
    <w:rsid w:val="00DB6F04"/>
    <w:rsid w:val="00DB6F31"/>
    <w:rsid w:val="00DC2128"/>
    <w:rsid w:val="00DC60B0"/>
    <w:rsid w:val="00DD2BF4"/>
    <w:rsid w:val="00DD46AC"/>
    <w:rsid w:val="00DD651A"/>
    <w:rsid w:val="00DE6837"/>
    <w:rsid w:val="00DE6CE9"/>
    <w:rsid w:val="00DE7055"/>
    <w:rsid w:val="00DE7DEB"/>
    <w:rsid w:val="00DF27F5"/>
    <w:rsid w:val="00DF2C6C"/>
    <w:rsid w:val="00DF344C"/>
    <w:rsid w:val="00DF3F2B"/>
    <w:rsid w:val="00DF5FA6"/>
    <w:rsid w:val="00E02B1B"/>
    <w:rsid w:val="00E04908"/>
    <w:rsid w:val="00E04F57"/>
    <w:rsid w:val="00E05888"/>
    <w:rsid w:val="00E06EB3"/>
    <w:rsid w:val="00E1104B"/>
    <w:rsid w:val="00E12257"/>
    <w:rsid w:val="00E122FA"/>
    <w:rsid w:val="00E13073"/>
    <w:rsid w:val="00E138C0"/>
    <w:rsid w:val="00E14A9D"/>
    <w:rsid w:val="00E17064"/>
    <w:rsid w:val="00E203D1"/>
    <w:rsid w:val="00E239BC"/>
    <w:rsid w:val="00E23FC8"/>
    <w:rsid w:val="00E24964"/>
    <w:rsid w:val="00E24D28"/>
    <w:rsid w:val="00E24DA3"/>
    <w:rsid w:val="00E24F64"/>
    <w:rsid w:val="00E26DE4"/>
    <w:rsid w:val="00E27118"/>
    <w:rsid w:val="00E316CB"/>
    <w:rsid w:val="00E363F5"/>
    <w:rsid w:val="00E3641A"/>
    <w:rsid w:val="00E36649"/>
    <w:rsid w:val="00E3788D"/>
    <w:rsid w:val="00E45628"/>
    <w:rsid w:val="00E459B5"/>
    <w:rsid w:val="00E51953"/>
    <w:rsid w:val="00E601ED"/>
    <w:rsid w:val="00E6146E"/>
    <w:rsid w:val="00E61812"/>
    <w:rsid w:val="00E63B8D"/>
    <w:rsid w:val="00E64CF5"/>
    <w:rsid w:val="00E654BE"/>
    <w:rsid w:val="00E7401F"/>
    <w:rsid w:val="00E74D93"/>
    <w:rsid w:val="00E76CF3"/>
    <w:rsid w:val="00E80B4D"/>
    <w:rsid w:val="00E80D03"/>
    <w:rsid w:val="00E80D82"/>
    <w:rsid w:val="00E812CF"/>
    <w:rsid w:val="00E82FC5"/>
    <w:rsid w:val="00E84C0E"/>
    <w:rsid w:val="00E84EF2"/>
    <w:rsid w:val="00E85664"/>
    <w:rsid w:val="00E865F4"/>
    <w:rsid w:val="00E901C0"/>
    <w:rsid w:val="00E95A72"/>
    <w:rsid w:val="00EA0C98"/>
    <w:rsid w:val="00EA0CE0"/>
    <w:rsid w:val="00EA2CB5"/>
    <w:rsid w:val="00EA5094"/>
    <w:rsid w:val="00EB0C9C"/>
    <w:rsid w:val="00EB4B12"/>
    <w:rsid w:val="00EB72D4"/>
    <w:rsid w:val="00EC4490"/>
    <w:rsid w:val="00EC6592"/>
    <w:rsid w:val="00EC6B9B"/>
    <w:rsid w:val="00EC725D"/>
    <w:rsid w:val="00ED2BC8"/>
    <w:rsid w:val="00ED5305"/>
    <w:rsid w:val="00ED7612"/>
    <w:rsid w:val="00EE1AEE"/>
    <w:rsid w:val="00EE513C"/>
    <w:rsid w:val="00EE75AA"/>
    <w:rsid w:val="00EF147E"/>
    <w:rsid w:val="00EF20DB"/>
    <w:rsid w:val="00EF25A7"/>
    <w:rsid w:val="00F06E45"/>
    <w:rsid w:val="00F075E4"/>
    <w:rsid w:val="00F1128F"/>
    <w:rsid w:val="00F13A37"/>
    <w:rsid w:val="00F14C6E"/>
    <w:rsid w:val="00F17292"/>
    <w:rsid w:val="00F20616"/>
    <w:rsid w:val="00F22536"/>
    <w:rsid w:val="00F22F14"/>
    <w:rsid w:val="00F2430D"/>
    <w:rsid w:val="00F3080F"/>
    <w:rsid w:val="00F31A95"/>
    <w:rsid w:val="00F35BED"/>
    <w:rsid w:val="00F35E1D"/>
    <w:rsid w:val="00F361C8"/>
    <w:rsid w:val="00F36789"/>
    <w:rsid w:val="00F36888"/>
    <w:rsid w:val="00F37C21"/>
    <w:rsid w:val="00F4155B"/>
    <w:rsid w:val="00F41EC5"/>
    <w:rsid w:val="00F4213F"/>
    <w:rsid w:val="00F42228"/>
    <w:rsid w:val="00F45647"/>
    <w:rsid w:val="00F47B23"/>
    <w:rsid w:val="00F5398C"/>
    <w:rsid w:val="00F54F54"/>
    <w:rsid w:val="00F5718F"/>
    <w:rsid w:val="00F61B6F"/>
    <w:rsid w:val="00F62B90"/>
    <w:rsid w:val="00F66820"/>
    <w:rsid w:val="00F67F4A"/>
    <w:rsid w:val="00F7673B"/>
    <w:rsid w:val="00F8031B"/>
    <w:rsid w:val="00F839A7"/>
    <w:rsid w:val="00F856C1"/>
    <w:rsid w:val="00F857AF"/>
    <w:rsid w:val="00F94663"/>
    <w:rsid w:val="00FA0A4C"/>
    <w:rsid w:val="00FA1568"/>
    <w:rsid w:val="00FA4219"/>
    <w:rsid w:val="00FA57A3"/>
    <w:rsid w:val="00FA5E32"/>
    <w:rsid w:val="00FA7B38"/>
    <w:rsid w:val="00FB0884"/>
    <w:rsid w:val="00FB2F88"/>
    <w:rsid w:val="00FB3548"/>
    <w:rsid w:val="00FB56F9"/>
    <w:rsid w:val="00FB6A97"/>
    <w:rsid w:val="00FC1BBE"/>
    <w:rsid w:val="00FC5ECC"/>
    <w:rsid w:val="00FC66BD"/>
    <w:rsid w:val="00FD019B"/>
    <w:rsid w:val="00FD168C"/>
    <w:rsid w:val="00FD2D37"/>
    <w:rsid w:val="00FD2DAA"/>
    <w:rsid w:val="00FD668C"/>
    <w:rsid w:val="00FD6D96"/>
    <w:rsid w:val="00FD7AB8"/>
    <w:rsid w:val="00FD7C5D"/>
    <w:rsid w:val="00FE7A93"/>
    <w:rsid w:val="00FF0115"/>
    <w:rsid w:val="00FF0C52"/>
    <w:rsid w:val="00FF16E1"/>
    <w:rsid w:val="00FF3FE9"/>
    <w:rsid w:val="00FF6599"/>
    <w:rsid w:val="00FF75F4"/>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2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E7"/>
    <w:rPr>
      <w:sz w:val="24"/>
      <w:szCs w:val="24"/>
    </w:rPr>
  </w:style>
  <w:style w:type="paragraph" w:styleId="Heading1">
    <w:name w:val="heading 1"/>
    <w:basedOn w:val="Normal"/>
    <w:next w:val="Normal"/>
    <w:link w:val="Heading1Char"/>
    <w:qFormat/>
    <w:rsid w:val="00204A52"/>
    <w:pPr>
      <w:spacing w:before="240" w:after="240"/>
      <w:outlineLvl w:val="0"/>
    </w:pPr>
    <w:rPr>
      <w:b/>
    </w:rPr>
  </w:style>
  <w:style w:type="paragraph" w:styleId="Heading2">
    <w:name w:val="heading 2"/>
    <w:basedOn w:val="Normal"/>
    <w:next w:val="Normal"/>
    <w:link w:val="Heading2Char"/>
    <w:semiHidden/>
    <w:unhideWhenUsed/>
    <w:qFormat/>
    <w:rsid w:val="006550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5507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655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5507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5507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5507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550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550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E08"/>
    <w:pPr>
      <w:tabs>
        <w:tab w:val="center" w:pos="4320"/>
        <w:tab w:val="right" w:pos="8640"/>
      </w:tabs>
    </w:pPr>
  </w:style>
  <w:style w:type="paragraph" w:styleId="Footer">
    <w:name w:val="footer"/>
    <w:basedOn w:val="Normal"/>
    <w:rsid w:val="00BA4E08"/>
    <w:pPr>
      <w:tabs>
        <w:tab w:val="center" w:pos="4320"/>
        <w:tab w:val="right" w:pos="8640"/>
      </w:tabs>
    </w:pPr>
  </w:style>
  <w:style w:type="character" w:styleId="PageNumber">
    <w:name w:val="page number"/>
    <w:basedOn w:val="DefaultParagraphFont"/>
    <w:rsid w:val="00BA4E08"/>
  </w:style>
  <w:style w:type="paragraph" w:styleId="FootnoteText">
    <w:name w:val="footnote text"/>
    <w:basedOn w:val="Normal"/>
    <w:link w:val="FootnoteTextChar"/>
    <w:uiPriority w:val="99"/>
    <w:rsid w:val="00A50F3F"/>
    <w:rPr>
      <w:sz w:val="20"/>
      <w:szCs w:val="20"/>
    </w:rPr>
  </w:style>
  <w:style w:type="character" w:customStyle="1" w:styleId="FootnoteTextChar">
    <w:name w:val="Footnote Text Char"/>
    <w:basedOn w:val="DefaultParagraphFont"/>
    <w:link w:val="FootnoteText"/>
    <w:uiPriority w:val="99"/>
    <w:rsid w:val="00A50F3F"/>
    <w:rPr>
      <w:rFonts w:ascii="Palatino Linotype" w:hAnsi="Palatino Linotype"/>
    </w:rPr>
  </w:style>
  <w:style w:type="character" w:styleId="FootnoteReference">
    <w:name w:val="footnote reference"/>
    <w:basedOn w:val="DefaultParagraphFont"/>
    <w:uiPriority w:val="99"/>
    <w:rsid w:val="00A50F3F"/>
    <w:rPr>
      <w:vertAlign w:val="superscript"/>
    </w:rPr>
  </w:style>
  <w:style w:type="character" w:styleId="CommentReference">
    <w:name w:val="annotation reference"/>
    <w:basedOn w:val="DefaultParagraphFont"/>
    <w:uiPriority w:val="99"/>
    <w:rsid w:val="00BF3D13"/>
    <w:rPr>
      <w:sz w:val="16"/>
      <w:szCs w:val="16"/>
    </w:rPr>
  </w:style>
  <w:style w:type="paragraph" w:styleId="CommentText">
    <w:name w:val="annotation text"/>
    <w:basedOn w:val="Normal"/>
    <w:link w:val="CommentTextChar"/>
    <w:uiPriority w:val="99"/>
    <w:rsid w:val="00BF3D13"/>
    <w:rPr>
      <w:sz w:val="20"/>
      <w:szCs w:val="20"/>
    </w:rPr>
  </w:style>
  <w:style w:type="character" w:customStyle="1" w:styleId="CommentTextChar">
    <w:name w:val="Comment Text Char"/>
    <w:basedOn w:val="DefaultParagraphFont"/>
    <w:link w:val="CommentText"/>
    <w:uiPriority w:val="99"/>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basedOn w:val="CommentText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cs="Tahoma"/>
      <w:sz w:val="16"/>
      <w:szCs w:val="16"/>
    </w:rPr>
  </w:style>
  <w:style w:type="character" w:customStyle="1" w:styleId="BalloonTextChar">
    <w:name w:val="Balloon Text Char"/>
    <w:basedOn w:val="DefaultParagraphFont"/>
    <w:link w:val="BalloonText"/>
    <w:rsid w:val="00BF3D13"/>
    <w:rPr>
      <w:rFonts w:ascii="Tahoma" w:hAnsi="Tahoma" w:cs="Tahoma"/>
      <w:sz w:val="16"/>
      <w:szCs w:val="16"/>
    </w:rPr>
  </w:style>
  <w:style w:type="table" w:styleId="TableGrid">
    <w:name w:val="Table Grid"/>
    <w:basedOn w:val="TableNormal"/>
    <w:uiPriority w:val="59"/>
    <w:rsid w:val="00E85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3">
    <w:name w:val="Table List 3"/>
    <w:basedOn w:val="TableNormal"/>
    <w:rsid w:val="002C07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3D21C9"/>
    <w:pPr>
      <w:ind w:left="720"/>
      <w:contextualSpacing/>
    </w:pPr>
    <w:rPr>
      <w:rFonts w:ascii="Calibri" w:eastAsia="Calibri" w:hAnsi="Calibri"/>
      <w:sz w:val="22"/>
      <w:szCs w:val="22"/>
    </w:rPr>
  </w:style>
  <w:style w:type="character" w:styleId="Hyperlink">
    <w:name w:val="Hyperlink"/>
    <w:basedOn w:val="DefaultParagraphFont"/>
    <w:uiPriority w:val="99"/>
    <w:unhideWhenUsed/>
    <w:rsid w:val="003D21C9"/>
    <w:rPr>
      <w:color w:val="0000FF"/>
      <w:u w:val="single"/>
    </w:rPr>
  </w:style>
  <w:style w:type="character" w:customStyle="1" w:styleId="Heading1Char">
    <w:name w:val="Heading 1 Char"/>
    <w:basedOn w:val="DefaultParagraphFont"/>
    <w:link w:val="Heading1"/>
    <w:rsid w:val="00204A52"/>
    <w:rPr>
      <w:b/>
      <w:sz w:val="24"/>
      <w:szCs w:val="24"/>
    </w:rPr>
  </w:style>
  <w:style w:type="paragraph" w:styleId="NoSpacing">
    <w:name w:val="No Spacing"/>
    <w:uiPriority w:val="1"/>
    <w:qFormat/>
    <w:rsid w:val="00520CC1"/>
    <w:rPr>
      <w:rFonts w:eastAsia="Calibri"/>
      <w:sz w:val="24"/>
      <w:szCs w:val="22"/>
    </w:rPr>
  </w:style>
  <w:style w:type="character" w:customStyle="1" w:styleId="HeaderChar">
    <w:name w:val="Header Char"/>
    <w:basedOn w:val="DefaultParagraphFont"/>
    <w:link w:val="Header"/>
    <w:rsid w:val="002C648F"/>
    <w:rPr>
      <w:sz w:val="24"/>
      <w:szCs w:val="24"/>
    </w:rPr>
  </w:style>
  <w:style w:type="paragraph" w:styleId="EndnoteText">
    <w:name w:val="endnote text"/>
    <w:basedOn w:val="Normal"/>
    <w:link w:val="EndnoteTextChar"/>
    <w:rsid w:val="00305252"/>
    <w:rPr>
      <w:sz w:val="20"/>
      <w:szCs w:val="20"/>
    </w:rPr>
  </w:style>
  <w:style w:type="character" w:customStyle="1" w:styleId="EndnoteTextChar">
    <w:name w:val="Endnote Text Char"/>
    <w:basedOn w:val="DefaultParagraphFont"/>
    <w:link w:val="EndnoteText"/>
    <w:rsid w:val="00305252"/>
  </w:style>
  <w:style w:type="character" w:styleId="EndnoteReference">
    <w:name w:val="endnote reference"/>
    <w:basedOn w:val="DefaultParagraphFont"/>
    <w:rsid w:val="00305252"/>
    <w:rPr>
      <w:vertAlign w:val="superscript"/>
    </w:rPr>
  </w:style>
  <w:style w:type="paragraph" w:customStyle="1" w:styleId="Default">
    <w:name w:val="Default"/>
    <w:rsid w:val="00733DD7"/>
    <w:pPr>
      <w:autoSpaceDE w:val="0"/>
      <w:autoSpaceDN w:val="0"/>
      <w:adjustRightInd w:val="0"/>
    </w:pPr>
    <w:rPr>
      <w:color w:val="000000"/>
      <w:sz w:val="24"/>
      <w:szCs w:val="24"/>
    </w:rPr>
  </w:style>
  <w:style w:type="table" w:styleId="PlainTable2">
    <w:name w:val="Plain Table 2"/>
    <w:basedOn w:val="TableNormal"/>
    <w:uiPriority w:val="42"/>
    <w:rsid w:val="006542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AE6D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655077"/>
  </w:style>
  <w:style w:type="paragraph" w:styleId="BlockText">
    <w:name w:val="Block Text"/>
    <w:basedOn w:val="Normal"/>
    <w:semiHidden/>
    <w:unhideWhenUsed/>
    <w:rsid w:val="006550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55077"/>
    <w:pPr>
      <w:spacing w:after="120"/>
    </w:pPr>
  </w:style>
  <w:style w:type="character" w:customStyle="1" w:styleId="BodyTextChar">
    <w:name w:val="Body Text Char"/>
    <w:basedOn w:val="DefaultParagraphFont"/>
    <w:link w:val="BodyText"/>
    <w:semiHidden/>
    <w:rsid w:val="00655077"/>
    <w:rPr>
      <w:sz w:val="24"/>
      <w:szCs w:val="24"/>
    </w:rPr>
  </w:style>
  <w:style w:type="paragraph" w:styleId="BodyText2">
    <w:name w:val="Body Text 2"/>
    <w:basedOn w:val="Normal"/>
    <w:link w:val="BodyText2Char"/>
    <w:semiHidden/>
    <w:unhideWhenUsed/>
    <w:rsid w:val="00655077"/>
    <w:pPr>
      <w:spacing w:after="120" w:line="480" w:lineRule="auto"/>
    </w:pPr>
  </w:style>
  <w:style w:type="character" w:customStyle="1" w:styleId="BodyText2Char">
    <w:name w:val="Body Text 2 Char"/>
    <w:basedOn w:val="DefaultParagraphFont"/>
    <w:link w:val="BodyText2"/>
    <w:semiHidden/>
    <w:rsid w:val="00655077"/>
    <w:rPr>
      <w:sz w:val="24"/>
      <w:szCs w:val="24"/>
    </w:rPr>
  </w:style>
  <w:style w:type="paragraph" w:styleId="BodyText3">
    <w:name w:val="Body Text 3"/>
    <w:basedOn w:val="Normal"/>
    <w:link w:val="BodyText3Char"/>
    <w:semiHidden/>
    <w:unhideWhenUsed/>
    <w:rsid w:val="00655077"/>
    <w:pPr>
      <w:spacing w:after="120"/>
    </w:pPr>
    <w:rPr>
      <w:sz w:val="16"/>
      <w:szCs w:val="16"/>
    </w:rPr>
  </w:style>
  <w:style w:type="character" w:customStyle="1" w:styleId="BodyText3Char">
    <w:name w:val="Body Text 3 Char"/>
    <w:basedOn w:val="DefaultParagraphFont"/>
    <w:link w:val="BodyText3"/>
    <w:semiHidden/>
    <w:rsid w:val="00655077"/>
    <w:rPr>
      <w:sz w:val="16"/>
      <w:szCs w:val="16"/>
    </w:rPr>
  </w:style>
  <w:style w:type="paragraph" w:styleId="BodyTextFirstIndent">
    <w:name w:val="Body Text First Indent"/>
    <w:basedOn w:val="BodyText"/>
    <w:link w:val="BodyTextFirstIndentChar"/>
    <w:rsid w:val="00655077"/>
    <w:pPr>
      <w:spacing w:after="0"/>
      <w:ind w:firstLine="360"/>
    </w:pPr>
  </w:style>
  <w:style w:type="character" w:customStyle="1" w:styleId="BodyTextFirstIndentChar">
    <w:name w:val="Body Text First Indent Char"/>
    <w:basedOn w:val="BodyTextChar"/>
    <w:link w:val="BodyTextFirstIndent"/>
    <w:rsid w:val="00655077"/>
    <w:rPr>
      <w:sz w:val="24"/>
      <w:szCs w:val="24"/>
    </w:rPr>
  </w:style>
  <w:style w:type="paragraph" w:styleId="BodyTextIndent">
    <w:name w:val="Body Text Indent"/>
    <w:basedOn w:val="Normal"/>
    <w:link w:val="BodyTextIndentChar"/>
    <w:semiHidden/>
    <w:unhideWhenUsed/>
    <w:rsid w:val="00655077"/>
    <w:pPr>
      <w:spacing w:after="120"/>
      <w:ind w:left="360"/>
    </w:pPr>
  </w:style>
  <w:style w:type="character" w:customStyle="1" w:styleId="BodyTextIndentChar">
    <w:name w:val="Body Text Indent Char"/>
    <w:basedOn w:val="DefaultParagraphFont"/>
    <w:link w:val="BodyTextIndent"/>
    <w:semiHidden/>
    <w:rsid w:val="00655077"/>
    <w:rPr>
      <w:sz w:val="24"/>
      <w:szCs w:val="24"/>
    </w:rPr>
  </w:style>
  <w:style w:type="paragraph" w:styleId="BodyTextFirstIndent2">
    <w:name w:val="Body Text First Indent 2"/>
    <w:basedOn w:val="BodyTextIndent"/>
    <w:link w:val="BodyTextFirstIndent2Char"/>
    <w:semiHidden/>
    <w:unhideWhenUsed/>
    <w:rsid w:val="00655077"/>
    <w:pPr>
      <w:spacing w:after="0"/>
      <w:ind w:firstLine="360"/>
    </w:pPr>
  </w:style>
  <w:style w:type="character" w:customStyle="1" w:styleId="BodyTextFirstIndent2Char">
    <w:name w:val="Body Text First Indent 2 Char"/>
    <w:basedOn w:val="BodyTextIndentChar"/>
    <w:link w:val="BodyTextFirstIndent2"/>
    <w:semiHidden/>
    <w:rsid w:val="00655077"/>
    <w:rPr>
      <w:sz w:val="24"/>
      <w:szCs w:val="24"/>
    </w:rPr>
  </w:style>
  <w:style w:type="paragraph" w:styleId="BodyTextIndent2">
    <w:name w:val="Body Text Indent 2"/>
    <w:basedOn w:val="Normal"/>
    <w:link w:val="BodyTextIndent2Char"/>
    <w:semiHidden/>
    <w:unhideWhenUsed/>
    <w:rsid w:val="00655077"/>
    <w:pPr>
      <w:spacing w:after="120" w:line="480" w:lineRule="auto"/>
      <w:ind w:left="360"/>
    </w:pPr>
  </w:style>
  <w:style w:type="character" w:customStyle="1" w:styleId="BodyTextIndent2Char">
    <w:name w:val="Body Text Indent 2 Char"/>
    <w:basedOn w:val="DefaultParagraphFont"/>
    <w:link w:val="BodyTextIndent2"/>
    <w:semiHidden/>
    <w:rsid w:val="00655077"/>
    <w:rPr>
      <w:sz w:val="24"/>
      <w:szCs w:val="24"/>
    </w:rPr>
  </w:style>
  <w:style w:type="paragraph" w:styleId="BodyTextIndent3">
    <w:name w:val="Body Text Indent 3"/>
    <w:basedOn w:val="Normal"/>
    <w:link w:val="BodyTextIndent3Char"/>
    <w:semiHidden/>
    <w:unhideWhenUsed/>
    <w:rsid w:val="00655077"/>
    <w:pPr>
      <w:spacing w:after="120"/>
      <w:ind w:left="360"/>
    </w:pPr>
    <w:rPr>
      <w:sz w:val="16"/>
      <w:szCs w:val="16"/>
    </w:rPr>
  </w:style>
  <w:style w:type="character" w:customStyle="1" w:styleId="BodyTextIndent3Char">
    <w:name w:val="Body Text Indent 3 Char"/>
    <w:basedOn w:val="DefaultParagraphFont"/>
    <w:link w:val="BodyTextIndent3"/>
    <w:semiHidden/>
    <w:rsid w:val="00655077"/>
    <w:rPr>
      <w:sz w:val="16"/>
      <w:szCs w:val="16"/>
    </w:rPr>
  </w:style>
  <w:style w:type="paragraph" w:styleId="Caption">
    <w:name w:val="caption"/>
    <w:basedOn w:val="Normal"/>
    <w:next w:val="Normal"/>
    <w:semiHidden/>
    <w:unhideWhenUsed/>
    <w:qFormat/>
    <w:rsid w:val="00655077"/>
    <w:pPr>
      <w:spacing w:after="200"/>
    </w:pPr>
    <w:rPr>
      <w:i/>
      <w:iCs/>
      <w:color w:val="1F497D" w:themeColor="text2"/>
      <w:sz w:val="18"/>
      <w:szCs w:val="18"/>
    </w:rPr>
  </w:style>
  <w:style w:type="paragraph" w:styleId="Closing">
    <w:name w:val="Closing"/>
    <w:basedOn w:val="Normal"/>
    <w:link w:val="ClosingChar"/>
    <w:semiHidden/>
    <w:unhideWhenUsed/>
    <w:rsid w:val="00655077"/>
    <w:pPr>
      <w:ind w:left="4320"/>
    </w:pPr>
  </w:style>
  <w:style w:type="character" w:customStyle="1" w:styleId="ClosingChar">
    <w:name w:val="Closing Char"/>
    <w:basedOn w:val="DefaultParagraphFont"/>
    <w:link w:val="Closing"/>
    <w:semiHidden/>
    <w:rsid w:val="00655077"/>
    <w:rPr>
      <w:sz w:val="24"/>
      <w:szCs w:val="24"/>
    </w:rPr>
  </w:style>
  <w:style w:type="paragraph" w:styleId="Date">
    <w:name w:val="Date"/>
    <w:basedOn w:val="Normal"/>
    <w:next w:val="Normal"/>
    <w:link w:val="DateChar"/>
    <w:rsid w:val="00655077"/>
  </w:style>
  <w:style w:type="character" w:customStyle="1" w:styleId="DateChar">
    <w:name w:val="Date Char"/>
    <w:basedOn w:val="DefaultParagraphFont"/>
    <w:link w:val="Date"/>
    <w:rsid w:val="00655077"/>
    <w:rPr>
      <w:sz w:val="24"/>
      <w:szCs w:val="24"/>
    </w:rPr>
  </w:style>
  <w:style w:type="paragraph" w:styleId="DocumentMap">
    <w:name w:val="Document Map"/>
    <w:basedOn w:val="Normal"/>
    <w:link w:val="DocumentMapChar"/>
    <w:semiHidden/>
    <w:unhideWhenUsed/>
    <w:rsid w:val="00655077"/>
    <w:rPr>
      <w:rFonts w:ascii="Segoe UI" w:hAnsi="Segoe UI" w:cs="Segoe UI"/>
      <w:sz w:val="16"/>
      <w:szCs w:val="16"/>
    </w:rPr>
  </w:style>
  <w:style w:type="character" w:customStyle="1" w:styleId="DocumentMapChar">
    <w:name w:val="Document Map Char"/>
    <w:basedOn w:val="DefaultParagraphFont"/>
    <w:link w:val="DocumentMap"/>
    <w:semiHidden/>
    <w:rsid w:val="00655077"/>
    <w:rPr>
      <w:rFonts w:ascii="Segoe UI" w:hAnsi="Segoe UI" w:cs="Segoe UI"/>
      <w:sz w:val="16"/>
      <w:szCs w:val="16"/>
    </w:rPr>
  </w:style>
  <w:style w:type="paragraph" w:styleId="E-mailSignature">
    <w:name w:val="E-mail Signature"/>
    <w:basedOn w:val="Normal"/>
    <w:link w:val="E-mailSignatureChar"/>
    <w:semiHidden/>
    <w:unhideWhenUsed/>
    <w:rsid w:val="00655077"/>
  </w:style>
  <w:style w:type="character" w:customStyle="1" w:styleId="E-mailSignatureChar">
    <w:name w:val="E-mail Signature Char"/>
    <w:basedOn w:val="DefaultParagraphFont"/>
    <w:link w:val="E-mailSignature"/>
    <w:semiHidden/>
    <w:rsid w:val="00655077"/>
    <w:rPr>
      <w:sz w:val="24"/>
      <w:szCs w:val="24"/>
    </w:rPr>
  </w:style>
  <w:style w:type="paragraph" w:styleId="EnvelopeAddress">
    <w:name w:val="envelope address"/>
    <w:basedOn w:val="Normal"/>
    <w:semiHidden/>
    <w:unhideWhenUsed/>
    <w:rsid w:val="0065507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655077"/>
    <w:rPr>
      <w:rFonts w:asciiTheme="majorHAnsi" w:eastAsiaTheme="majorEastAsia" w:hAnsiTheme="majorHAnsi" w:cstheme="majorBidi"/>
      <w:sz w:val="20"/>
      <w:szCs w:val="20"/>
    </w:rPr>
  </w:style>
  <w:style w:type="character" w:customStyle="1" w:styleId="Heading2Char">
    <w:name w:val="Heading 2 Char"/>
    <w:basedOn w:val="DefaultParagraphFont"/>
    <w:link w:val="Heading2"/>
    <w:semiHidden/>
    <w:rsid w:val="006550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6550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65507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65507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65507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65507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6550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5507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655077"/>
    <w:rPr>
      <w:i/>
      <w:iCs/>
    </w:rPr>
  </w:style>
  <w:style w:type="character" w:customStyle="1" w:styleId="HTMLAddressChar">
    <w:name w:val="HTML Address Char"/>
    <w:basedOn w:val="DefaultParagraphFont"/>
    <w:link w:val="HTMLAddress"/>
    <w:semiHidden/>
    <w:rsid w:val="00655077"/>
    <w:rPr>
      <w:i/>
      <w:iCs/>
      <w:sz w:val="24"/>
      <w:szCs w:val="24"/>
    </w:rPr>
  </w:style>
  <w:style w:type="paragraph" w:styleId="HTMLPreformatted">
    <w:name w:val="HTML Preformatted"/>
    <w:basedOn w:val="Normal"/>
    <w:link w:val="HTMLPreformattedChar"/>
    <w:semiHidden/>
    <w:unhideWhenUsed/>
    <w:rsid w:val="00655077"/>
    <w:rPr>
      <w:rFonts w:ascii="Consolas" w:hAnsi="Consolas"/>
      <w:sz w:val="20"/>
      <w:szCs w:val="20"/>
    </w:rPr>
  </w:style>
  <w:style w:type="character" w:customStyle="1" w:styleId="HTMLPreformattedChar">
    <w:name w:val="HTML Preformatted Char"/>
    <w:basedOn w:val="DefaultParagraphFont"/>
    <w:link w:val="HTMLPreformatted"/>
    <w:semiHidden/>
    <w:rsid w:val="00655077"/>
    <w:rPr>
      <w:rFonts w:ascii="Consolas" w:hAnsi="Consolas"/>
    </w:rPr>
  </w:style>
  <w:style w:type="paragraph" w:styleId="Index1">
    <w:name w:val="index 1"/>
    <w:basedOn w:val="Normal"/>
    <w:next w:val="Normal"/>
    <w:autoRedefine/>
    <w:semiHidden/>
    <w:unhideWhenUsed/>
    <w:rsid w:val="00655077"/>
    <w:pPr>
      <w:ind w:left="240" w:hanging="240"/>
    </w:pPr>
  </w:style>
  <w:style w:type="paragraph" w:styleId="Index2">
    <w:name w:val="index 2"/>
    <w:basedOn w:val="Normal"/>
    <w:next w:val="Normal"/>
    <w:autoRedefine/>
    <w:semiHidden/>
    <w:unhideWhenUsed/>
    <w:rsid w:val="00655077"/>
    <w:pPr>
      <w:ind w:left="480" w:hanging="240"/>
    </w:pPr>
  </w:style>
  <w:style w:type="paragraph" w:styleId="Index3">
    <w:name w:val="index 3"/>
    <w:basedOn w:val="Normal"/>
    <w:next w:val="Normal"/>
    <w:autoRedefine/>
    <w:semiHidden/>
    <w:unhideWhenUsed/>
    <w:rsid w:val="00655077"/>
    <w:pPr>
      <w:ind w:left="720" w:hanging="240"/>
    </w:pPr>
  </w:style>
  <w:style w:type="paragraph" w:styleId="Index4">
    <w:name w:val="index 4"/>
    <w:basedOn w:val="Normal"/>
    <w:next w:val="Normal"/>
    <w:autoRedefine/>
    <w:semiHidden/>
    <w:unhideWhenUsed/>
    <w:rsid w:val="00655077"/>
    <w:pPr>
      <w:ind w:left="960" w:hanging="240"/>
    </w:pPr>
  </w:style>
  <w:style w:type="paragraph" w:styleId="Index5">
    <w:name w:val="index 5"/>
    <w:basedOn w:val="Normal"/>
    <w:next w:val="Normal"/>
    <w:autoRedefine/>
    <w:semiHidden/>
    <w:unhideWhenUsed/>
    <w:rsid w:val="00655077"/>
    <w:pPr>
      <w:ind w:left="1200" w:hanging="240"/>
    </w:pPr>
  </w:style>
  <w:style w:type="paragraph" w:styleId="Index6">
    <w:name w:val="index 6"/>
    <w:basedOn w:val="Normal"/>
    <w:next w:val="Normal"/>
    <w:autoRedefine/>
    <w:semiHidden/>
    <w:unhideWhenUsed/>
    <w:rsid w:val="00655077"/>
    <w:pPr>
      <w:ind w:left="1440" w:hanging="240"/>
    </w:pPr>
  </w:style>
  <w:style w:type="paragraph" w:styleId="Index7">
    <w:name w:val="index 7"/>
    <w:basedOn w:val="Normal"/>
    <w:next w:val="Normal"/>
    <w:autoRedefine/>
    <w:semiHidden/>
    <w:unhideWhenUsed/>
    <w:rsid w:val="00655077"/>
    <w:pPr>
      <w:ind w:left="1680" w:hanging="240"/>
    </w:pPr>
  </w:style>
  <w:style w:type="paragraph" w:styleId="Index8">
    <w:name w:val="index 8"/>
    <w:basedOn w:val="Normal"/>
    <w:next w:val="Normal"/>
    <w:autoRedefine/>
    <w:semiHidden/>
    <w:unhideWhenUsed/>
    <w:rsid w:val="00655077"/>
    <w:pPr>
      <w:ind w:left="1920" w:hanging="240"/>
    </w:pPr>
  </w:style>
  <w:style w:type="paragraph" w:styleId="Index9">
    <w:name w:val="index 9"/>
    <w:basedOn w:val="Normal"/>
    <w:next w:val="Normal"/>
    <w:autoRedefine/>
    <w:semiHidden/>
    <w:unhideWhenUsed/>
    <w:rsid w:val="00655077"/>
    <w:pPr>
      <w:ind w:left="2160" w:hanging="240"/>
    </w:pPr>
  </w:style>
  <w:style w:type="paragraph" w:styleId="IndexHeading">
    <w:name w:val="index heading"/>
    <w:basedOn w:val="Normal"/>
    <w:next w:val="Index1"/>
    <w:semiHidden/>
    <w:unhideWhenUsed/>
    <w:rsid w:val="006550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50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55077"/>
    <w:rPr>
      <w:i/>
      <w:iCs/>
      <w:color w:val="4F81BD" w:themeColor="accent1"/>
      <w:sz w:val="24"/>
      <w:szCs w:val="24"/>
    </w:rPr>
  </w:style>
  <w:style w:type="paragraph" w:styleId="List">
    <w:name w:val="List"/>
    <w:basedOn w:val="Normal"/>
    <w:semiHidden/>
    <w:unhideWhenUsed/>
    <w:rsid w:val="00655077"/>
    <w:pPr>
      <w:ind w:left="360" w:hanging="360"/>
      <w:contextualSpacing/>
    </w:pPr>
  </w:style>
  <w:style w:type="paragraph" w:styleId="List2">
    <w:name w:val="List 2"/>
    <w:basedOn w:val="Normal"/>
    <w:semiHidden/>
    <w:unhideWhenUsed/>
    <w:rsid w:val="00655077"/>
    <w:pPr>
      <w:ind w:left="720" w:hanging="360"/>
      <w:contextualSpacing/>
    </w:pPr>
  </w:style>
  <w:style w:type="paragraph" w:styleId="List3">
    <w:name w:val="List 3"/>
    <w:basedOn w:val="Normal"/>
    <w:semiHidden/>
    <w:unhideWhenUsed/>
    <w:rsid w:val="00655077"/>
    <w:pPr>
      <w:ind w:left="1080" w:hanging="360"/>
      <w:contextualSpacing/>
    </w:pPr>
  </w:style>
  <w:style w:type="paragraph" w:styleId="List4">
    <w:name w:val="List 4"/>
    <w:basedOn w:val="Normal"/>
    <w:rsid w:val="00655077"/>
    <w:pPr>
      <w:ind w:left="1440" w:hanging="360"/>
      <w:contextualSpacing/>
    </w:pPr>
  </w:style>
  <w:style w:type="paragraph" w:styleId="List5">
    <w:name w:val="List 5"/>
    <w:basedOn w:val="Normal"/>
    <w:rsid w:val="00655077"/>
    <w:pPr>
      <w:ind w:left="1800" w:hanging="360"/>
      <w:contextualSpacing/>
    </w:pPr>
  </w:style>
  <w:style w:type="paragraph" w:styleId="ListBullet">
    <w:name w:val="List Bullet"/>
    <w:basedOn w:val="Normal"/>
    <w:semiHidden/>
    <w:unhideWhenUsed/>
    <w:rsid w:val="00655077"/>
    <w:pPr>
      <w:numPr>
        <w:numId w:val="10"/>
      </w:numPr>
      <w:contextualSpacing/>
    </w:pPr>
  </w:style>
  <w:style w:type="paragraph" w:styleId="ListBullet2">
    <w:name w:val="List Bullet 2"/>
    <w:basedOn w:val="Normal"/>
    <w:semiHidden/>
    <w:unhideWhenUsed/>
    <w:rsid w:val="00655077"/>
    <w:pPr>
      <w:numPr>
        <w:numId w:val="11"/>
      </w:numPr>
      <w:contextualSpacing/>
    </w:pPr>
  </w:style>
  <w:style w:type="paragraph" w:styleId="ListBullet3">
    <w:name w:val="List Bullet 3"/>
    <w:basedOn w:val="Normal"/>
    <w:semiHidden/>
    <w:unhideWhenUsed/>
    <w:rsid w:val="00655077"/>
    <w:pPr>
      <w:numPr>
        <w:numId w:val="12"/>
      </w:numPr>
      <w:contextualSpacing/>
    </w:pPr>
  </w:style>
  <w:style w:type="paragraph" w:styleId="ListBullet4">
    <w:name w:val="List Bullet 4"/>
    <w:basedOn w:val="Normal"/>
    <w:semiHidden/>
    <w:unhideWhenUsed/>
    <w:rsid w:val="00655077"/>
    <w:pPr>
      <w:numPr>
        <w:numId w:val="13"/>
      </w:numPr>
      <w:contextualSpacing/>
    </w:pPr>
  </w:style>
  <w:style w:type="paragraph" w:styleId="ListBullet5">
    <w:name w:val="List Bullet 5"/>
    <w:basedOn w:val="Normal"/>
    <w:semiHidden/>
    <w:unhideWhenUsed/>
    <w:rsid w:val="00655077"/>
    <w:pPr>
      <w:numPr>
        <w:numId w:val="14"/>
      </w:numPr>
      <w:contextualSpacing/>
    </w:pPr>
  </w:style>
  <w:style w:type="paragraph" w:styleId="ListContinue">
    <w:name w:val="List Continue"/>
    <w:basedOn w:val="Normal"/>
    <w:semiHidden/>
    <w:unhideWhenUsed/>
    <w:rsid w:val="00655077"/>
    <w:pPr>
      <w:spacing w:after="120"/>
      <w:ind w:left="360"/>
      <w:contextualSpacing/>
    </w:pPr>
  </w:style>
  <w:style w:type="paragraph" w:styleId="ListContinue2">
    <w:name w:val="List Continue 2"/>
    <w:basedOn w:val="Normal"/>
    <w:semiHidden/>
    <w:unhideWhenUsed/>
    <w:rsid w:val="00655077"/>
    <w:pPr>
      <w:spacing w:after="120"/>
      <w:ind w:left="720"/>
      <w:contextualSpacing/>
    </w:pPr>
  </w:style>
  <w:style w:type="paragraph" w:styleId="ListContinue3">
    <w:name w:val="List Continue 3"/>
    <w:basedOn w:val="Normal"/>
    <w:semiHidden/>
    <w:unhideWhenUsed/>
    <w:rsid w:val="00655077"/>
    <w:pPr>
      <w:spacing w:after="120"/>
      <w:ind w:left="1080"/>
      <w:contextualSpacing/>
    </w:pPr>
  </w:style>
  <w:style w:type="paragraph" w:styleId="ListContinue4">
    <w:name w:val="List Continue 4"/>
    <w:basedOn w:val="Normal"/>
    <w:semiHidden/>
    <w:unhideWhenUsed/>
    <w:rsid w:val="00655077"/>
    <w:pPr>
      <w:spacing w:after="120"/>
      <w:ind w:left="1440"/>
      <w:contextualSpacing/>
    </w:pPr>
  </w:style>
  <w:style w:type="paragraph" w:styleId="ListContinue5">
    <w:name w:val="List Continue 5"/>
    <w:basedOn w:val="Normal"/>
    <w:semiHidden/>
    <w:unhideWhenUsed/>
    <w:rsid w:val="00655077"/>
    <w:pPr>
      <w:spacing w:after="120"/>
      <w:ind w:left="1800"/>
      <w:contextualSpacing/>
    </w:pPr>
  </w:style>
  <w:style w:type="paragraph" w:styleId="ListNumber">
    <w:name w:val="List Number"/>
    <w:basedOn w:val="Normal"/>
    <w:rsid w:val="00655077"/>
    <w:pPr>
      <w:numPr>
        <w:numId w:val="15"/>
      </w:numPr>
      <w:contextualSpacing/>
    </w:pPr>
  </w:style>
  <w:style w:type="paragraph" w:styleId="ListNumber2">
    <w:name w:val="List Number 2"/>
    <w:basedOn w:val="Normal"/>
    <w:semiHidden/>
    <w:unhideWhenUsed/>
    <w:rsid w:val="00655077"/>
    <w:pPr>
      <w:numPr>
        <w:numId w:val="16"/>
      </w:numPr>
      <w:contextualSpacing/>
    </w:pPr>
  </w:style>
  <w:style w:type="paragraph" w:styleId="ListNumber3">
    <w:name w:val="List Number 3"/>
    <w:basedOn w:val="Normal"/>
    <w:semiHidden/>
    <w:unhideWhenUsed/>
    <w:rsid w:val="00655077"/>
    <w:pPr>
      <w:numPr>
        <w:numId w:val="17"/>
      </w:numPr>
      <w:contextualSpacing/>
    </w:pPr>
  </w:style>
  <w:style w:type="paragraph" w:styleId="ListNumber4">
    <w:name w:val="List Number 4"/>
    <w:basedOn w:val="Normal"/>
    <w:semiHidden/>
    <w:unhideWhenUsed/>
    <w:rsid w:val="00655077"/>
    <w:pPr>
      <w:numPr>
        <w:numId w:val="18"/>
      </w:numPr>
      <w:contextualSpacing/>
    </w:pPr>
  </w:style>
  <w:style w:type="paragraph" w:styleId="ListNumber5">
    <w:name w:val="List Number 5"/>
    <w:basedOn w:val="Normal"/>
    <w:semiHidden/>
    <w:unhideWhenUsed/>
    <w:rsid w:val="00655077"/>
    <w:pPr>
      <w:numPr>
        <w:numId w:val="19"/>
      </w:numPr>
      <w:contextualSpacing/>
    </w:pPr>
  </w:style>
  <w:style w:type="paragraph" w:styleId="MacroText">
    <w:name w:val="macro"/>
    <w:link w:val="MacroTextChar"/>
    <w:semiHidden/>
    <w:unhideWhenUsed/>
    <w:rsid w:val="0065507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655077"/>
    <w:rPr>
      <w:rFonts w:ascii="Consolas" w:hAnsi="Consolas"/>
    </w:rPr>
  </w:style>
  <w:style w:type="paragraph" w:styleId="MessageHeader">
    <w:name w:val="Message Header"/>
    <w:basedOn w:val="Normal"/>
    <w:link w:val="MessageHeaderChar"/>
    <w:semiHidden/>
    <w:unhideWhenUsed/>
    <w:rsid w:val="006550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55077"/>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655077"/>
  </w:style>
  <w:style w:type="paragraph" w:styleId="NormalIndent">
    <w:name w:val="Normal Indent"/>
    <w:basedOn w:val="Normal"/>
    <w:semiHidden/>
    <w:unhideWhenUsed/>
    <w:rsid w:val="00655077"/>
    <w:pPr>
      <w:ind w:left="720"/>
    </w:pPr>
  </w:style>
  <w:style w:type="paragraph" w:styleId="NoteHeading">
    <w:name w:val="Note Heading"/>
    <w:basedOn w:val="Normal"/>
    <w:next w:val="Normal"/>
    <w:link w:val="NoteHeadingChar"/>
    <w:semiHidden/>
    <w:unhideWhenUsed/>
    <w:rsid w:val="00655077"/>
  </w:style>
  <w:style w:type="character" w:customStyle="1" w:styleId="NoteHeadingChar">
    <w:name w:val="Note Heading Char"/>
    <w:basedOn w:val="DefaultParagraphFont"/>
    <w:link w:val="NoteHeading"/>
    <w:semiHidden/>
    <w:rsid w:val="00655077"/>
    <w:rPr>
      <w:sz w:val="24"/>
      <w:szCs w:val="24"/>
    </w:rPr>
  </w:style>
  <w:style w:type="paragraph" w:styleId="PlainText">
    <w:name w:val="Plain Text"/>
    <w:basedOn w:val="Normal"/>
    <w:link w:val="PlainTextChar"/>
    <w:semiHidden/>
    <w:unhideWhenUsed/>
    <w:rsid w:val="00655077"/>
    <w:rPr>
      <w:rFonts w:ascii="Consolas" w:hAnsi="Consolas"/>
      <w:sz w:val="21"/>
      <w:szCs w:val="21"/>
    </w:rPr>
  </w:style>
  <w:style w:type="character" w:customStyle="1" w:styleId="PlainTextChar">
    <w:name w:val="Plain Text Char"/>
    <w:basedOn w:val="DefaultParagraphFont"/>
    <w:link w:val="PlainText"/>
    <w:semiHidden/>
    <w:rsid w:val="00655077"/>
    <w:rPr>
      <w:rFonts w:ascii="Consolas" w:hAnsi="Consolas"/>
      <w:sz w:val="21"/>
      <w:szCs w:val="21"/>
    </w:rPr>
  </w:style>
  <w:style w:type="paragraph" w:styleId="Quote">
    <w:name w:val="Quote"/>
    <w:basedOn w:val="Normal"/>
    <w:next w:val="Normal"/>
    <w:link w:val="QuoteChar"/>
    <w:uiPriority w:val="29"/>
    <w:qFormat/>
    <w:rsid w:val="006550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5077"/>
    <w:rPr>
      <w:i/>
      <w:iCs/>
      <w:color w:val="404040" w:themeColor="text1" w:themeTint="BF"/>
      <w:sz w:val="24"/>
      <w:szCs w:val="24"/>
    </w:rPr>
  </w:style>
  <w:style w:type="paragraph" w:styleId="Salutation">
    <w:name w:val="Salutation"/>
    <w:basedOn w:val="Normal"/>
    <w:next w:val="Normal"/>
    <w:link w:val="SalutationChar"/>
    <w:rsid w:val="00655077"/>
  </w:style>
  <w:style w:type="character" w:customStyle="1" w:styleId="SalutationChar">
    <w:name w:val="Salutation Char"/>
    <w:basedOn w:val="DefaultParagraphFont"/>
    <w:link w:val="Salutation"/>
    <w:rsid w:val="00655077"/>
    <w:rPr>
      <w:sz w:val="24"/>
      <w:szCs w:val="24"/>
    </w:rPr>
  </w:style>
  <w:style w:type="paragraph" w:styleId="Signature">
    <w:name w:val="Signature"/>
    <w:basedOn w:val="Normal"/>
    <w:link w:val="SignatureChar"/>
    <w:semiHidden/>
    <w:unhideWhenUsed/>
    <w:rsid w:val="00655077"/>
    <w:pPr>
      <w:ind w:left="4320"/>
    </w:pPr>
  </w:style>
  <w:style w:type="character" w:customStyle="1" w:styleId="SignatureChar">
    <w:name w:val="Signature Char"/>
    <w:basedOn w:val="DefaultParagraphFont"/>
    <w:link w:val="Signature"/>
    <w:semiHidden/>
    <w:rsid w:val="00655077"/>
    <w:rPr>
      <w:sz w:val="24"/>
      <w:szCs w:val="24"/>
    </w:rPr>
  </w:style>
  <w:style w:type="paragraph" w:styleId="Subtitle">
    <w:name w:val="Subtitle"/>
    <w:basedOn w:val="Normal"/>
    <w:next w:val="Normal"/>
    <w:link w:val="SubtitleChar"/>
    <w:qFormat/>
    <w:rsid w:val="006550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5077"/>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655077"/>
    <w:pPr>
      <w:ind w:left="240" w:hanging="240"/>
    </w:pPr>
  </w:style>
  <w:style w:type="paragraph" w:styleId="TableofFigures">
    <w:name w:val="table of figures"/>
    <w:basedOn w:val="Normal"/>
    <w:next w:val="Normal"/>
    <w:semiHidden/>
    <w:unhideWhenUsed/>
    <w:rsid w:val="00655077"/>
  </w:style>
  <w:style w:type="paragraph" w:styleId="Title">
    <w:name w:val="Title"/>
    <w:basedOn w:val="Normal"/>
    <w:next w:val="Normal"/>
    <w:link w:val="TitleChar"/>
    <w:qFormat/>
    <w:rsid w:val="006550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5077"/>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55077"/>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655077"/>
    <w:pPr>
      <w:spacing w:after="100"/>
    </w:pPr>
  </w:style>
  <w:style w:type="paragraph" w:styleId="TOC2">
    <w:name w:val="toc 2"/>
    <w:basedOn w:val="Normal"/>
    <w:next w:val="Normal"/>
    <w:autoRedefine/>
    <w:semiHidden/>
    <w:unhideWhenUsed/>
    <w:rsid w:val="00655077"/>
    <w:pPr>
      <w:spacing w:after="100"/>
      <w:ind w:left="240"/>
    </w:pPr>
  </w:style>
  <w:style w:type="paragraph" w:styleId="TOC3">
    <w:name w:val="toc 3"/>
    <w:basedOn w:val="Normal"/>
    <w:next w:val="Normal"/>
    <w:autoRedefine/>
    <w:semiHidden/>
    <w:unhideWhenUsed/>
    <w:rsid w:val="00655077"/>
    <w:pPr>
      <w:spacing w:after="100"/>
      <w:ind w:left="480"/>
    </w:pPr>
  </w:style>
  <w:style w:type="paragraph" w:styleId="TOC4">
    <w:name w:val="toc 4"/>
    <w:basedOn w:val="Normal"/>
    <w:next w:val="Normal"/>
    <w:autoRedefine/>
    <w:semiHidden/>
    <w:unhideWhenUsed/>
    <w:rsid w:val="00655077"/>
    <w:pPr>
      <w:spacing w:after="100"/>
      <w:ind w:left="720"/>
    </w:pPr>
  </w:style>
  <w:style w:type="paragraph" w:styleId="TOC5">
    <w:name w:val="toc 5"/>
    <w:basedOn w:val="Normal"/>
    <w:next w:val="Normal"/>
    <w:autoRedefine/>
    <w:semiHidden/>
    <w:unhideWhenUsed/>
    <w:rsid w:val="00655077"/>
    <w:pPr>
      <w:spacing w:after="100"/>
      <w:ind w:left="960"/>
    </w:pPr>
  </w:style>
  <w:style w:type="paragraph" w:styleId="TOC6">
    <w:name w:val="toc 6"/>
    <w:basedOn w:val="Normal"/>
    <w:next w:val="Normal"/>
    <w:autoRedefine/>
    <w:semiHidden/>
    <w:unhideWhenUsed/>
    <w:rsid w:val="00655077"/>
    <w:pPr>
      <w:spacing w:after="100"/>
      <w:ind w:left="1200"/>
    </w:pPr>
  </w:style>
  <w:style w:type="paragraph" w:styleId="TOC7">
    <w:name w:val="toc 7"/>
    <w:basedOn w:val="Normal"/>
    <w:next w:val="Normal"/>
    <w:autoRedefine/>
    <w:semiHidden/>
    <w:unhideWhenUsed/>
    <w:rsid w:val="00655077"/>
    <w:pPr>
      <w:spacing w:after="100"/>
      <w:ind w:left="1440"/>
    </w:pPr>
  </w:style>
  <w:style w:type="paragraph" w:styleId="TOC8">
    <w:name w:val="toc 8"/>
    <w:basedOn w:val="Normal"/>
    <w:next w:val="Normal"/>
    <w:autoRedefine/>
    <w:semiHidden/>
    <w:unhideWhenUsed/>
    <w:rsid w:val="00655077"/>
    <w:pPr>
      <w:spacing w:after="100"/>
      <w:ind w:left="1680"/>
    </w:pPr>
  </w:style>
  <w:style w:type="paragraph" w:styleId="TOC9">
    <w:name w:val="toc 9"/>
    <w:basedOn w:val="Normal"/>
    <w:next w:val="Normal"/>
    <w:autoRedefine/>
    <w:semiHidden/>
    <w:unhideWhenUsed/>
    <w:rsid w:val="00655077"/>
    <w:pPr>
      <w:spacing w:after="100"/>
      <w:ind w:left="1920"/>
    </w:pPr>
  </w:style>
  <w:style w:type="paragraph" w:styleId="TOCHeading">
    <w:name w:val="TOC Heading"/>
    <w:basedOn w:val="Heading1"/>
    <w:next w:val="Normal"/>
    <w:uiPriority w:val="39"/>
    <w:semiHidden/>
    <w:unhideWhenUsed/>
    <w:qFormat/>
    <w:rsid w:val="00655077"/>
    <w:pPr>
      <w:keepNext/>
      <w:keepLines/>
      <w:spacing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762">
      <w:bodyDiv w:val="1"/>
      <w:marLeft w:val="0"/>
      <w:marRight w:val="0"/>
      <w:marTop w:val="0"/>
      <w:marBottom w:val="0"/>
      <w:divBdr>
        <w:top w:val="none" w:sz="0" w:space="0" w:color="auto"/>
        <w:left w:val="none" w:sz="0" w:space="0" w:color="auto"/>
        <w:bottom w:val="none" w:sz="0" w:space="0" w:color="auto"/>
        <w:right w:val="none" w:sz="0" w:space="0" w:color="auto"/>
      </w:divBdr>
    </w:div>
    <w:div w:id="125121471">
      <w:bodyDiv w:val="1"/>
      <w:marLeft w:val="0"/>
      <w:marRight w:val="0"/>
      <w:marTop w:val="0"/>
      <w:marBottom w:val="0"/>
      <w:divBdr>
        <w:top w:val="none" w:sz="0" w:space="0" w:color="auto"/>
        <w:left w:val="none" w:sz="0" w:space="0" w:color="auto"/>
        <w:bottom w:val="none" w:sz="0" w:space="0" w:color="auto"/>
        <w:right w:val="none" w:sz="0" w:space="0" w:color="auto"/>
      </w:divBdr>
    </w:div>
    <w:div w:id="515117943">
      <w:bodyDiv w:val="1"/>
      <w:marLeft w:val="0"/>
      <w:marRight w:val="0"/>
      <w:marTop w:val="0"/>
      <w:marBottom w:val="0"/>
      <w:divBdr>
        <w:top w:val="none" w:sz="0" w:space="0" w:color="auto"/>
        <w:left w:val="none" w:sz="0" w:space="0" w:color="auto"/>
        <w:bottom w:val="none" w:sz="0" w:space="0" w:color="auto"/>
        <w:right w:val="none" w:sz="0" w:space="0" w:color="auto"/>
      </w:divBdr>
    </w:div>
    <w:div w:id="657074319">
      <w:bodyDiv w:val="1"/>
      <w:marLeft w:val="0"/>
      <w:marRight w:val="0"/>
      <w:marTop w:val="0"/>
      <w:marBottom w:val="0"/>
      <w:divBdr>
        <w:top w:val="none" w:sz="0" w:space="0" w:color="auto"/>
        <w:left w:val="none" w:sz="0" w:space="0" w:color="auto"/>
        <w:bottom w:val="none" w:sz="0" w:space="0" w:color="auto"/>
        <w:right w:val="none" w:sz="0" w:space="0" w:color="auto"/>
      </w:divBdr>
    </w:div>
    <w:div w:id="791438944">
      <w:bodyDiv w:val="1"/>
      <w:marLeft w:val="0"/>
      <w:marRight w:val="0"/>
      <w:marTop w:val="0"/>
      <w:marBottom w:val="0"/>
      <w:divBdr>
        <w:top w:val="none" w:sz="0" w:space="0" w:color="auto"/>
        <w:left w:val="none" w:sz="0" w:space="0" w:color="auto"/>
        <w:bottom w:val="none" w:sz="0" w:space="0" w:color="auto"/>
        <w:right w:val="none" w:sz="0" w:space="0" w:color="auto"/>
      </w:divBdr>
    </w:div>
    <w:div w:id="812258013">
      <w:bodyDiv w:val="1"/>
      <w:marLeft w:val="0"/>
      <w:marRight w:val="0"/>
      <w:marTop w:val="0"/>
      <w:marBottom w:val="0"/>
      <w:divBdr>
        <w:top w:val="none" w:sz="0" w:space="0" w:color="auto"/>
        <w:left w:val="none" w:sz="0" w:space="0" w:color="auto"/>
        <w:bottom w:val="none" w:sz="0" w:space="0" w:color="auto"/>
        <w:right w:val="none" w:sz="0" w:space="0" w:color="auto"/>
      </w:divBdr>
    </w:div>
    <w:div w:id="1036202984">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 w:id="1530797043">
      <w:bodyDiv w:val="1"/>
      <w:marLeft w:val="0"/>
      <w:marRight w:val="0"/>
      <w:marTop w:val="0"/>
      <w:marBottom w:val="0"/>
      <w:divBdr>
        <w:top w:val="none" w:sz="0" w:space="0" w:color="auto"/>
        <w:left w:val="none" w:sz="0" w:space="0" w:color="auto"/>
        <w:bottom w:val="none" w:sz="0" w:space="0" w:color="auto"/>
        <w:right w:val="none" w:sz="0" w:space="0" w:color="auto"/>
      </w:divBdr>
    </w:div>
    <w:div w:id="1539003075">
      <w:bodyDiv w:val="1"/>
      <w:marLeft w:val="0"/>
      <w:marRight w:val="0"/>
      <w:marTop w:val="0"/>
      <w:marBottom w:val="0"/>
      <w:divBdr>
        <w:top w:val="none" w:sz="0" w:space="0" w:color="auto"/>
        <w:left w:val="none" w:sz="0" w:space="0" w:color="auto"/>
        <w:bottom w:val="none" w:sz="0" w:space="0" w:color="auto"/>
        <w:right w:val="none" w:sz="0" w:space="0" w:color="auto"/>
      </w:divBdr>
    </w:div>
    <w:div w:id="1682702632">
      <w:bodyDiv w:val="1"/>
      <w:marLeft w:val="0"/>
      <w:marRight w:val="0"/>
      <w:marTop w:val="0"/>
      <w:marBottom w:val="0"/>
      <w:divBdr>
        <w:top w:val="none" w:sz="0" w:space="0" w:color="auto"/>
        <w:left w:val="none" w:sz="0" w:space="0" w:color="auto"/>
        <w:bottom w:val="none" w:sz="0" w:space="0" w:color="auto"/>
        <w:right w:val="none" w:sz="0" w:space="0" w:color="auto"/>
      </w:divBdr>
    </w:div>
    <w:div w:id="1790317808">
      <w:bodyDiv w:val="1"/>
      <w:marLeft w:val="0"/>
      <w:marRight w:val="0"/>
      <w:marTop w:val="0"/>
      <w:marBottom w:val="0"/>
      <w:divBdr>
        <w:top w:val="none" w:sz="0" w:space="0" w:color="auto"/>
        <w:left w:val="none" w:sz="0" w:space="0" w:color="auto"/>
        <w:bottom w:val="none" w:sz="0" w:space="0" w:color="auto"/>
        <w:right w:val="none" w:sz="0" w:space="0" w:color="auto"/>
      </w:divBdr>
    </w:div>
    <w:div w:id="1897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2016-01-14T08:00:00+00:00</OpenedDate>
    <Date1 xmlns="dc463f71-b30c-4ab2-9473-d307f9d35888">2016-04-28T07:00:00+00:00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E34A991C90CF4696311095A82F1A55" ma:contentTypeVersion="104" ma:contentTypeDescription="" ma:contentTypeScope="" ma:versionID="657348ab803857543a909506ce5b37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E3981-7A61-460F-8492-3A21DC458CE2}"/>
</file>

<file path=customXml/itemProps2.xml><?xml version="1.0" encoding="utf-8"?>
<ds:datastoreItem xmlns:ds="http://schemas.openxmlformats.org/officeDocument/2006/customXml" ds:itemID="{61DF372F-5F23-4DD6-BCCA-FBFC671B0AFD}"/>
</file>

<file path=customXml/itemProps3.xml><?xml version="1.0" encoding="utf-8"?>
<ds:datastoreItem xmlns:ds="http://schemas.openxmlformats.org/officeDocument/2006/customXml" ds:itemID="{C7FCE323-5B34-4132-8CFD-57B0A55F0070}"/>
</file>

<file path=customXml/itemProps4.xml><?xml version="1.0" encoding="utf-8"?>
<ds:datastoreItem xmlns:ds="http://schemas.openxmlformats.org/officeDocument/2006/customXml" ds:itemID="{58285E21-0166-4465-8DD6-D27C10AF075C}"/>
</file>

<file path=customXml/itemProps5.xml><?xml version="1.0" encoding="utf-8"?>
<ds:datastoreItem xmlns:ds="http://schemas.openxmlformats.org/officeDocument/2006/customXml" ds:itemID="{FE3C74F7-8F2D-41CB-96BB-A4D5E7947323}"/>
</file>

<file path=customXml/itemProps6.xml><?xml version="1.0" encoding="utf-8"?>
<ds:datastoreItem xmlns:ds="http://schemas.openxmlformats.org/officeDocument/2006/customXml" ds:itemID="{B5DCF13D-C31A-4A5B-86C9-05DE40009DA1}"/>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Avista Electric Vehicle Charger Pilot</vt:lpstr>
    </vt:vector>
  </TitlesOfParts>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Electric Vehicle Charger Pilot</dc:title>
  <dc:creator/>
  <cp:lastModifiedBy/>
  <cp:revision>1</cp:revision>
  <dcterms:created xsi:type="dcterms:W3CDTF">2016-04-25T23:56:00Z</dcterms:created>
  <dcterms:modified xsi:type="dcterms:W3CDTF">2016-04-25T23:56:00Z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0x0101006E56B4D1795A2E4DB2F0B01679ED314A001EE34A991C90CF4696311095A82F1A55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