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96895" w14:textId="77777777" w:rsidR="005A5550" w:rsidRPr="00541A89" w:rsidRDefault="00832950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F21FFD">
        <w:rPr>
          <w:sz w:val="24"/>
        </w:rPr>
        <w:t>November 13, 2015</w:t>
      </w:r>
    </w:p>
    <w:p w14:paraId="63996896" w14:textId="2B382C8B" w:rsidR="008956A7" w:rsidRPr="00541A89" w:rsidRDefault="008956A7" w:rsidP="009656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</w:t>
      </w:r>
      <w:r w:rsidR="000D3DEE">
        <w:rPr>
          <w:sz w:val="24"/>
        </w:rPr>
        <w:t>3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0D3DEE">
        <w:rPr>
          <w:sz w:val="24"/>
        </w:rPr>
        <w:t>8</w:t>
      </w:r>
      <w:r w:rsidR="00042F20" w:rsidRPr="00541A89">
        <w:rPr>
          <w:sz w:val="24"/>
        </w:rPr>
        <w:tab/>
      </w:r>
    </w:p>
    <w:p w14:paraId="63996897" w14:textId="77777777" w:rsidR="008956A7" w:rsidRPr="00B66F61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sz w:val="24"/>
        </w:rPr>
      </w:pPr>
    </w:p>
    <w:p w14:paraId="63996898" w14:textId="77777777" w:rsidR="00560148" w:rsidRDefault="008956A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01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</w:t>
      </w:r>
      <w:r w:rsidR="00F21FFD">
        <w:rPr>
          <w:b/>
          <w:bCs/>
          <w:sz w:val="24"/>
        </w:rPr>
        <w:t>20</w:t>
      </w:r>
      <w:r w:rsidR="00560148"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 w:rsidR="00560148"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154</w:t>
      </w:r>
      <w:r w:rsidR="00F21FFD">
        <w:rPr>
          <w:b/>
          <w:bCs/>
          <w:sz w:val="24"/>
        </w:rPr>
        <w:t>9</w:t>
      </w:r>
      <w:r w:rsidR="00560148">
        <w:rPr>
          <w:b/>
          <w:bCs/>
          <w:sz w:val="24"/>
        </w:rPr>
        <w:t>,</w:t>
      </w:r>
      <w:r w:rsidR="00560148"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 w:rsidR="00560148">
        <w:rPr>
          <w:b/>
          <w:bCs/>
          <w:sz w:val="24"/>
        </w:rPr>
        <w:t>155</w:t>
      </w:r>
      <w:r w:rsidR="00F21FFD">
        <w:rPr>
          <w:b/>
          <w:bCs/>
          <w:sz w:val="24"/>
        </w:rPr>
        <w:t>4</w:t>
      </w:r>
    </w:p>
    <w:p w14:paraId="63996899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</w:t>
      </w:r>
      <w:r>
        <w:rPr>
          <w:b/>
          <w:bCs/>
          <w:sz w:val="24"/>
        </w:rPr>
        <w:t>155</w:t>
      </w:r>
      <w:r w:rsidR="00F21FFD">
        <w:rPr>
          <w:b/>
          <w:bCs/>
          <w:sz w:val="24"/>
        </w:rPr>
        <w:t>9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51571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51572</w:t>
      </w:r>
      <w:r>
        <w:rPr>
          <w:b/>
          <w:bCs/>
          <w:sz w:val="24"/>
        </w:rPr>
        <w:t>,</w:t>
      </w:r>
      <w:r w:rsidR="00F21FFD">
        <w:rPr>
          <w:b/>
          <w:bCs/>
          <w:sz w:val="24"/>
        </w:rPr>
        <w:tab/>
      </w:r>
      <w:r>
        <w:rPr>
          <w:b/>
          <w:bCs/>
          <w:sz w:val="24"/>
        </w:rPr>
        <w:t>UT-1</w:t>
      </w:r>
      <w:r w:rsidR="00F21FFD">
        <w:rPr>
          <w:b/>
          <w:bCs/>
          <w:sz w:val="24"/>
        </w:rPr>
        <w:t>51577</w:t>
      </w:r>
    </w:p>
    <w:p w14:paraId="6399689A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51584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51585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51586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51587</w:t>
      </w:r>
    </w:p>
    <w:p w14:paraId="6399689B" w14:textId="77777777" w:rsidR="00560148" w:rsidRDefault="0056014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51591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51593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ab/>
        <w:t>UT-1</w:t>
      </w:r>
      <w:r w:rsidR="00F21FFD">
        <w:rPr>
          <w:b/>
          <w:bCs/>
          <w:sz w:val="24"/>
        </w:rPr>
        <w:t>51612,</w:t>
      </w:r>
      <w:r w:rsidR="00F21FFD">
        <w:rPr>
          <w:b/>
          <w:bCs/>
          <w:sz w:val="24"/>
        </w:rPr>
        <w:tab/>
        <w:t>UT-151613</w:t>
      </w:r>
    </w:p>
    <w:p w14:paraId="6399689C" w14:textId="77777777" w:rsidR="004F3E98" w:rsidRPr="00B66F61" w:rsidRDefault="003E1A52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6399689D" w14:textId="77777777" w:rsidR="004F3E98" w:rsidRPr="00B66F61" w:rsidRDefault="004F3E98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6399689E" w14:textId="77777777" w:rsidR="00120D7E" w:rsidRPr="00B66F61" w:rsidRDefault="00903D51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  <w:r w:rsidRPr="00B66F61">
        <w:rPr>
          <w:sz w:val="24"/>
        </w:rPr>
        <w:tab/>
      </w:r>
    </w:p>
    <w:p w14:paraId="6399689F" w14:textId="77777777" w:rsidR="008956A7" w:rsidRPr="00B66F61" w:rsidRDefault="005B04D7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639968A0" w14:textId="77777777" w:rsidR="002C796A" w:rsidRDefault="00510C8C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639968A1" w14:textId="77777777" w:rsidR="0045500C" w:rsidRPr="00B66F61" w:rsidRDefault="002C796A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639968A2" w14:textId="77777777" w:rsidR="003E5DA3" w:rsidRDefault="003E5DA3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</w:p>
    <w:p w14:paraId="639968A3" w14:textId="77777777" w:rsidR="00F720D5" w:rsidRPr="0066291A" w:rsidRDefault="00F720D5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639968A4" w14:textId="162BA940" w:rsidR="007D2065" w:rsidRPr="00B24AC1" w:rsidRDefault="0011025D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Issue</w:t>
      </w:r>
      <w:r w:rsidR="003A7D80" w:rsidRPr="0066291A">
        <w:rPr>
          <w:sz w:val="24"/>
        </w:rPr>
        <w:t xml:space="preserve"> an order</w:t>
      </w:r>
      <w:r w:rsidR="007B50D2">
        <w:rPr>
          <w:sz w:val="24"/>
        </w:rPr>
        <w:t xml:space="preserve"> </w:t>
      </w:r>
      <w:r w:rsidR="00B04A5A">
        <w:rPr>
          <w:sz w:val="24"/>
        </w:rPr>
        <w:t>granting</w:t>
      </w:r>
      <w:r w:rsidR="00135A7C" w:rsidRPr="00B24AC1">
        <w:rPr>
          <w:sz w:val="24"/>
        </w:rPr>
        <w:t xml:space="preserve"> the distribution of funds </w:t>
      </w:r>
      <w:r w:rsidR="007E6F2A">
        <w:rPr>
          <w:sz w:val="24"/>
        </w:rPr>
        <w:t>no later than December 28, 2015</w:t>
      </w:r>
      <w:r w:rsidR="0025701C">
        <w:rPr>
          <w:sz w:val="24"/>
        </w:rPr>
        <w:t>,</w:t>
      </w:r>
      <w:r w:rsidR="007E6F2A">
        <w:rPr>
          <w:sz w:val="24"/>
        </w:rPr>
        <w:t xml:space="preserve"> </w:t>
      </w:r>
      <w:r w:rsidR="00135A7C" w:rsidRPr="00B24AC1">
        <w:rPr>
          <w:sz w:val="24"/>
        </w:rPr>
        <w:t>from the state universal communications service program</w:t>
      </w:r>
      <w:r w:rsidR="008C4B95">
        <w:rPr>
          <w:sz w:val="24"/>
        </w:rPr>
        <w:t xml:space="preserve"> (State USF)</w:t>
      </w:r>
      <w:r w:rsidR="00135A7C" w:rsidRPr="00B24AC1">
        <w:rPr>
          <w:sz w:val="24"/>
        </w:rPr>
        <w:t xml:space="preserve"> </w:t>
      </w:r>
      <w:r w:rsidR="00B04A5A">
        <w:rPr>
          <w:sz w:val="24"/>
        </w:rPr>
        <w:t xml:space="preserve">in the amounts shown to companies listed in </w:t>
      </w:r>
      <w:r w:rsidR="00B60879">
        <w:rPr>
          <w:sz w:val="24"/>
        </w:rPr>
        <w:t>Attachment</w:t>
      </w:r>
      <w:r w:rsidR="007E6F2A">
        <w:rPr>
          <w:sz w:val="24"/>
        </w:rPr>
        <w:t xml:space="preserve">. The total </w:t>
      </w:r>
      <w:r w:rsidR="00BF33A4">
        <w:rPr>
          <w:sz w:val="24"/>
        </w:rPr>
        <w:t xml:space="preserve">amount </w:t>
      </w:r>
      <w:r w:rsidR="007E6F2A">
        <w:rPr>
          <w:sz w:val="24"/>
        </w:rPr>
        <w:t xml:space="preserve">includes </w:t>
      </w:r>
      <w:r w:rsidR="00BF33A4">
        <w:rPr>
          <w:sz w:val="24"/>
        </w:rPr>
        <w:t xml:space="preserve">the </w:t>
      </w:r>
      <w:r w:rsidR="005B3C92">
        <w:rPr>
          <w:sz w:val="24"/>
        </w:rPr>
        <w:t xml:space="preserve">monies </w:t>
      </w:r>
      <w:r w:rsidR="007E6F2A">
        <w:rPr>
          <w:sz w:val="24"/>
        </w:rPr>
        <w:t xml:space="preserve">previously received from the 2012 </w:t>
      </w:r>
      <w:r w:rsidR="00335247">
        <w:rPr>
          <w:sz w:val="24"/>
        </w:rPr>
        <w:t xml:space="preserve">state </w:t>
      </w:r>
      <w:r w:rsidR="007E6F2A">
        <w:rPr>
          <w:sz w:val="24"/>
        </w:rPr>
        <w:t xml:space="preserve">Traditional Universal Service Fund (TUSF) pool </w:t>
      </w:r>
      <w:r w:rsidR="00BF56E7" w:rsidRPr="00F94FCB">
        <w:rPr>
          <w:sz w:val="24"/>
        </w:rPr>
        <w:t>and</w:t>
      </w:r>
      <w:r w:rsidR="007E6F2A" w:rsidRPr="00F94FCB">
        <w:rPr>
          <w:sz w:val="24"/>
        </w:rPr>
        <w:t xml:space="preserve"> </w:t>
      </w:r>
      <w:r w:rsidR="007E6F2A">
        <w:rPr>
          <w:sz w:val="24"/>
        </w:rPr>
        <w:t xml:space="preserve">the </w:t>
      </w:r>
      <w:r w:rsidR="00211C46">
        <w:rPr>
          <w:sz w:val="24"/>
        </w:rPr>
        <w:t xml:space="preserve">annualized </w:t>
      </w:r>
      <w:r w:rsidR="007E6F2A">
        <w:rPr>
          <w:sz w:val="24"/>
        </w:rPr>
        <w:t xml:space="preserve">cumulative reduction </w:t>
      </w:r>
      <w:r w:rsidR="005A44CF" w:rsidRPr="00B24AC1">
        <w:rPr>
          <w:sz w:val="24"/>
        </w:rPr>
        <w:t xml:space="preserve">in </w:t>
      </w:r>
      <w:r w:rsidR="007E6F2A">
        <w:rPr>
          <w:sz w:val="24"/>
        </w:rPr>
        <w:t>support</w:t>
      </w:r>
      <w:r w:rsidR="0075191A">
        <w:rPr>
          <w:sz w:val="24"/>
        </w:rPr>
        <w:t xml:space="preserve"> received from the federal Connect America Fund </w:t>
      </w:r>
      <w:r w:rsidR="00211C46">
        <w:rPr>
          <w:sz w:val="24"/>
        </w:rPr>
        <w:t>Interc</w:t>
      </w:r>
      <w:r w:rsidR="00550847">
        <w:rPr>
          <w:sz w:val="24"/>
        </w:rPr>
        <w:t>arrier</w:t>
      </w:r>
      <w:r w:rsidR="00211C46">
        <w:rPr>
          <w:sz w:val="24"/>
        </w:rPr>
        <w:t xml:space="preserve"> Compensation </w:t>
      </w:r>
      <w:r w:rsidR="0075191A">
        <w:rPr>
          <w:sz w:val="24"/>
        </w:rPr>
        <w:t>(CAF</w:t>
      </w:r>
      <w:r w:rsidR="00211C46">
        <w:rPr>
          <w:sz w:val="24"/>
        </w:rPr>
        <w:t>-ICC</w:t>
      </w:r>
      <w:r w:rsidR="0075191A">
        <w:rPr>
          <w:sz w:val="24"/>
        </w:rPr>
        <w:t>)</w:t>
      </w:r>
      <w:r w:rsidR="004A6D7D">
        <w:rPr>
          <w:sz w:val="24"/>
        </w:rPr>
        <w:t xml:space="preserve"> mechanism.</w:t>
      </w:r>
    </w:p>
    <w:p w14:paraId="639968A5" w14:textId="77777777" w:rsidR="005A44CF" w:rsidRPr="0066291A" w:rsidRDefault="005A44CF" w:rsidP="0095294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14:paraId="639968A6" w14:textId="77777777" w:rsidR="00A373CD" w:rsidRPr="0066291A" w:rsidRDefault="00405297" w:rsidP="00952945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639968A7" w14:textId="77777777" w:rsidR="00B73557" w:rsidRPr="0066291A" w:rsidRDefault="00B73557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</w:p>
    <w:p w14:paraId="639968A9" w14:textId="48B726B0" w:rsidR="0048167B" w:rsidRPr="0066291A" w:rsidRDefault="008C4B95" w:rsidP="0096562E">
      <w:pPr>
        <w:widowControl/>
        <w:autoSpaceDE/>
        <w:autoSpaceDN/>
        <w:adjustRightInd/>
        <w:contextualSpacing/>
        <w:rPr>
          <w:sz w:val="24"/>
        </w:rPr>
      </w:pPr>
      <w:r>
        <w:rPr>
          <w:sz w:val="24"/>
        </w:rPr>
        <w:t>In</w:t>
      </w:r>
      <w:r w:rsidR="0048167B" w:rsidRPr="0066291A">
        <w:rPr>
          <w:sz w:val="24"/>
        </w:rPr>
        <w:t xml:space="preserve"> </w:t>
      </w:r>
      <w:r>
        <w:rPr>
          <w:sz w:val="24"/>
        </w:rPr>
        <w:t>2013</w:t>
      </w:r>
      <w:r w:rsidR="0025701C">
        <w:rPr>
          <w:sz w:val="24"/>
        </w:rPr>
        <w:t>,</w:t>
      </w:r>
      <w:r w:rsidR="0048167B" w:rsidRPr="0066291A">
        <w:rPr>
          <w:sz w:val="24"/>
        </w:rPr>
        <w:t xml:space="preserve"> </w:t>
      </w:r>
      <w:r>
        <w:rPr>
          <w:sz w:val="24"/>
        </w:rPr>
        <w:t>t</w:t>
      </w:r>
      <w:r w:rsidR="0048167B" w:rsidRPr="0066291A">
        <w:rPr>
          <w:sz w:val="24"/>
        </w:rPr>
        <w:t xml:space="preserve">he </w:t>
      </w:r>
      <w:r w:rsidR="00F518DF" w:rsidRPr="0066291A">
        <w:rPr>
          <w:sz w:val="24"/>
        </w:rPr>
        <w:t>Legislature established</w:t>
      </w:r>
      <w:r>
        <w:rPr>
          <w:sz w:val="24"/>
        </w:rPr>
        <w:t xml:space="preserve"> the</w:t>
      </w:r>
      <w:r w:rsidR="007477E7">
        <w:rPr>
          <w:sz w:val="24"/>
        </w:rPr>
        <w:t xml:space="preserve"> State USF Program</w:t>
      </w:r>
      <w:r w:rsidR="002A527F" w:rsidRPr="0066291A">
        <w:rPr>
          <w:sz w:val="24"/>
        </w:rPr>
        <w:t xml:space="preserve"> </w:t>
      </w:r>
      <w:r w:rsidR="0048167B" w:rsidRPr="0066291A">
        <w:rPr>
          <w:sz w:val="24"/>
        </w:rPr>
        <w:t>to be administered by the Washington Utilities and Transportation Commission (</w:t>
      </w:r>
      <w:r w:rsidR="0011025D">
        <w:rPr>
          <w:sz w:val="24"/>
        </w:rPr>
        <w:t>c</w:t>
      </w:r>
      <w:r w:rsidR="00FF64BF">
        <w:rPr>
          <w:sz w:val="24"/>
        </w:rPr>
        <w:t>ommission</w:t>
      </w:r>
      <w:r w:rsidR="0048167B" w:rsidRPr="0066291A">
        <w:rPr>
          <w:sz w:val="24"/>
        </w:rPr>
        <w:t>).</w:t>
      </w:r>
      <w:r w:rsidR="002A527F" w:rsidRPr="0066291A">
        <w:rPr>
          <w:sz w:val="24"/>
        </w:rPr>
        <w:t xml:space="preserve"> The </w:t>
      </w:r>
      <w:r>
        <w:rPr>
          <w:sz w:val="24"/>
        </w:rPr>
        <w:t>S</w:t>
      </w:r>
      <w:r w:rsidR="002A527F" w:rsidRPr="0066291A">
        <w:rPr>
          <w:sz w:val="24"/>
        </w:rPr>
        <w:t xml:space="preserve">tate </w:t>
      </w:r>
      <w:r>
        <w:rPr>
          <w:sz w:val="24"/>
        </w:rPr>
        <w:t>USF</w:t>
      </w:r>
      <w:r w:rsidR="002A527F" w:rsidRPr="0066291A">
        <w:rPr>
          <w:sz w:val="24"/>
        </w:rPr>
        <w:t xml:space="preserve"> p</w:t>
      </w:r>
      <w:r w:rsidR="0048167B"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="0048167B"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="0048167B"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="0048167B"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="0048167B"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="0048167B"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="0048167B" w:rsidRPr="004A76BC">
        <w:rPr>
          <w:sz w:val="24"/>
        </w:rPr>
        <w:t xml:space="preserve">rogram is a </w:t>
      </w:r>
      <w:r w:rsidR="00BD6B7F">
        <w:rPr>
          <w:sz w:val="24"/>
        </w:rPr>
        <w:t xml:space="preserve">five year </w:t>
      </w:r>
      <w:r w:rsidR="0048167B" w:rsidRPr="004A76BC">
        <w:rPr>
          <w:sz w:val="24"/>
        </w:rPr>
        <w:t xml:space="preserve">transitional </w:t>
      </w:r>
      <w:r w:rsidR="006F7026" w:rsidRPr="004A76BC">
        <w:rPr>
          <w:sz w:val="24"/>
        </w:rPr>
        <w:t xml:space="preserve">measure designed to </w:t>
      </w:r>
      <w:r w:rsidR="0048167B"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="0048167B"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</w:t>
      </w:r>
      <w:r w:rsidR="00DC116F" w:rsidRPr="0066291A">
        <w:rPr>
          <w:sz w:val="24"/>
        </w:rPr>
        <w:t>on small</w:t>
      </w:r>
      <w:r w:rsidR="0048167B" w:rsidRPr="0066291A">
        <w:rPr>
          <w:sz w:val="24"/>
        </w:rPr>
        <w:t xml:space="preserve">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="0048167B" w:rsidRPr="0066291A">
        <w:rPr>
          <w:sz w:val="24"/>
        </w:rPr>
        <w:t xml:space="preserve"> </w:t>
      </w:r>
      <w:r w:rsidR="00884E73">
        <w:rPr>
          <w:sz w:val="24"/>
        </w:rPr>
        <w:t xml:space="preserve">discontinuing TUSF and </w:t>
      </w:r>
      <w:r w:rsidR="0048167B" w:rsidRPr="0066291A">
        <w:rPr>
          <w:sz w:val="24"/>
        </w:rPr>
        <w:t>the Federal Communications Commission</w:t>
      </w:r>
      <w:r w:rsidR="003A4F01">
        <w:rPr>
          <w:sz w:val="24"/>
        </w:rPr>
        <w:t xml:space="preserve"> (FCC)</w:t>
      </w:r>
      <w:r w:rsidR="0048167B"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>FCC</w:t>
      </w:r>
      <w:r w:rsidR="004634F3">
        <w:rPr>
          <w:sz w:val="24"/>
        </w:rPr>
        <w:t>’s</w:t>
      </w:r>
      <w:r w:rsidR="007B50D2">
        <w:rPr>
          <w:sz w:val="24"/>
        </w:rPr>
        <w:t xml:space="preserve"> </w:t>
      </w:r>
      <w:r w:rsidR="004634F3">
        <w:rPr>
          <w:sz w:val="24"/>
        </w:rPr>
        <w:t xml:space="preserve">USF/ICC </w:t>
      </w:r>
      <w:r w:rsidR="006F7026" w:rsidRPr="0066291A">
        <w:rPr>
          <w:sz w:val="24"/>
        </w:rPr>
        <w:t>Transformation Order</w:t>
      </w:r>
      <w:r w:rsidR="0048167B"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="0025701C">
        <w:rPr>
          <w:sz w:val="24"/>
        </w:rPr>
        <w:t xml:space="preserve"> </w:t>
      </w:r>
      <w:r w:rsidR="001A4E71">
        <w:rPr>
          <w:sz w:val="24"/>
        </w:rPr>
        <w:t>This is the second year of the five year State USF Program. The commission may distribute up</w:t>
      </w:r>
      <w:r w:rsidR="0048167B" w:rsidRPr="0066291A">
        <w:rPr>
          <w:sz w:val="24"/>
        </w:rPr>
        <w:t xml:space="preserve">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administrative costs) </w:t>
      </w:r>
      <w:r w:rsidR="001A4E71">
        <w:rPr>
          <w:sz w:val="24"/>
        </w:rPr>
        <w:t>to qualifying companies during</w:t>
      </w:r>
      <w:r w:rsidR="00E27C43">
        <w:rPr>
          <w:sz w:val="24"/>
        </w:rPr>
        <w:t xml:space="preserve"> each year of</w:t>
      </w:r>
      <w:r w:rsidR="001A4E71">
        <w:rPr>
          <w:sz w:val="24"/>
        </w:rPr>
        <w:t xml:space="preserve"> this transitional period</w:t>
      </w:r>
      <w:r w:rsidR="0011025D">
        <w:rPr>
          <w:sz w:val="24"/>
        </w:rPr>
        <w:t>.</w:t>
      </w:r>
    </w:p>
    <w:p w14:paraId="639968AA" w14:textId="77777777" w:rsidR="0048167B" w:rsidRPr="008F34E4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B" w14:textId="77777777" w:rsidR="00484411" w:rsidRPr="008F34E4" w:rsidRDefault="00484411" w:rsidP="0096562E">
      <w:pPr>
        <w:widowControl/>
        <w:autoSpaceDE/>
        <w:autoSpaceDN/>
        <w:adjustRightInd/>
        <w:contextualSpacing/>
        <w:rPr>
          <w:sz w:val="24"/>
        </w:rPr>
      </w:pPr>
      <w:r w:rsidRPr="008F34E4">
        <w:rPr>
          <w:sz w:val="24"/>
        </w:rPr>
        <w:t xml:space="preserve">The State USF Program addresses two concerns. </w:t>
      </w:r>
      <w:r w:rsidR="001A4E71">
        <w:rPr>
          <w:sz w:val="24"/>
        </w:rPr>
        <w:t>The first</w:t>
      </w:r>
      <w:r w:rsidRPr="008F34E4">
        <w:rPr>
          <w:sz w:val="24"/>
        </w:rPr>
        <w:t xml:space="preserve"> is the temporary replacement support for the </w:t>
      </w:r>
      <w:r w:rsidR="00F94FCB">
        <w:rPr>
          <w:sz w:val="24"/>
        </w:rPr>
        <w:t xml:space="preserve">State </w:t>
      </w:r>
      <w:r w:rsidR="003C2B5D">
        <w:rPr>
          <w:sz w:val="24"/>
        </w:rPr>
        <w:t>T</w:t>
      </w:r>
      <w:r w:rsidRPr="008F34E4">
        <w:rPr>
          <w:sz w:val="24"/>
        </w:rPr>
        <w:t>USF</w:t>
      </w:r>
      <w:r w:rsidR="007477E7">
        <w:rPr>
          <w:sz w:val="24"/>
        </w:rPr>
        <w:t xml:space="preserve"> </w:t>
      </w:r>
      <w:r w:rsidR="00C72CEC">
        <w:rPr>
          <w:sz w:val="24"/>
        </w:rPr>
        <w:t>pool</w:t>
      </w:r>
      <w:r w:rsidR="00C72CEC" w:rsidRPr="008F34E4">
        <w:rPr>
          <w:sz w:val="24"/>
        </w:rPr>
        <w:t xml:space="preserve"> </w:t>
      </w:r>
      <w:r w:rsidR="00C72CEC">
        <w:rPr>
          <w:sz w:val="24"/>
        </w:rPr>
        <w:t>eliminated</w:t>
      </w:r>
      <w:r w:rsidR="001A4E71">
        <w:rPr>
          <w:sz w:val="24"/>
        </w:rPr>
        <w:t xml:space="preserve"> effective July 1, 2014.</w:t>
      </w:r>
      <w:r w:rsidR="003A4F01">
        <w:rPr>
          <w:sz w:val="24"/>
        </w:rPr>
        <w:t xml:space="preserve"> </w:t>
      </w:r>
      <w:r w:rsidRPr="008F34E4">
        <w:rPr>
          <w:sz w:val="24"/>
        </w:rPr>
        <w:t>The second is</w:t>
      </w:r>
      <w:r w:rsidR="00E27C43">
        <w:rPr>
          <w:sz w:val="24"/>
        </w:rPr>
        <w:t xml:space="preserve"> </w:t>
      </w:r>
      <w:r w:rsidR="00A76A3D">
        <w:rPr>
          <w:sz w:val="24"/>
        </w:rPr>
        <w:t>replac</w:t>
      </w:r>
      <w:r w:rsidR="00BD6B7F">
        <w:rPr>
          <w:sz w:val="24"/>
        </w:rPr>
        <w:t>ing</w:t>
      </w:r>
      <w:r w:rsidR="00E27C43">
        <w:rPr>
          <w:sz w:val="24"/>
        </w:rPr>
        <w:t xml:space="preserve"> </w:t>
      </w:r>
      <w:r w:rsidRPr="008F34E4">
        <w:rPr>
          <w:sz w:val="24"/>
        </w:rPr>
        <w:t xml:space="preserve">the </w:t>
      </w:r>
      <w:r w:rsidR="00E27C43">
        <w:rPr>
          <w:sz w:val="24"/>
        </w:rPr>
        <w:t xml:space="preserve">annualized </w:t>
      </w:r>
      <w:r w:rsidRPr="008F34E4">
        <w:rPr>
          <w:sz w:val="24"/>
        </w:rPr>
        <w:t xml:space="preserve">cumulative reduction in support the company </w:t>
      </w:r>
      <w:r w:rsidR="00BD6B7F">
        <w:rPr>
          <w:sz w:val="24"/>
        </w:rPr>
        <w:t xml:space="preserve">previously </w:t>
      </w:r>
      <w:r w:rsidRPr="008F34E4">
        <w:rPr>
          <w:sz w:val="24"/>
        </w:rPr>
        <w:t xml:space="preserve">received from the federal </w:t>
      </w:r>
      <w:r w:rsidR="007477E7">
        <w:rPr>
          <w:sz w:val="24"/>
        </w:rPr>
        <w:lastRenderedPageBreak/>
        <w:t>CA</w:t>
      </w:r>
      <w:r w:rsidRPr="008F34E4">
        <w:rPr>
          <w:sz w:val="24"/>
        </w:rPr>
        <w:t>F</w:t>
      </w:r>
      <w:r w:rsidR="00E27C43">
        <w:rPr>
          <w:sz w:val="24"/>
        </w:rPr>
        <w:t>-ICC mechanism</w:t>
      </w:r>
      <w:r w:rsidRPr="008F34E4">
        <w:rPr>
          <w:sz w:val="24"/>
        </w:rPr>
        <w:t xml:space="preserve">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639968AC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AD" w14:textId="77777777" w:rsidR="00A33C27" w:rsidRPr="0066291A" w:rsidRDefault="000B2897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639968AE" w14:textId="77777777" w:rsidR="00A33C27" w:rsidRPr="0066291A" w:rsidRDefault="00A33C27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AF" w14:textId="77777777" w:rsidR="00A33C27" w:rsidRDefault="002A527F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="00E27C43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639968B0" w14:textId="77777777" w:rsidR="00BC731E" w:rsidRPr="0066291A" w:rsidRDefault="00BC731E" w:rsidP="0096562E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639968B1" w14:textId="77777777" w:rsidR="00A33C27" w:rsidRDefault="00A33C27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639968B2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3" w14:textId="77777777" w:rsidR="00136DFD" w:rsidRDefault="003A4F01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639968B4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5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639968B6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7" w14:textId="77777777" w:rsidR="00136DFD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</w:t>
      </w:r>
      <w:r w:rsidR="008E3825">
        <w:rPr>
          <w:rFonts w:eastAsiaTheme="minorHAnsi"/>
          <w:sz w:val="24"/>
        </w:rPr>
        <w:t>al</w:t>
      </w:r>
      <w:r w:rsidR="003A4F01">
        <w:rPr>
          <w:rFonts w:eastAsiaTheme="minorHAnsi"/>
          <w:sz w:val="24"/>
        </w:rPr>
        <w:t xml:space="preserve"> efficiencies</w:t>
      </w:r>
      <w:r w:rsidR="00BC731E">
        <w:rPr>
          <w:rFonts w:eastAsiaTheme="minorHAnsi"/>
          <w:sz w:val="24"/>
        </w:rPr>
        <w:t>;</w:t>
      </w:r>
    </w:p>
    <w:p w14:paraId="639968B8" w14:textId="77777777" w:rsidR="00D33F80" w:rsidRPr="0066291A" w:rsidRDefault="00D33F80" w:rsidP="0025701C">
      <w:pPr>
        <w:pStyle w:val="ListParagraph"/>
        <w:widowControl/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</w:p>
    <w:p w14:paraId="639968B9" w14:textId="77777777" w:rsidR="00136DFD" w:rsidRPr="0066291A" w:rsidRDefault="00136DFD" w:rsidP="0025701C">
      <w:pPr>
        <w:pStyle w:val="ListParagraph"/>
        <w:widowControl/>
        <w:numPr>
          <w:ilvl w:val="0"/>
          <w:numId w:val="43"/>
        </w:numPr>
        <w:autoSpaceDE/>
        <w:autoSpaceDN/>
        <w:adjustRightInd/>
        <w:ind w:left="1260" w:hanging="54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639968BA" w14:textId="77777777" w:rsidR="0048167B" w:rsidRPr="0066291A" w:rsidRDefault="0048167B" w:rsidP="0096562E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639968BB" w14:textId="77777777" w:rsidR="00952D56" w:rsidRPr="0066291A" w:rsidRDefault="007902B0" w:rsidP="0096562E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639968BC" w14:textId="77777777" w:rsidR="0071174D" w:rsidRPr="0066291A" w:rsidRDefault="0071174D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p w14:paraId="639968BD" w14:textId="77777777" w:rsidR="00F938D3" w:rsidRPr="0066291A" w:rsidRDefault="000E6C16" w:rsidP="0096562E">
      <w:pPr>
        <w:pStyle w:val="Default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</w:t>
      </w:r>
      <w:r w:rsidR="003C2B5D">
        <w:rPr>
          <w:color w:val="auto"/>
        </w:rPr>
        <w:t>including</w:t>
      </w:r>
      <w:r w:rsidR="002A7D2C" w:rsidRPr="0066291A">
        <w:rPr>
          <w:color w:val="auto"/>
        </w:rPr>
        <w:t xml:space="preserve"> financial information</w:t>
      </w:r>
      <w:r w:rsidR="003C2B5D">
        <w:rPr>
          <w:color w:val="auto"/>
        </w:rPr>
        <w:t>,</w:t>
      </w:r>
      <w:r w:rsidR="002A7D2C" w:rsidRPr="0066291A">
        <w:rPr>
          <w:color w:val="auto"/>
        </w:rPr>
        <w:t xml:space="preserve"> on or before August 1</w:t>
      </w:r>
      <w:r w:rsidR="003C2B5D">
        <w:rPr>
          <w:color w:val="auto"/>
        </w:rPr>
        <w:t xml:space="preserve"> and meets the prerequisites for requesting program support and petition requirements </w:t>
      </w:r>
      <w:r w:rsidR="002A7D2C" w:rsidRPr="0066291A">
        <w:rPr>
          <w:color w:val="auto"/>
        </w:rPr>
        <w:t xml:space="preserve">in accordance with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</w:p>
    <w:p w14:paraId="639968BE" w14:textId="77777777" w:rsidR="00D00C5A" w:rsidRPr="0066291A" w:rsidRDefault="00D00C5A" w:rsidP="0096562E">
      <w:pPr>
        <w:pStyle w:val="Default"/>
        <w:rPr>
          <w:color w:val="auto"/>
        </w:rPr>
      </w:pPr>
    </w:p>
    <w:p w14:paraId="639968BF" w14:textId="77777777" w:rsidR="005771A5" w:rsidRPr="0066291A" w:rsidRDefault="00DA6C1E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0F433A" w:rsidRPr="0066291A">
        <w:rPr>
          <w:rFonts w:eastAsiaTheme="minorHAnsi"/>
        </w:rPr>
        <w:t>Staff when</w:t>
      </w:r>
      <w:r w:rsidR="006220D4" w:rsidRPr="0066291A">
        <w:rPr>
          <w:rFonts w:eastAsiaTheme="minorHAnsi"/>
        </w:rPr>
        <w:t xml:space="preserve">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639968C0" w14:textId="77777777" w:rsidR="00DA53ED" w:rsidRPr="0066291A" w:rsidRDefault="00DA53ED" w:rsidP="0096562E">
      <w:pPr>
        <w:pStyle w:val="Default"/>
        <w:rPr>
          <w:rFonts w:eastAsiaTheme="minorHAnsi"/>
        </w:rPr>
      </w:pPr>
    </w:p>
    <w:p w14:paraId="639968C1" w14:textId="77777777" w:rsidR="00DA53ED" w:rsidRPr="0066291A" w:rsidRDefault="00DA53ED" w:rsidP="0096562E">
      <w:pPr>
        <w:pStyle w:val="Default"/>
        <w:rPr>
          <w:rFonts w:eastAsiaTheme="minorHAnsi"/>
        </w:rPr>
      </w:pPr>
      <w:r w:rsidRPr="0066291A">
        <w:rPr>
          <w:rFonts w:eastAsiaTheme="minorHAnsi"/>
        </w:rPr>
        <w:t xml:space="preserve">Staff </w:t>
      </w:r>
      <w:r w:rsidR="004F5B3A" w:rsidRPr="0066291A">
        <w:rPr>
          <w:rFonts w:eastAsiaTheme="minorHAnsi"/>
        </w:rPr>
        <w:t>review</w:t>
      </w:r>
      <w:r w:rsidR="008E3825">
        <w:rPr>
          <w:rFonts w:eastAsiaTheme="minorHAnsi"/>
        </w:rPr>
        <w:t>ed</w:t>
      </w:r>
      <w:r w:rsidR="004F5B3A" w:rsidRPr="0066291A">
        <w:rPr>
          <w:rFonts w:eastAsiaTheme="minorHAnsi"/>
        </w:rPr>
        <w:t xml:space="preserve"> </w:t>
      </w:r>
      <w:r w:rsidR="008E3825">
        <w:rPr>
          <w:rFonts w:eastAsiaTheme="minorHAnsi"/>
        </w:rPr>
        <w:t xml:space="preserve">each </w:t>
      </w:r>
      <w:r w:rsidR="004F5B3A" w:rsidRPr="0066291A">
        <w:rPr>
          <w:rFonts w:eastAsiaTheme="minorHAnsi"/>
        </w:rPr>
        <w:t>compan</w:t>
      </w:r>
      <w:r w:rsidR="008E3825">
        <w:rPr>
          <w:rFonts w:eastAsiaTheme="minorHAnsi"/>
        </w:rPr>
        <w:t>y’s</w:t>
      </w:r>
      <w:r w:rsidR="004F5B3A" w:rsidRPr="0066291A">
        <w:rPr>
          <w:rFonts w:eastAsiaTheme="minorHAnsi"/>
        </w:rPr>
        <w:t xml:space="preserve"> </w:t>
      </w:r>
      <w:r w:rsidR="0059480E">
        <w:rPr>
          <w:rFonts w:eastAsiaTheme="minorHAnsi"/>
        </w:rPr>
        <w:t xml:space="preserve">total </w:t>
      </w:r>
      <w:r w:rsidR="008E3825">
        <w:rPr>
          <w:rFonts w:eastAsiaTheme="minorHAnsi"/>
        </w:rPr>
        <w:t xml:space="preserve">Washington </w:t>
      </w:r>
      <w:r w:rsidR="004F5B3A" w:rsidRPr="0066291A">
        <w:rPr>
          <w:rFonts w:eastAsiaTheme="minorHAnsi"/>
        </w:rPr>
        <w:t xml:space="preserve">earned rate of return </w:t>
      </w:r>
      <w:r w:rsidR="003E4C1D">
        <w:rPr>
          <w:rFonts w:eastAsiaTheme="minorHAnsi"/>
        </w:rPr>
        <w:t xml:space="preserve">(ROR) </w:t>
      </w:r>
      <w:r w:rsidR="008E3825">
        <w:rPr>
          <w:rFonts w:eastAsiaTheme="minorHAnsi"/>
        </w:rPr>
        <w:t xml:space="preserve">based on </w:t>
      </w:r>
      <w:r w:rsidR="00A219A6">
        <w:rPr>
          <w:rFonts w:eastAsiaTheme="minorHAnsi"/>
        </w:rPr>
        <w:t>its</w:t>
      </w:r>
      <w:r w:rsidR="00A219A6" w:rsidRPr="0066291A">
        <w:rPr>
          <w:rFonts w:eastAsiaTheme="minorHAnsi"/>
        </w:rPr>
        <w:t xml:space="preserve"> regulated</w:t>
      </w:r>
      <w:r w:rsidR="004F5B3A" w:rsidRPr="0066291A">
        <w:rPr>
          <w:rFonts w:eastAsiaTheme="minorHAnsi"/>
        </w:rPr>
        <w:t xml:space="preserve"> </w:t>
      </w:r>
      <w:r w:rsidR="00A219A6" w:rsidRPr="0066291A">
        <w:rPr>
          <w:rFonts w:eastAsiaTheme="minorHAnsi"/>
        </w:rPr>
        <w:t>operation and</w:t>
      </w:r>
      <w:r w:rsidR="004F5B3A" w:rsidRPr="0066291A">
        <w:rPr>
          <w:rFonts w:eastAsiaTheme="minorHAnsi"/>
        </w:rPr>
        <w:t xml:space="preserve">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639968C2" w14:textId="77777777" w:rsidR="00D33F80" w:rsidRPr="0066291A" w:rsidRDefault="00D33F80" w:rsidP="0096562E">
      <w:pPr>
        <w:pStyle w:val="Default"/>
        <w:rPr>
          <w:rFonts w:eastAsiaTheme="minorHAnsi"/>
        </w:rPr>
      </w:pPr>
    </w:p>
    <w:p w14:paraId="639968C3" w14:textId="77777777" w:rsidR="004F5B3A" w:rsidRPr="004A76BC" w:rsidRDefault="004F5B3A" w:rsidP="0096562E">
      <w:pPr>
        <w:pStyle w:val="Default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t>Rate of Return Analysis:</w:t>
      </w:r>
    </w:p>
    <w:p w14:paraId="639968C4" w14:textId="77777777" w:rsidR="00DA6C1E" w:rsidRPr="004A76BC" w:rsidRDefault="00DA6C1E" w:rsidP="0096562E">
      <w:pPr>
        <w:pStyle w:val="Default"/>
        <w:rPr>
          <w:rFonts w:eastAsiaTheme="minorHAnsi"/>
        </w:rPr>
      </w:pPr>
    </w:p>
    <w:p w14:paraId="639968C5" w14:textId="77777777" w:rsidR="00CB4FA6" w:rsidRDefault="0059480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For the purpose of </w:t>
      </w:r>
      <w:r w:rsidR="00F94FCB">
        <w:rPr>
          <w:rFonts w:eastAsiaTheme="minorHAnsi"/>
        </w:rPr>
        <w:t>granting distribution of funds from the state USF program</w:t>
      </w:r>
      <w:r>
        <w:rPr>
          <w:rFonts w:eastAsiaTheme="minorHAnsi"/>
        </w:rPr>
        <w:t xml:space="preserve">, staff recommends </w:t>
      </w:r>
      <w:r w:rsidR="00E91693">
        <w:rPr>
          <w:rFonts w:eastAsiaTheme="minorHAnsi"/>
        </w:rPr>
        <w:t>that a Washington ROR</w:t>
      </w:r>
      <w:r>
        <w:rPr>
          <w:rFonts w:eastAsiaTheme="minorHAnsi"/>
        </w:rPr>
        <w:t xml:space="preserve"> of 10.0</w:t>
      </w:r>
      <w:r w:rsidR="00E91693">
        <w:rPr>
          <w:rFonts w:eastAsiaTheme="minorHAnsi"/>
        </w:rPr>
        <w:t>0</w:t>
      </w:r>
      <w:r>
        <w:rPr>
          <w:rFonts w:eastAsiaTheme="minorHAnsi"/>
        </w:rPr>
        <w:t xml:space="preserve"> percent be used as a threshold test to assess the relative earning levels of the petitioning companies in order to evaluate and make eligibility recommendations.</w:t>
      </w:r>
      <w:r w:rsidR="0066291A">
        <w:rPr>
          <w:rFonts w:eastAsiaTheme="minorHAnsi"/>
        </w:rPr>
        <w:t xml:space="preserve"> </w:t>
      </w:r>
      <w:r w:rsidR="007B50D2"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>
        <w:rPr>
          <w:rFonts w:eastAsiaTheme="minorHAnsi"/>
        </w:rPr>
        <w:t xml:space="preserve">current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6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when it was reduced from 12.00 percent</w:t>
      </w:r>
      <w:r w:rsidR="00031CC2">
        <w:rPr>
          <w:rFonts w:eastAsiaTheme="minorHAnsi"/>
        </w:rPr>
        <w:t>.</w:t>
      </w:r>
      <w:r w:rsidR="00CB4FA6">
        <w:rPr>
          <w:rFonts w:eastAsiaTheme="minorHAnsi"/>
        </w:rPr>
        <w:t xml:space="preserve"> </w:t>
      </w:r>
      <w:r w:rsidR="00031CC2">
        <w:rPr>
          <w:rFonts w:eastAsiaTheme="minorHAnsi"/>
        </w:rPr>
        <w:t>T</w:t>
      </w:r>
      <w:r w:rsidR="00CB4FA6">
        <w:rPr>
          <w:rFonts w:eastAsiaTheme="minorHAnsi"/>
        </w:rPr>
        <w:t>he FCC</w:t>
      </w:r>
      <w:r w:rsidR="00F652CA">
        <w:rPr>
          <w:rFonts w:eastAsiaTheme="minorHAnsi"/>
        </w:rPr>
        <w:t xml:space="preserve">’s </w:t>
      </w:r>
      <w:r w:rsidR="00031CC2">
        <w:rPr>
          <w:rFonts w:eastAsiaTheme="minorHAnsi"/>
        </w:rPr>
        <w:t xml:space="preserve">currently </w:t>
      </w:r>
      <w:r w:rsidR="00F652CA">
        <w:rPr>
          <w:rFonts w:eastAsiaTheme="minorHAnsi"/>
        </w:rPr>
        <w:t>allowed ROR</w:t>
      </w:r>
      <w:r w:rsidR="00031CC2">
        <w:rPr>
          <w:rFonts w:eastAsiaTheme="minorHAnsi"/>
        </w:rPr>
        <w:t xml:space="preserve"> of 11.25 percent</w:t>
      </w:r>
      <w:r w:rsidR="00F652CA">
        <w:rPr>
          <w:rFonts w:eastAsiaTheme="minorHAnsi"/>
        </w:rPr>
        <w:t xml:space="preserve"> is</w:t>
      </w:r>
      <w:r w:rsidR="00031CC2">
        <w:rPr>
          <w:rFonts w:eastAsiaTheme="minorHAnsi"/>
        </w:rPr>
        <w:t xml:space="preserve"> pending</w:t>
      </w:r>
      <w:r w:rsidR="00F652CA">
        <w:rPr>
          <w:rFonts w:eastAsiaTheme="minorHAnsi"/>
        </w:rPr>
        <w:t xml:space="preserve"> review by the FCC.</w:t>
      </w:r>
      <w:r w:rsidR="00461F6E" w:rsidRPr="0066291A">
        <w:rPr>
          <w:rStyle w:val="FootnoteReference"/>
          <w:rFonts w:eastAsiaTheme="minorHAnsi"/>
        </w:rPr>
        <w:footnoteReference w:id="7"/>
      </w:r>
      <w:r w:rsidR="000167EB" w:rsidRPr="0066291A">
        <w:rPr>
          <w:rFonts w:eastAsiaTheme="minorHAnsi"/>
        </w:rPr>
        <w:t xml:space="preserve"> </w:t>
      </w:r>
    </w:p>
    <w:p w14:paraId="639968C6" w14:textId="77777777" w:rsidR="00CB4FA6" w:rsidRDefault="00CB4FA6" w:rsidP="0096562E">
      <w:pPr>
        <w:pStyle w:val="Default"/>
        <w:rPr>
          <w:rFonts w:eastAsiaTheme="minorHAnsi"/>
        </w:rPr>
      </w:pPr>
    </w:p>
    <w:p w14:paraId="639968C7" w14:textId="77777777" w:rsidR="0025671A" w:rsidRDefault="004149A1" w:rsidP="0096562E">
      <w:pPr>
        <w:rPr>
          <w:rFonts w:eastAsiaTheme="minorHAnsi"/>
          <w:sz w:val="24"/>
        </w:rPr>
      </w:pPr>
      <w:r>
        <w:rPr>
          <w:rFonts w:eastAsiaTheme="minorHAnsi"/>
          <w:sz w:val="24"/>
        </w:rPr>
        <w:t>A</w:t>
      </w:r>
      <w:r w:rsidR="008E3825">
        <w:rPr>
          <w:rFonts w:eastAsiaTheme="minorHAnsi"/>
          <w:sz w:val="24"/>
        </w:rPr>
        <w:t>bsen</w:t>
      </w:r>
      <w:r>
        <w:rPr>
          <w:rFonts w:eastAsiaTheme="minorHAnsi"/>
          <w:sz w:val="24"/>
        </w:rPr>
        <w:t>t</w:t>
      </w:r>
      <w:r w:rsidR="008E3825">
        <w:rPr>
          <w:rFonts w:eastAsiaTheme="minorHAnsi"/>
          <w:sz w:val="24"/>
        </w:rPr>
        <w:t xml:space="preserve"> </w:t>
      </w:r>
      <w:r w:rsidR="006526DB">
        <w:rPr>
          <w:rFonts w:eastAsiaTheme="minorHAnsi"/>
          <w:sz w:val="24"/>
        </w:rPr>
        <w:t xml:space="preserve">an </w:t>
      </w:r>
      <w:r w:rsidR="008E3825">
        <w:rPr>
          <w:rFonts w:eastAsiaTheme="minorHAnsi"/>
          <w:sz w:val="24"/>
        </w:rPr>
        <w:t>FCC decision, s</w:t>
      </w:r>
      <w:r w:rsidR="0025671A">
        <w:rPr>
          <w:rFonts w:eastAsiaTheme="minorHAnsi"/>
          <w:sz w:val="24"/>
        </w:rPr>
        <w:t xml:space="preserve">taff </w:t>
      </w:r>
      <w:r w:rsidR="0050358E">
        <w:rPr>
          <w:rFonts w:eastAsiaTheme="minorHAnsi"/>
          <w:sz w:val="24"/>
        </w:rPr>
        <w:t xml:space="preserve">also </w:t>
      </w:r>
      <w:r w:rsidR="00A219A6">
        <w:rPr>
          <w:rFonts w:eastAsiaTheme="minorHAnsi"/>
          <w:sz w:val="24"/>
        </w:rPr>
        <w:t xml:space="preserve">compared </w:t>
      </w:r>
      <w:r w:rsidR="005A426F">
        <w:rPr>
          <w:rFonts w:eastAsiaTheme="minorHAnsi"/>
          <w:sz w:val="24"/>
        </w:rPr>
        <w:t>the yield</w:t>
      </w:r>
      <w:r w:rsidR="006526DB">
        <w:rPr>
          <w:rFonts w:eastAsiaTheme="minorHAnsi"/>
          <w:sz w:val="24"/>
        </w:rPr>
        <w:t xml:space="preserve"> rates </w:t>
      </w:r>
      <w:r w:rsidR="00E86F0C">
        <w:rPr>
          <w:rFonts w:eastAsiaTheme="minorHAnsi"/>
          <w:sz w:val="24"/>
        </w:rPr>
        <w:t>of 1990 and 2014 for</w:t>
      </w:r>
      <w:r w:rsidR="0050358E">
        <w:rPr>
          <w:rFonts w:eastAsiaTheme="minorHAnsi"/>
          <w:sz w:val="24"/>
        </w:rPr>
        <w:t xml:space="preserve"> the </w:t>
      </w:r>
      <w:r w:rsidR="00A219A6">
        <w:rPr>
          <w:rFonts w:eastAsiaTheme="minorHAnsi"/>
          <w:sz w:val="24"/>
        </w:rPr>
        <w:t>following debt</w:t>
      </w:r>
      <w:r w:rsidR="006526DB">
        <w:rPr>
          <w:rFonts w:eastAsiaTheme="minorHAnsi"/>
          <w:sz w:val="24"/>
        </w:rPr>
        <w:t xml:space="preserve"> instruments </w:t>
      </w:r>
      <w:r w:rsidR="0025671A">
        <w:rPr>
          <w:rFonts w:eastAsiaTheme="minorHAnsi"/>
          <w:sz w:val="24"/>
        </w:rPr>
        <w:t xml:space="preserve">to </w:t>
      </w:r>
      <w:r w:rsidR="006526DB">
        <w:rPr>
          <w:rFonts w:eastAsiaTheme="minorHAnsi"/>
          <w:sz w:val="24"/>
        </w:rPr>
        <w:t>establish reference point</w:t>
      </w:r>
      <w:r w:rsidR="00E40240">
        <w:rPr>
          <w:rFonts w:eastAsiaTheme="minorHAnsi"/>
          <w:sz w:val="24"/>
        </w:rPr>
        <w:t>s</w:t>
      </w:r>
      <w:r w:rsidR="006526DB">
        <w:rPr>
          <w:rFonts w:eastAsiaTheme="minorHAnsi"/>
          <w:sz w:val="24"/>
        </w:rPr>
        <w:t xml:space="preserve"> </w:t>
      </w:r>
      <w:r w:rsidR="0050358E">
        <w:rPr>
          <w:rFonts w:eastAsiaTheme="minorHAnsi"/>
          <w:sz w:val="24"/>
        </w:rPr>
        <w:t xml:space="preserve">that </w:t>
      </w:r>
      <w:r w:rsidR="0025671A">
        <w:rPr>
          <w:rFonts w:eastAsiaTheme="minorHAnsi"/>
          <w:sz w:val="24"/>
        </w:rPr>
        <w:t>an ROR of 10.00 percen</w:t>
      </w:r>
      <w:r w:rsidR="006526DB">
        <w:rPr>
          <w:rFonts w:eastAsiaTheme="minorHAnsi"/>
          <w:sz w:val="24"/>
        </w:rPr>
        <w:t xml:space="preserve">t </w:t>
      </w:r>
      <w:r w:rsidR="0050358E">
        <w:rPr>
          <w:rFonts w:eastAsiaTheme="minorHAnsi"/>
          <w:sz w:val="24"/>
        </w:rPr>
        <w:t>is reason</w:t>
      </w:r>
      <w:r w:rsidR="006526DB">
        <w:rPr>
          <w:rFonts w:eastAsiaTheme="minorHAnsi"/>
          <w:sz w:val="24"/>
        </w:rPr>
        <w:t>a</w:t>
      </w:r>
      <w:r w:rsidR="0050358E">
        <w:rPr>
          <w:rFonts w:eastAsiaTheme="minorHAnsi"/>
          <w:sz w:val="24"/>
        </w:rPr>
        <w:t>ble</w:t>
      </w:r>
      <w:r w:rsidR="0025671A">
        <w:rPr>
          <w:rFonts w:eastAsiaTheme="minorHAnsi"/>
          <w:sz w:val="24"/>
        </w:rPr>
        <w:t xml:space="preserve">:  </w:t>
      </w:r>
    </w:p>
    <w:p w14:paraId="639968C8" w14:textId="77777777" w:rsidR="0025671A" w:rsidRDefault="0025671A" w:rsidP="0096562E">
      <w:pPr>
        <w:rPr>
          <w:rFonts w:eastAsiaTheme="minorHAnsi"/>
          <w:sz w:val="24"/>
        </w:rPr>
      </w:pPr>
    </w:p>
    <w:p w14:paraId="639968C9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>The a</w:t>
      </w:r>
      <w:r>
        <w:rPr>
          <w:rFonts w:eastAsiaTheme="minorHAnsi"/>
          <w:sz w:val="24"/>
        </w:rPr>
        <w:t>nnual</w:t>
      </w:r>
      <w:r w:rsidRPr="00F60E64">
        <w:rPr>
          <w:rFonts w:eastAsiaTheme="minorHAnsi"/>
          <w:sz w:val="24"/>
        </w:rPr>
        <w:t xml:space="preserve"> yield of 10-year U.S. Treasury securities</w:t>
      </w:r>
      <w:r>
        <w:rPr>
          <w:rFonts w:eastAsiaTheme="minorHAnsi"/>
          <w:sz w:val="24"/>
        </w:rPr>
        <w:t xml:space="preserve"> decreased from 8.55 percent to 2.54 percent.</w:t>
      </w:r>
    </w:p>
    <w:p w14:paraId="639968CA" w14:textId="77777777" w:rsidR="0025671A" w:rsidRPr="00F60E64" w:rsidRDefault="0025671A" w:rsidP="0096562E">
      <w:pPr>
        <w:rPr>
          <w:sz w:val="24"/>
        </w:rPr>
      </w:pPr>
    </w:p>
    <w:p w14:paraId="639968CB" w14:textId="77777777" w:rsidR="0025671A" w:rsidRPr="00F60E64" w:rsidRDefault="0025671A" w:rsidP="0096562E">
      <w:pPr>
        <w:pStyle w:val="ListParagraph"/>
        <w:numPr>
          <w:ilvl w:val="0"/>
          <w:numId w:val="44"/>
        </w:numPr>
        <w:rPr>
          <w:sz w:val="24"/>
        </w:rPr>
      </w:pPr>
      <w:r w:rsidRPr="00F60E64">
        <w:rPr>
          <w:rFonts w:eastAsiaTheme="minorHAnsi"/>
          <w:sz w:val="24"/>
        </w:rPr>
        <w:t xml:space="preserve">Moody’s yield on all industry corporate bonds rated AAA </w:t>
      </w:r>
      <w:r>
        <w:rPr>
          <w:rFonts w:eastAsiaTheme="minorHAnsi"/>
          <w:sz w:val="24"/>
        </w:rPr>
        <w:t>decreased from 9.32 percent to 4.16 percent.</w:t>
      </w:r>
    </w:p>
    <w:p w14:paraId="639968CC" w14:textId="77777777" w:rsidR="0025671A" w:rsidRPr="00F60E64" w:rsidRDefault="0025671A" w:rsidP="0096562E">
      <w:pPr>
        <w:pStyle w:val="ListParagraph"/>
        <w:rPr>
          <w:rFonts w:eastAsiaTheme="minorHAnsi"/>
          <w:sz w:val="24"/>
        </w:rPr>
      </w:pPr>
    </w:p>
    <w:p w14:paraId="639968CD" w14:textId="77777777" w:rsidR="0025671A" w:rsidRDefault="0025671A" w:rsidP="0096562E">
      <w:pPr>
        <w:pStyle w:val="Default"/>
        <w:numPr>
          <w:ilvl w:val="0"/>
          <w:numId w:val="44"/>
        </w:numPr>
        <w:rPr>
          <w:rFonts w:eastAsiaTheme="minorHAnsi"/>
        </w:rPr>
      </w:pPr>
      <w:r>
        <w:rPr>
          <w:rFonts w:eastAsiaTheme="minorHAnsi"/>
        </w:rPr>
        <w:t>Moody’s yield on all industry corporate bonds rated</w:t>
      </w:r>
      <w:r w:rsidRPr="00F60E64">
        <w:rPr>
          <w:rFonts w:eastAsiaTheme="minorHAnsi"/>
        </w:rPr>
        <w:t xml:space="preserve"> BAA </w:t>
      </w:r>
      <w:r>
        <w:rPr>
          <w:rFonts w:eastAsiaTheme="minorHAnsi"/>
        </w:rPr>
        <w:t>changed from 10.36 percent to 4.85 percent.</w:t>
      </w:r>
      <w:r>
        <w:rPr>
          <w:rStyle w:val="FootnoteReference"/>
          <w:rFonts w:eastAsiaTheme="minorHAnsi"/>
        </w:rPr>
        <w:footnoteReference w:id="8"/>
      </w:r>
    </w:p>
    <w:p w14:paraId="639968CE" w14:textId="77777777" w:rsidR="00C80171" w:rsidRDefault="00C80171" w:rsidP="00C80171">
      <w:pPr>
        <w:pStyle w:val="ListParagraph"/>
        <w:rPr>
          <w:rFonts w:eastAsiaTheme="minorHAnsi"/>
        </w:rPr>
      </w:pPr>
    </w:p>
    <w:p w14:paraId="639968CF" w14:textId="77777777" w:rsidR="004F5B3A" w:rsidRPr="0066291A" w:rsidRDefault="0050358E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Each </w:t>
      </w:r>
      <w:r w:rsidR="00F518DF" w:rsidRPr="0066291A">
        <w:rPr>
          <w:rFonts w:eastAsiaTheme="minorHAnsi"/>
        </w:rPr>
        <w:t>compan</w:t>
      </w:r>
      <w:r>
        <w:rPr>
          <w:rFonts w:eastAsiaTheme="minorHAnsi"/>
        </w:rPr>
        <w:t>y</w:t>
      </w:r>
      <w:r w:rsidR="00F518DF" w:rsidRPr="0066291A">
        <w:rPr>
          <w:rFonts w:eastAsiaTheme="minorHAnsi"/>
        </w:rPr>
        <w:t xml:space="preserve"> </w:t>
      </w:r>
      <w:r w:rsidR="00031CC2">
        <w:rPr>
          <w:rFonts w:eastAsiaTheme="minorHAnsi"/>
        </w:rPr>
        <w:t xml:space="preserve">listed </w:t>
      </w:r>
      <w:r>
        <w:rPr>
          <w:rFonts w:eastAsiaTheme="minorHAnsi"/>
        </w:rPr>
        <w:t xml:space="preserve">in the attachment </w:t>
      </w:r>
      <w:r w:rsidR="004F5B3A" w:rsidRPr="0066291A">
        <w:rPr>
          <w:rFonts w:eastAsiaTheme="minorHAnsi"/>
        </w:rPr>
        <w:t>ha</w:t>
      </w:r>
      <w:r>
        <w:rPr>
          <w:rFonts w:eastAsiaTheme="minorHAnsi"/>
        </w:rPr>
        <w:t>s</w:t>
      </w:r>
      <w:r w:rsidR="004F5B3A" w:rsidRPr="0066291A">
        <w:rPr>
          <w:rFonts w:eastAsiaTheme="minorHAnsi"/>
        </w:rPr>
        <w:t xml:space="preserve"> </w:t>
      </w:r>
      <w:r w:rsidR="00F518DF" w:rsidRPr="0066291A">
        <w:rPr>
          <w:rFonts w:eastAsiaTheme="minorHAnsi"/>
        </w:rPr>
        <w:t>a</w:t>
      </w:r>
      <w:r w:rsidR="00F518DF">
        <w:rPr>
          <w:rFonts w:eastAsiaTheme="minorHAnsi"/>
        </w:rPr>
        <w:t>n</w:t>
      </w:r>
      <w:r w:rsidR="00F518DF" w:rsidRPr="0066291A">
        <w:rPr>
          <w:rFonts w:eastAsiaTheme="minorHAnsi"/>
        </w:rPr>
        <w:t xml:space="preserve"> ROR</w:t>
      </w:r>
      <w:r w:rsidR="00031CC2">
        <w:rPr>
          <w:rFonts w:eastAsiaTheme="minorHAnsi"/>
        </w:rPr>
        <w:t xml:space="preserve"> in 2014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</w:t>
      </w:r>
      <w:r w:rsidR="005F728E">
        <w:rPr>
          <w:rFonts w:eastAsiaTheme="minorHAnsi"/>
        </w:rPr>
        <w:t>0</w:t>
      </w:r>
      <w:r w:rsidR="004F5B3A" w:rsidRPr="0066291A">
        <w:rPr>
          <w:rFonts w:eastAsiaTheme="minorHAnsi"/>
        </w:rPr>
        <w:t xml:space="preserve">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>threshold</w:t>
      </w:r>
      <w:r w:rsidR="004F5B3A" w:rsidRPr="0066291A">
        <w:rPr>
          <w:rFonts w:eastAsiaTheme="minorHAnsi"/>
        </w:rPr>
        <w:t>.</w:t>
      </w:r>
      <w:r w:rsidR="00031CC2">
        <w:rPr>
          <w:rFonts w:eastAsiaTheme="minorHAnsi"/>
        </w:rPr>
        <w:t xml:space="preserve"> </w:t>
      </w:r>
    </w:p>
    <w:p w14:paraId="639968D0" w14:textId="77777777" w:rsidR="0011025D" w:rsidRDefault="0011025D" w:rsidP="0096562E">
      <w:pPr>
        <w:pStyle w:val="Default"/>
        <w:rPr>
          <w:rFonts w:eastAsiaTheme="minorHAnsi"/>
        </w:rPr>
      </w:pPr>
    </w:p>
    <w:p w14:paraId="639968D1" w14:textId="77777777" w:rsidR="0011025D" w:rsidRPr="008F34E4" w:rsidRDefault="0011025D" w:rsidP="0096562E">
      <w:pPr>
        <w:pStyle w:val="Default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639968D2" w14:textId="77777777" w:rsidR="0011025D" w:rsidRDefault="0011025D" w:rsidP="0096562E">
      <w:pPr>
        <w:pStyle w:val="Default"/>
        <w:rPr>
          <w:rFonts w:eastAsiaTheme="minorHAnsi"/>
        </w:rPr>
      </w:pPr>
    </w:p>
    <w:p w14:paraId="639968D3" w14:textId="77777777" w:rsidR="004F5B3A" w:rsidRPr="004A76BC" w:rsidRDefault="00CB4FA6" w:rsidP="0096562E">
      <w:pPr>
        <w:pStyle w:val="Default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96562E"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</w:t>
      </w:r>
      <w:r w:rsidR="0011025D">
        <w:rPr>
          <w:rFonts w:eastAsiaTheme="minorHAnsi"/>
        </w:rPr>
        <w:t>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</w:t>
      </w:r>
      <w:r w:rsidR="0011025D" w:rsidRPr="004A76BC">
        <w:rPr>
          <w:rFonts w:eastAsiaTheme="minorHAnsi"/>
        </w:rPr>
        <w:t>for all</w:t>
      </w:r>
      <w:r w:rsidR="008F34E4">
        <w:rPr>
          <w:rFonts w:eastAsiaTheme="minorHAnsi"/>
        </w:rPr>
        <w:t xml:space="preserve">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0F433A">
        <w:rPr>
          <w:rFonts w:eastAsiaTheme="minorHAnsi"/>
        </w:rPr>
        <w:t>7.0</w:t>
      </w:r>
      <w:r w:rsidR="00CD0545" w:rsidRPr="004A76BC">
        <w:rPr>
          <w:rFonts w:eastAsiaTheme="minorHAnsi"/>
        </w:rPr>
        <w:t xml:space="preserve"> percent or lower. </w:t>
      </w:r>
    </w:p>
    <w:p w14:paraId="639968D4" w14:textId="77777777" w:rsidR="005A426F" w:rsidRDefault="005A426F" w:rsidP="00981DD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5" w14:textId="77777777" w:rsidR="00C52263" w:rsidRDefault="00B3404A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  <w:r w:rsidRPr="004A76BC">
        <w:rPr>
          <w:rFonts w:eastAsiaTheme="minorHAnsi"/>
          <w:sz w:val="24"/>
        </w:rPr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</w:t>
      </w:r>
      <w:r w:rsidR="0096562E">
        <w:rPr>
          <w:rFonts w:eastAsiaTheme="minorHAnsi"/>
          <w:sz w:val="24"/>
        </w:rPr>
        <w:t>s</w:t>
      </w:r>
      <w:r w:rsidRPr="004A76BC">
        <w:rPr>
          <w:rFonts w:eastAsiaTheme="minorHAnsi"/>
          <w:sz w:val="24"/>
        </w:rPr>
        <w:t>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 xml:space="preserve">all </w:t>
      </w:r>
      <w:r w:rsidR="00E35E1F">
        <w:rPr>
          <w:rFonts w:eastAsiaTheme="minorHAnsi"/>
          <w:sz w:val="24"/>
        </w:rPr>
        <w:t xml:space="preserve">16 </w:t>
      </w:r>
      <w:r w:rsidR="004A76BC">
        <w:rPr>
          <w:rFonts w:eastAsiaTheme="minorHAnsi"/>
          <w:sz w:val="24"/>
        </w:rPr>
        <w:t>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 xml:space="preserve">by docket number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</w:t>
      </w:r>
      <w:r w:rsidR="005A426F">
        <w:rPr>
          <w:rFonts w:eastAsiaTheme="minorHAnsi"/>
          <w:sz w:val="24"/>
        </w:rPr>
        <w:t xml:space="preserve">State USF program in </w:t>
      </w:r>
      <w:r w:rsidR="00091BBB" w:rsidRPr="004A76BC">
        <w:rPr>
          <w:rFonts w:eastAsiaTheme="minorHAnsi"/>
          <w:sz w:val="24"/>
        </w:rPr>
        <w:t>WAC 480-123.</w:t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</w:t>
      </w:r>
      <w:r w:rsidR="000F433A">
        <w:rPr>
          <w:rFonts w:eastAsiaTheme="minorHAnsi"/>
          <w:sz w:val="24"/>
        </w:rPr>
        <w:t>.0</w:t>
      </w:r>
      <w:r w:rsidR="00091BBB" w:rsidRPr="0066291A">
        <w:rPr>
          <w:rFonts w:eastAsiaTheme="minorHAnsi"/>
          <w:sz w:val="24"/>
        </w:rPr>
        <w:t xml:space="preserve">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 xml:space="preserve">n-regulated, </w:t>
      </w:r>
      <w:r w:rsidR="00F94FCB">
        <w:rPr>
          <w:rFonts w:eastAsiaTheme="minorHAnsi"/>
          <w:sz w:val="24"/>
        </w:rPr>
        <w:t>is</w:t>
      </w:r>
      <w:r w:rsidR="00751F91">
        <w:rPr>
          <w:rFonts w:eastAsiaTheme="minorHAnsi"/>
          <w:sz w:val="24"/>
        </w:rPr>
        <w:t xml:space="preserve">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 xml:space="preserve">Accordingly, </w:t>
      </w:r>
      <w:r w:rsidR="0096562E">
        <w:rPr>
          <w:rFonts w:eastAsiaTheme="minorHAnsi"/>
          <w:sz w:val="24"/>
        </w:rPr>
        <w:t>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E35E1F">
        <w:rPr>
          <w:rFonts w:eastAsiaTheme="minorHAnsi"/>
          <w:sz w:val="24"/>
        </w:rPr>
        <w:t>(</w:t>
      </w:r>
      <w:r w:rsidR="00481732">
        <w:rPr>
          <w:rFonts w:eastAsiaTheme="minorHAnsi"/>
          <w:sz w:val="24"/>
        </w:rPr>
        <w:t>which total</w:t>
      </w:r>
      <w:r w:rsidR="00E35E1F">
        <w:rPr>
          <w:rFonts w:eastAsiaTheme="minorHAnsi"/>
          <w:sz w:val="24"/>
        </w:rPr>
        <w:t>s to</w:t>
      </w:r>
      <w:r w:rsidR="00481732">
        <w:rPr>
          <w:rFonts w:eastAsiaTheme="minorHAnsi"/>
          <w:sz w:val="24"/>
        </w:rPr>
        <w:t xml:space="preserve"> $3,153,112</w:t>
      </w:r>
      <w:r w:rsidR="00E35E1F">
        <w:rPr>
          <w:rFonts w:eastAsiaTheme="minorHAnsi"/>
          <w:sz w:val="24"/>
        </w:rPr>
        <w:t xml:space="preserve"> for this fiscal year).</w:t>
      </w:r>
      <w:r w:rsidR="000F433A">
        <w:rPr>
          <w:b/>
          <w:bCs/>
          <w:sz w:val="24"/>
        </w:rPr>
        <w:t xml:space="preserve">  </w:t>
      </w:r>
    </w:p>
    <w:p w14:paraId="639968D6" w14:textId="77777777" w:rsidR="00C52263" w:rsidRDefault="00C52263" w:rsidP="00981DD0">
      <w:pPr>
        <w:widowControl/>
        <w:autoSpaceDE/>
        <w:autoSpaceDN/>
        <w:adjustRightInd/>
        <w:contextualSpacing/>
        <w:rPr>
          <w:b/>
          <w:bCs/>
          <w:sz w:val="24"/>
        </w:rPr>
      </w:pPr>
    </w:p>
    <w:p w14:paraId="639968D7" w14:textId="77777777" w:rsidR="00F720D5" w:rsidRPr="003E1A52" w:rsidRDefault="003E1A52" w:rsidP="003E1A5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Conclusion</w:t>
      </w:r>
    </w:p>
    <w:p w14:paraId="639968D8" w14:textId="77777777" w:rsidR="00042F20" w:rsidRPr="0066291A" w:rsidRDefault="00042F20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FF0000"/>
          <w:sz w:val="24"/>
        </w:rPr>
      </w:pPr>
    </w:p>
    <w:p w14:paraId="639968D9" w14:textId="77777777" w:rsidR="004D7A10" w:rsidRDefault="0055788C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</w:t>
      </w:r>
      <w:r w:rsidR="004D7A10">
        <w:rPr>
          <w:sz w:val="24"/>
        </w:rPr>
        <w:t xml:space="preserve">specified </w:t>
      </w:r>
      <w:r w:rsidR="004A76BC">
        <w:rPr>
          <w:sz w:val="24"/>
        </w:rPr>
        <w:t xml:space="preserve">in the </w:t>
      </w:r>
      <w:r w:rsidR="00B60879">
        <w:rPr>
          <w:sz w:val="24"/>
        </w:rPr>
        <w:t>Attachment</w:t>
      </w:r>
      <w:r w:rsidR="006E21AF">
        <w:rPr>
          <w:sz w:val="24"/>
        </w:rPr>
        <w:t xml:space="preserve">. </w:t>
      </w:r>
      <w:r w:rsidR="004D7A10">
        <w:rPr>
          <w:rFonts w:eastAsiaTheme="minorHAnsi"/>
          <w:sz w:val="24"/>
        </w:rPr>
        <w:t>Staff recommends that the total amount for each company listed be</w:t>
      </w:r>
      <w:r w:rsidR="004D7A10" w:rsidRPr="004A76BC">
        <w:rPr>
          <w:rFonts w:eastAsiaTheme="minorHAnsi"/>
          <w:sz w:val="24"/>
        </w:rPr>
        <w:t xml:space="preserve"> distributed </w:t>
      </w:r>
      <w:r w:rsidR="004D7A10">
        <w:rPr>
          <w:rFonts w:eastAsiaTheme="minorHAnsi"/>
          <w:sz w:val="24"/>
        </w:rPr>
        <w:t>no later than December 28, 2015.</w:t>
      </w:r>
    </w:p>
    <w:p w14:paraId="639968DA" w14:textId="77777777" w:rsidR="004D7A10" w:rsidRDefault="004D7A10" w:rsidP="004D7A10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639968DB" w14:textId="77777777" w:rsidR="00B60879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639968DC" w14:textId="77777777" w:rsidR="00B60879" w:rsidRPr="004A76BC" w:rsidRDefault="00B60879" w:rsidP="009656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Attachment</w:t>
      </w:r>
    </w:p>
    <w:p w14:paraId="639968DD" w14:textId="77777777" w:rsidR="00F12F31" w:rsidRPr="0066291A" w:rsidRDefault="00F12F31" w:rsidP="009656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968E0" w14:textId="77777777" w:rsidR="00DD606A" w:rsidRDefault="00DD606A">
      <w:r>
        <w:separator/>
      </w:r>
    </w:p>
  </w:endnote>
  <w:endnote w:type="continuationSeparator" w:id="0">
    <w:p w14:paraId="639968E1" w14:textId="77777777" w:rsidR="00DD606A" w:rsidRDefault="00DD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968DE" w14:textId="77777777" w:rsidR="00DD606A" w:rsidRDefault="00DD606A">
      <w:r>
        <w:separator/>
      </w:r>
    </w:p>
  </w:footnote>
  <w:footnote w:type="continuationSeparator" w:id="0">
    <w:p w14:paraId="639968DF" w14:textId="77777777" w:rsidR="00DD606A" w:rsidRDefault="00DD606A">
      <w:r>
        <w:continuationSeparator/>
      </w:r>
    </w:p>
  </w:footnote>
  <w:footnote w:id="1">
    <w:p w14:paraId="639968E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639968E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639968E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639968E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639968E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639968E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639968E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>). </w:t>
      </w:r>
    </w:p>
    <w:p w14:paraId="639968EE" w14:textId="77777777" w:rsidR="006F7026" w:rsidRDefault="006F7026">
      <w:pPr>
        <w:pStyle w:val="FootnoteText"/>
      </w:pPr>
    </w:p>
  </w:footnote>
  <w:footnote w:id="3">
    <w:p w14:paraId="639968E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639968F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639968F1" w14:textId="77777777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</w:t>
      </w:r>
      <w:r w:rsidR="0011025D">
        <w:t>c</w:t>
      </w:r>
      <w:r w:rsidR="008363B8">
        <w:t xml:space="preserve">ommission. </w:t>
      </w:r>
    </w:p>
  </w:footnote>
  <w:footnote w:id="6">
    <w:p w14:paraId="639968F2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7">
    <w:p w14:paraId="639968F3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 xml:space="preserve">, DA 13-1111, </w:t>
      </w:r>
      <w:r w:rsidR="00AB686A">
        <w:t>May 16</w:t>
      </w:r>
      <w:r w:rsidR="00032D6D">
        <w:t>, 2013</w:t>
      </w:r>
      <w:r w:rsidR="00AB686A">
        <w:t xml:space="preserve">, </w:t>
      </w:r>
      <w:r>
        <w:t xml:space="preserve">concludes that the </w:t>
      </w:r>
      <w:r w:rsidR="0096562E">
        <w:t>c</w:t>
      </w:r>
      <w:r>
        <w:t>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8">
    <w:p w14:paraId="639968F4" w14:textId="77777777" w:rsidR="0025671A" w:rsidRPr="0046354A" w:rsidRDefault="0025671A" w:rsidP="0025671A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</w:pPr>
      <w:r>
        <w:rPr>
          <w:rStyle w:val="FootnoteReference"/>
        </w:rPr>
        <w:footnoteRef/>
      </w:r>
      <w:r>
        <w:t>Source: Federal Reserve Board: H 15 Release – Selected Interest Rates – Historical Data;</w:t>
      </w:r>
      <w:r w:rsidRPr="0046354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04B7C">
        <w:rPr>
          <w:color w:val="000000"/>
          <w:szCs w:val="20"/>
        </w:rPr>
        <w:t>http://www.federalreserve.gov/releases/h15/data.htm</w:t>
      </w:r>
    </w:p>
    <w:p w14:paraId="639968F5" w14:textId="77777777" w:rsidR="0025671A" w:rsidRDefault="0025671A">
      <w:pPr>
        <w:pStyle w:val="FootnoteText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968E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1A4E71">
      <w:t>5</w:t>
    </w:r>
    <w:r w:rsidR="000E6C16">
      <w:t>15</w:t>
    </w:r>
    <w:r w:rsidR="001A4E71">
      <w:t>01</w:t>
    </w:r>
    <w:r w:rsidR="000E6C16">
      <w:t>, et al.</w:t>
    </w:r>
  </w:p>
  <w:p w14:paraId="639968E3" w14:textId="77777777" w:rsidR="000B502C" w:rsidRPr="005E7309" w:rsidRDefault="001A4E71">
    <w:pPr>
      <w:spacing w:line="238" w:lineRule="auto"/>
    </w:pPr>
    <w:r>
      <w:t>November 13, 2015</w:t>
    </w:r>
  </w:p>
  <w:p w14:paraId="639968E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8039F0">
      <w:rPr>
        <w:rStyle w:val="PageNumber"/>
        <w:noProof/>
      </w:rPr>
      <w:t>4</w:t>
    </w:r>
    <w:r w:rsidRPr="00FE0AD1">
      <w:rPr>
        <w:rStyle w:val="PageNumber"/>
      </w:rPr>
      <w:fldChar w:fldCharType="end"/>
    </w:r>
  </w:p>
  <w:p w14:paraId="639968E5" w14:textId="77777777" w:rsidR="000B502C" w:rsidRDefault="000B502C">
    <w:pPr>
      <w:pStyle w:val="Header"/>
    </w:pPr>
  </w:p>
  <w:p w14:paraId="639968E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BC79B7"/>
    <w:multiLevelType w:val="hybridMultilevel"/>
    <w:tmpl w:val="8F86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33D22"/>
    <w:multiLevelType w:val="hybridMultilevel"/>
    <w:tmpl w:val="732E5054"/>
    <w:lvl w:ilvl="0" w:tplc="B2702996">
      <w:start w:val="1"/>
      <w:numFmt w:val="upperRoman"/>
      <w:lvlText w:val="%1."/>
      <w:lvlJc w:val="right"/>
      <w:pPr>
        <w:ind w:left="129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31"/>
  </w:num>
  <w:num w:numId="5">
    <w:abstractNumId w:val="30"/>
  </w:num>
  <w:num w:numId="6">
    <w:abstractNumId w:val="1"/>
  </w:num>
  <w:num w:numId="7">
    <w:abstractNumId w:val="36"/>
  </w:num>
  <w:num w:numId="8">
    <w:abstractNumId w:val="24"/>
  </w:num>
  <w:num w:numId="9">
    <w:abstractNumId w:val="38"/>
  </w:num>
  <w:num w:numId="10">
    <w:abstractNumId w:val="19"/>
  </w:num>
  <w:num w:numId="11">
    <w:abstractNumId w:val="39"/>
  </w:num>
  <w:num w:numId="12">
    <w:abstractNumId w:val="33"/>
  </w:num>
  <w:num w:numId="13">
    <w:abstractNumId w:val="34"/>
  </w:num>
  <w:num w:numId="14">
    <w:abstractNumId w:val="29"/>
  </w:num>
  <w:num w:numId="15">
    <w:abstractNumId w:val="32"/>
  </w:num>
  <w:num w:numId="16">
    <w:abstractNumId w:val="5"/>
  </w:num>
  <w:num w:numId="17">
    <w:abstractNumId w:val="13"/>
  </w:num>
  <w:num w:numId="18">
    <w:abstractNumId w:val="3"/>
  </w:num>
  <w:num w:numId="19">
    <w:abstractNumId w:val="25"/>
  </w:num>
  <w:num w:numId="20">
    <w:abstractNumId w:val="0"/>
  </w:num>
  <w:num w:numId="21">
    <w:abstractNumId w:val="21"/>
  </w:num>
  <w:num w:numId="22">
    <w:abstractNumId w:val="8"/>
  </w:num>
  <w:num w:numId="23">
    <w:abstractNumId w:val="7"/>
  </w:num>
  <w:num w:numId="24">
    <w:abstractNumId w:val="12"/>
  </w:num>
  <w:num w:numId="25">
    <w:abstractNumId w:val="37"/>
  </w:num>
  <w:num w:numId="26">
    <w:abstractNumId w:val="28"/>
  </w:num>
  <w:num w:numId="27">
    <w:abstractNumId w:val="10"/>
  </w:num>
  <w:num w:numId="28">
    <w:abstractNumId w:val="20"/>
  </w:num>
  <w:num w:numId="29">
    <w:abstractNumId w:val="9"/>
  </w:num>
  <w:num w:numId="30">
    <w:abstractNumId w:val="15"/>
  </w:num>
  <w:num w:numId="31">
    <w:abstractNumId w:val="22"/>
  </w:num>
  <w:num w:numId="32">
    <w:abstractNumId w:val="11"/>
  </w:num>
  <w:num w:numId="33">
    <w:abstractNumId w:val="14"/>
  </w:num>
  <w:num w:numId="34">
    <w:abstractNumId w:val="35"/>
  </w:num>
  <w:num w:numId="35">
    <w:abstractNumId w:val="18"/>
  </w:num>
  <w:num w:numId="36">
    <w:abstractNumId w:val="23"/>
  </w:num>
  <w:num w:numId="37">
    <w:abstractNumId w:val="17"/>
  </w:num>
  <w:num w:numId="38">
    <w:abstractNumId w:val="6"/>
  </w:num>
  <w:num w:numId="39">
    <w:abstractNumId w:val="27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42"/>
  </w:num>
  <w:num w:numId="43">
    <w:abstractNumId w:val="40"/>
  </w:num>
  <w:num w:numId="4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1CC2"/>
    <w:rsid w:val="0003245A"/>
    <w:rsid w:val="00032D6D"/>
    <w:rsid w:val="000332A0"/>
    <w:rsid w:val="000332CD"/>
    <w:rsid w:val="0003431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47FDE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4655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57B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3DEE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33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25D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0C7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4E71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C46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4D34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262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671A"/>
    <w:rsid w:val="0025701C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3F0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BBF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5247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84B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2B5D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1A52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49A1"/>
    <w:rsid w:val="004153C1"/>
    <w:rsid w:val="004154A2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0F05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4F3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732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D7D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3905"/>
    <w:rsid w:val="004C48C0"/>
    <w:rsid w:val="004C637E"/>
    <w:rsid w:val="004C6E52"/>
    <w:rsid w:val="004D28EE"/>
    <w:rsid w:val="004D3FE5"/>
    <w:rsid w:val="004D44A0"/>
    <w:rsid w:val="004D4B93"/>
    <w:rsid w:val="004D50E5"/>
    <w:rsid w:val="004D5CA8"/>
    <w:rsid w:val="004D7822"/>
    <w:rsid w:val="004D7854"/>
    <w:rsid w:val="004D7A10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8E"/>
    <w:rsid w:val="005035B9"/>
    <w:rsid w:val="00503C42"/>
    <w:rsid w:val="0050518D"/>
    <w:rsid w:val="005069D2"/>
    <w:rsid w:val="005101F1"/>
    <w:rsid w:val="00510A2B"/>
    <w:rsid w:val="00510C56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C9"/>
    <w:rsid w:val="00542EDF"/>
    <w:rsid w:val="00543A8C"/>
    <w:rsid w:val="00543BE4"/>
    <w:rsid w:val="00550847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57F10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3B7F"/>
    <w:rsid w:val="00586B79"/>
    <w:rsid w:val="00587613"/>
    <w:rsid w:val="00590FA7"/>
    <w:rsid w:val="00591345"/>
    <w:rsid w:val="00591778"/>
    <w:rsid w:val="0059192A"/>
    <w:rsid w:val="005935C2"/>
    <w:rsid w:val="00593A1D"/>
    <w:rsid w:val="0059480E"/>
    <w:rsid w:val="005A16A1"/>
    <w:rsid w:val="005A31C6"/>
    <w:rsid w:val="005A3C37"/>
    <w:rsid w:val="005A426F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3C92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59DE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28E"/>
    <w:rsid w:val="005F7673"/>
    <w:rsid w:val="005F7806"/>
    <w:rsid w:val="005F7A82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52C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26DB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621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1AF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5E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91A"/>
    <w:rsid w:val="00751F91"/>
    <w:rsid w:val="0075362B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0E93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7CF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C7EB5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E6F2A"/>
    <w:rsid w:val="007F00AC"/>
    <w:rsid w:val="007F0A9C"/>
    <w:rsid w:val="007F0C99"/>
    <w:rsid w:val="007F158A"/>
    <w:rsid w:val="007F210B"/>
    <w:rsid w:val="007F2882"/>
    <w:rsid w:val="007F37F6"/>
    <w:rsid w:val="007F52F7"/>
    <w:rsid w:val="007F754C"/>
    <w:rsid w:val="007F7BEB"/>
    <w:rsid w:val="007F7F6D"/>
    <w:rsid w:val="008001F2"/>
    <w:rsid w:val="0080115A"/>
    <w:rsid w:val="00801C3B"/>
    <w:rsid w:val="00802874"/>
    <w:rsid w:val="00802E5E"/>
    <w:rsid w:val="00802ED0"/>
    <w:rsid w:val="008039F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0F4D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4526"/>
    <w:rsid w:val="00875046"/>
    <w:rsid w:val="008750D7"/>
    <w:rsid w:val="00876047"/>
    <w:rsid w:val="008760D9"/>
    <w:rsid w:val="008772C2"/>
    <w:rsid w:val="00882F2E"/>
    <w:rsid w:val="00883383"/>
    <w:rsid w:val="00883E8E"/>
    <w:rsid w:val="00884E73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4B95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ED6"/>
    <w:rsid w:val="008E2F4B"/>
    <w:rsid w:val="008E3136"/>
    <w:rsid w:val="008E3825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1919"/>
    <w:rsid w:val="00943230"/>
    <w:rsid w:val="009448E4"/>
    <w:rsid w:val="00946B0F"/>
    <w:rsid w:val="00946D46"/>
    <w:rsid w:val="00947390"/>
    <w:rsid w:val="00947406"/>
    <w:rsid w:val="00950D2A"/>
    <w:rsid w:val="00951684"/>
    <w:rsid w:val="00952945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562E"/>
    <w:rsid w:val="009662C6"/>
    <w:rsid w:val="00966DDE"/>
    <w:rsid w:val="00970F01"/>
    <w:rsid w:val="00970FED"/>
    <w:rsid w:val="009730D1"/>
    <w:rsid w:val="00974028"/>
    <w:rsid w:val="009745CA"/>
    <w:rsid w:val="00974A9D"/>
    <w:rsid w:val="0097561B"/>
    <w:rsid w:val="00975FFD"/>
    <w:rsid w:val="0097714B"/>
    <w:rsid w:val="00980758"/>
    <w:rsid w:val="00981298"/>
    <w:rsid w:val="00981DD0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4745"/>
    <w:rsid w:val="009E5D2A"/>
    <w:rsid w:val="009E602C"/>
    <w:rsid w:val="009F0527"/>
    <w:rsid w:val="009F1DA5"/>
    <w:rsid w:val="009F3854"/>
    <w:rsid w:val="009F4803"/>
    <w:rsid w:val="009F4F54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9A6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5EE9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6A3D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8C6"/>
    <w:rsid w:val="00AA7B84"/>
    <w:rsid w:val="00AB1555"/>
    <w:rsid w:val="00AB2C60"/>
    <w:rsid w:val="00AB31C1"/>
    <w:rsid w:val="00AB359A"/>
    <w:rsid w:val="00AB4508"/>
    <w:rsid w:val="00AB4B9E"/>
    <w:rsid w:val="00AB630D"/>
    <w:rsid w:val="00AB686A"/>
    <w:rsid w:val="00AC0454"/>
    <w:rsid w:val="00AC25C8"/>
    <w:rsid w:val="00AC2F12"/>
    <w:rsid w:val="00AC3502"/>
    <w:rsid w:val="00AC35B2"/>
    <w:rsid w:val="00AC3DFF"/>
    <w:rsid w:val="00AC3E3A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4A5A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7C6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6B7F"/>
    <w:rsid w:val="00BD73FF"/>
    <w:rsid w:val="00BE0709"/>
    <w:rsid w:val="00BE0EE3"/>
    <w:rsid w:val="00BE172A"/>
    <w:rsid w:val="00BE1D9D"/>
    <w:rsid w:val="00BE2A80"/>
    <w:rsid w:val="00BE315A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33A4"/>
    <w:rsid w:val="00BF534F"/>
    <w:rsid w:val="00BF56E7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4EDC"/>
    <w:rsid w:val="00C45A49"/>
    <w:rsid w:val="00C45B01"/>
    <w:rsid w:val="00C45B1F"/>
    <w:rsid w:val="00C4692D"/>
    <w:rsid w:val="00C47104"/>
    <w:rsid w:val="00C47C37"/>
    <w:rsid w:val="00C51415"/>
    <w:rsid w:val="00C52263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CEC"/>
    <w:rsid w:val="00C72FAA"/>
    <w:rsid w:val="00C73DED"/>
    <w:rsid w:val="00C73E65"/>
    <w:rsid w:val="00C74AD5"/>
    <w:rsid w:val="00C760D6"/>
    <w:rsid w:val="00C770FC"/>
    <w:rsid w:val="00C80171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245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044A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10D7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16F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06A"/>
    <w:rsid w:val="00DD6230"/>
    <w:rsid w:val="00DD6D79"/>
    <w:rsid w:val="00DE075B"/>
    <w:rsid w:val="00DE13FB"/>
    <w:rsid w:val="00DE1D10"/>
    <w:rsid w:val="00DE1F63"/>
    <w:rsid w:val="00DE305E"/>
    <w:rsid w:val="00DE30B0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1026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C43"/>
    <w:rsid w:val="00E27E85"/>
    <w:rsid w:val="00E3062B"/>
    <w:rsid w:val="00E313BD"/>
    <w:rsid w:val="00E317A3"/>
    <w:rsid w:val="00E32B7E"/>
    <w:rsid w:val="00E35E1F"/>
    <w:rsid w:val="00E363FD"/>
    <w:rsid w:val="00E373A9"/>
    <w:rsid w:val="00E37F10"/>
    <w:rsid w:val="00E40240"/>
    <w:rsid w:val="00E408BD"/>
    <w:rsid w:val="00E41204"/>
    <w:rsid w:val="00E415E9"/>
    <w:rsid w:val="00E4500F"/>
    <w:rsid w:val="00E452EA"/>
    <w:rsid w:val="00E4556D"/>
    <w:rsid w:val="00E477AC"/>
    <w:rsid w:val="00E51673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86F0C"/>
    <w:rsid w:val="00E90C63"/>
    <w:rsid w:val="00E91112"/>
    <w:rsid w:val="00E91693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D7BA8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0A2"/>
    <w:rsid w:val="00F17528"/>
    <w:rsid w:val="00F17647"/>
    <w:rsid w:val="00F20479"/>
    <w:rsid w:val="00F20C23"/>
    <w:rsid w:val="00F21617"/>
    <w:rsid w:val="00F21FFD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8DF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2CA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4FCB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996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2015-07-28T07:00:00+00:00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Hood Canal Telephone Co., Inc.</CaseCompanyNames>
    <DocketNumber xmlns="dc463f71-b30c-4ab2-9473-d307f9d35888">151549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DB815F6BD0534BB5FEF02761B9EEF6" ma:contentTypeVersion="119" ma:contentTypeDescription="" ma:contentTypeScope="" ma:versionID="4cf07580b5ecfc193589701948f68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BDDCBC-BD79-45F5-B017-264E786C0DC1}"/>
</file>

<file path=customXml/itemProps2.xml><?xml version="1.0" encoding="utf-8"?>
<ds:datastoreItem xmlns:ds="http://schemas.openxmlformats.org/officeDocument/2006/customXml" ds:itemID="{C2B2C11D-00DE-463F-8319-529D02B5394D}"/>
</file>

<file path=customXml/itemProps3.xml><?xml version="1.0" encoding="utf-8"?>
<ds:datastoreItem xmlns:ds="http://schemas.openxmlformats.org/officeDocument/2006/customXml" ds:itemID="{115F0217-AB81-47CD-BBA6-7C2212EDE07E}"/>
</file>

<file path=customXml/itemProps4.xml><?xml version="1.0" encoding="utf-8"?>
<ds:datastoreItem xmlns:ds="http://schemas.openxmlformats.org/officeDocument/2006/customXml" ds:itemID="{0F5D46B1-CF51-49C3-849D-8F18BF0B3557}"/>
</file>

<file path=customXml/itemProps5.xml><?xml version="1.0" encoding="utf-8"?>
<ds:datastoreItem xmlns:ds="http://schemas.openxmlformats.org/officeDocument/2006/customXml" ds:itemID="{E40DC798-4AAC-4B51-B5C1-86015729FC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receive support from the state Universal Service Communications Program, per WAC 480-123</vt:lpstr>
    </vt:vector>
  </TitlesOfParts>
  <Company/>
  <LinksUpToDate>false</LinksUpToDate>
  <CharactersWithSpaces>6825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receive support from the state Universal Service Communications Program, per WAC 480-123</dc:title>
  <dc:subject/>
  <dc:creator/>
  <cp:lastModifiedBy/>
  <cp:revision>1</cp:revision>
  <dcterms:created xsi:type="dcterms:W3CDTF">2015-11-10T01:04:00Z</dcterms:created>
  <dcterms:modified xsi:type="dcterms:W3CDTF">2015-11-10T01:04:00Z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0x0101006E56B4D1795A2E4DB2F0B01679ED314A007CDB815F6BD0534BB5FEF02761B9EEF6</vt:lpwstr>
  </property>
  <property fmtid="{D5CDD505-2E9C-101B-9397-08002B2CF9AE}" pid="3" name="_docset_NoMedatataSyncRequired">
    <vt:lpwstr>False</vt:lpwstr>
  </property>
</Properties>
</file>