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133D3" w14:textId="7DFEF6D9" w:rsidR="00007C00" w:rsidRDefault="00007C00" w:rsidP="00007C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3490F">
        <w:rPr>
          <w:sz w:val="24"/>
        </w:rPr>
        <w:t>Agenda Date: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254F9C">
        <w:rPr>
          <w:sz w:val="24"/>
        </w:rPr>
        <w:t>December 27</w:t>
      </w:r>
      <w:r>
        <w:rPr>
          <w:sz w:val="24"/>
        </w:rPr>
        <w:t>, 2013</w:t>
      </w:r>
      <w:r>
        <w:rPr>
          <w:sz w:val="24"/>
        </w:rPr>
        <w:tab/>
      </w:r>
    </w:p>
    <w:p w14:paraId="290133D4" w14:textId="3D5DFFEB" w:rsidR="00007C00" w:rsidRPr="0053490F" w:rsidRDefault="00007C00" w:rsidP="00007C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>
        <w:rPr>
          <w:sz w:val="24"/>
        </w:rPr>
        <w:t>I</w:t>
      </w:r>
      <w:r w:rsidRPr="0053490F">
        <w:rPr>
          <w:sz w:val="24"/>
        </w:rPr>
        <w:t>tem Number: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B03F81">
        <w:rPr>
          <w:sz w:val="24"/>
        </w:rPr>
        <w:t>B1</w:t>
      </w:r>
    </w:p>
    <w:p w14:paraId="290133D5" w14:textId="77777777" w:rsidR="00007C00" w:rsidRPr="0053490F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290133D6" w14:textId="77777777" w:rsidR="00F538B5" w:rsidRDefault="00007C00" w:rsidP="00F538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53490F">
        <w:rPr>
          <w:b/>
          <w:bCs/>
          <w:sz w:val="24"/>
        </w:rPr>
        <w:t xml:space="preserve">Docket: </w:t>
      </w:r>
      <w:r w:rsidRPr="0053490F">
        <w:rPr>
          <w:b/>
          <w:bCs/>
          <w:sz w:val="24"/>
        </w:rPr>
        <w:tab/>
      </w:r>
      <w:r w:rsidRPr="0053490F">
        <w:rPr>
          <w:b/>
          <w:bCs/>
          <w:sz w:val="24"/>
        </w:rPr>
        <w:tab/>
        <w:t>TG-</w:t>
      </w:r>
      <w:r w:rsidR="00D90AEC">
        <w:rPr>
          <w:b/>
          <w:bCs/>
          <w:sz w:val="24"/>
        </w:rPr>
        <w:t>130</w:t>
      </w:r>
      <w:r w:rsidR="00F538B5">
        <w:rPr>
          <w:b/>
          <w:bCs/>
          <w:sz w:val="24"/>
        </w:rPr>
        <w:t>938</w:t>
      </w:r>
    </w:p>
    <w:p w14:paraId="290133D7" w14:textId="77777777" w:rsidR="00007C00" w:rsidRDefault="00007C00" w:rsidP="00F538B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>Company Name:</w:t>
      </w:r>
      <w:r w:rsidRPr="0053490F">
        <w:rPr>
          <w:sz w:val="24"/>
        </w:rPr>
        <w:tab/>
      </w:r>
      <w:r>
        <w:rPr>
          <w:sz w:val="24"/>
        </w:rPr>
        <w:t xml:space="preserve">Waste Management of Washington, Inc., G-237 </w:t>
      </w:r>
    </w:p>
    <w:p w14:paraId="290133D8" w14:textId="77777777" w:rsidR="00007C00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4D48">
        <w:rPr>
          <w:sz w:val="24"/>
        </w:rPr>
        <w:t>dba</w:t>
      </w:r>
      <w:r>
        <w:rPr>
          <w:sz w:val="24"/>
        </w:rPr>
        <w:t xml:space="preserve"> Waste Management </w:t>
      </w:r>
      <w:r w:rsidR="00F05566">
        <w:rPr>
          <w:sz w:val="24"/>
        </w:rPr>
        <w:t xml:space="preserve">- </w:t>
      </w:r>
      <w:r w:rsidR="00F538B5">
        <w:rPr>
          <w:sz w:val="24"/>
        </w:rPr>
        <w:t>Northwest</w:t>
      </w:r>
    </w:p>
    <w:p w14:paraId="290133DA" w14:textId="15860101" w:rsidR="00007C00" w:rsidRPr="0053490F" w:rsidRDefault="00007C00" w:rsidP="00E15B3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</w:p>
    <w:p w14:paraId="290133DB" w14:textId="77777777" w:rsidR="00007C00" w:rsidRPr="0053490F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  <w:u w:val="single"/>
        </w:rPr>
        <w:t>Staff: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>
        <w:rPr>
          <w:sz w:val="24"/>
        </w:rPr>
        <w:t>Kathryn Breda</w:t>
      </w:r>
      <w:r w:rsidRPr="0053490F">
        <w:rPr>
          <w:sz w:val="24"/>
        </w:rPr>
        <w:t>, Regulatory Analyst</w:t>
      </w:r>
    </w:p>
    <w:p w14:paraId="290133DC" w14:textId="77777777" w:rsidR="00007C00" w:rsidRPr="0053490F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F05566">
        <w:rPr>
          <w:sz w:val="24"/>
        </w:rPr>
        <w:t>John Cupp</w:t>
      </w:r>
      <w:r w:rsidRPr="0053490F">
        <w:rPr>
          <w:sz w:val="24"/>
        </w:rPr>
        <w:t>, Consumer Protection Staff</w:t>
      </w:r>
    </w:p>
    <w:p w14:paraId="290133DD" w14:textId="77777777" w:rsidR="00007C00" w:rsidRPr="0053490F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DE" w14:textId="77777777" w:rsidR="00007C00" w:rsidRPr="0053490F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Recommendation</w:t>
      </w:r>
    </w:p>
    <w:p w14:paraId="290133DF" w14:textId="77777777" w:rsidR="00007C00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E0" w14:textId="77777777" w:rsidR="00F05DA1" w:rsidRDefault="007F2E1F" w:rsidP="007F2E1F">
      <w:pPr>
        <w:pStyle w:val="ListParagraph"/>
        <w:widowControl/>
        <w:numPr>
          <w:ilvl w:val="0"/>
          <w:numId w:val="8"/>
        </w:numPr>
        <w:autoSpaceDE/>
        <w:autoSpaceDN/>
        <w:adjustRightInd/>
        <w:rPr>
          <w:sz w:val="24"/>
        </w:rPr>
      </w:pPr>
      <w:r>
        <w:rPr>
          <w:rFonts w:eastAsiaTheme="minorHAnsi"/>
          <w:sz w:val="24"/>
        </w:rPr>
        <w:t>Dismiss the</w:t>
      </w:r>
      <w:r w:rsidR="00F05566" w:rsidRPr="007F2E1F">
        <w:rPr>
          <w:rFonts w:eastAsiaTheme="minorHAnsi"/>
          <w:sz w:val="24"/>
        </w:rPr>
        <w:t xml:space="preserve"> Complaint and Order suspending the tariff revisions filed </w:t>
      </w:r>
      <w:r w:rsidR="00901509" w:rsidRPr="007F2E1F">
        <w:rPr>
          <w:rFonts w:eastAsiaTheme="minorHAnsi"/>
          <w:sz w:val="24"/>
        </w:rPr>
        <w:t>on May 24, 2013</w:t>
      </w:r>
      <w:r w:rsidR="00F05DA1" w:rsidRPr="007F2E1F">
        <w:rPr>
          <w:sz w:val="24"/>
        </w:rPr>
        <w:t>, by Waste Mana</w:t>
      </w:r>
      <w:r w:rsidR="00254D48" w:rsidRPr="007F2E1F">
        <w:rPr>
          <w:sz w:val="24"/>
        </w:rPr>
        <w:t>gement of Washington, Inc., db</w:t>
      </w:r>
      <w:r w:rsidR="00F05DA1" w:rsidRPr="007F2E1F">
        <w:rPr>
          <w:sz w:val="24"/>
        </w:rPr>
        <w:t xml:space="preserve">a Waste Management </w:t>
      </w:r>
      <w:r w:rsidR="00901509" w:rsidRPr="007F2E1F">
        <w:rPr>
          <w:sz w:val="24"/>
        </w:rPr>
        <w:t>– Northwest.</w:t>
      </w:r>
      <w:r w:rsidR="00F05DA1" w:rsidRPr="007F2E1F">
        <w:rPr>
          <w:sz w:val="24"/>
        </w:rPr>
        <w:t xml:space="preserve"> </w:t>
      </w:r>
    </w:p>
    <w:p w14:paraId="290133E1" w14:textId="77777777" w:rsidR="007F2E1F" w:rsidRDefault="007F2E1F" w:rsidP="007F2E1F">
      <w:pPr>
        <w:pStyle w:val="ListParagraph"/>
        <w:widowControl/>
        <w:autoSpaceDE/>
        <w:autoSpaceDN/>
        <w:adjustRightInd/>
        <w:ind w:left="360"/>
        <w:rPr>
          <w:sz w:val="24"/>
        </w:rPr>
      </w:pPr>
    </w:p>
    <w:p w14:paraId="290133E2" w14:textId="11068E83" w:rsidR="000113B7" w:rsidRPr="007F2E1F" w:rsidRDefault="00F061F0" w:rsidP="000113B7">
      <w:pPr>
        <w:pStyle w:val="ListParagraph"/>
        <w:widowControl/>
        <w:numPr>
          <w:ilvl w:val="0"/>
          <w:numId w:val="8"/>
        </w:numPr>
        <w:autoSpaceDE/>
        <w:autoSpaceDN/>
        <w:adjustRightInd/>
        <w:rPr>
          <w:sz w:val="24"/>
        </w:rPr>
      </w:pPr>
      <w:r>
        <w:rPr>
          <w:sz w:val="24"/>
        </w:rPr>
        <w:t>Allow the</w:t>
      </w:r>
      <w:r w:rsidR="000113B7">
        <w:rPr>
          <w:sz w:val="24"/>
        </w:rPr>
        <w:t xml:space="preserve"> revised </w:t>
      </w:r>
      <w:r>
        <w:rPr>
          <w:sz w:val="24"/>
        </w:rPr>
        <w:t>tariff revisions</w:t>
      </w:r>
      <w:r w:rsidR="000113B7">
        <w:rPr>
          <w:sz w:val="24"/>
        </w:rPr>
        <w:t xml:space="preserve"> as fil</w:t>
      </w:r>
      <w:r w:rsidR="003466D5">
        <w:rPr>
          <w:sz w:val="24"/>
        </w:rPr>
        <w:t>ed by the company on December 23</w:t>
      </w:r>
      <w:r w:rsidR="000113B7">
        <w:rPr>
          <w:sz w:val="24"/>
        </w:rPr>
        <w:t>, 2013, to be</w:t>
      </w:r>
      <w:r>
        <w:rPr>
          <w:sz w:val="24"/>
        </w:rPr>
        <w:t>come effective January 1, 2014.</w:t>
      </w:r>
    </w:p>
    <w:p w14:paraId="290133E3" w14:textId="77777777" w:rsidR="000113B7" w:rsidRPr="0053490F" w:rsidRDefault="000113B7" w:rsidP="000113B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E4" w14:textId="77777777" w:rsidR="00007C00" w:rsidRPr="0053490F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3490F">
        <w:rPr>
          <w:b/>
          <w:bCs/>
          <w:sz w:val="24"/>
          <w:u w:val="single"/>
        </w:rPr>
        <w:t>Discussion</w:t>
      </w:r>
    </w:p>
    <w:p w14:paraId="290133E5" w14:textId="77777777" w:rsidR="00007C00" w:rsidRPr="0053490F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E6" w14:textId="50E13869" w:rsidR="003C1D6E" w:rsidRDefault="00007C0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 xml:space="preserve">On </w:t>
      </w:r>
      <w:r w:rsidR="006258C3">
        <w:rPr>
          <w:sz w:val="24"/>
        </w:rPr>
        <w:t>May 24</w:t>
      </w:r>
      <w:r>
        <w:rPr>
          <w:sz w:val="24"/>
        </w:rPr>
        <w:t>, 201</w:t>
      </w:r>
      <w:r w:rsidR="00F05DA1">
        <w:rPr>
          <w:sz w:val="24"/>
        </w:rPr>
        <w:t>3</w:t>
      </w:r>
      <w:r>
        <w:rPr>
          <w:sz w:val="24"/>
        </w:rPr>
        <w:t>,</w:t>
      </w:r>
      <w:r w:rsidRPr="0053490F">
        <w:rPr>
          <w:sz w:val="24"/>
        </w:rPr>
        <w:t xml:space="preserve"> </w:t>
      </w:r>
      <w:r w:rsidR="00F05DA1">
        <w:rPr>
          <w:sz w:val="24"/>
        </w:rPr>
        <w:t xml:space="preserve">Waste Management of Washington, Inc., </w:t>
      </w:r>
      <w:r w:rsidR="00254D48">
        <w:rPr>
          <w:sz w:val="24"/>
        </w:rPr>
        <w:t>dba</w:t>
      </w:r>
      <w:r w:rsidR="00F05DA1">
        <w:rPr>
          <w:sz w:val="24"/>
        </w:rPr>
        <w:t xml:space="preserve"> Waste Management </w:t>
      </w:r>
      <w:r w:rsidR="006258C3">
        <w:rPr>
          <w:sz w:val="24"/>
        </w:rPr>
        <w:t>– Northwest (WMNW</w:t>
      </w:r>
      <w:r w:rsidR="00F05DA1">
        <w:rPr>
          <w:sz w:val="24"/>
        </w:rPr>
        <w:t xml:space="preserve"> or company) filed tariff revisions with the </w:t>
      </w:r>
      <w:r w:rsidR="004B5263">
        <w:rPr>
          <w:sz w:val="24"/>
        </w:rPr>
        <w:t xml:space="preserve">Washington </w:t>
      </w:r>
      <w:r w:rsidR="00F05DA1">
        <w:rPr>
          <w:sz w:val="24"/>
        </w:rPr>
        <w:t>Utilities and Transportation Commission (commission</w:t>
      </w:r>
      <w:r w:rsidR="00366B6D">
        <w:rPr>
          <w:sz w:val="24"/>
        </w:rPr>
        <w:t>) that</w:t>
      </w:r>
      <w:r w:rsidR="00DA49C0">
        <w:rPr>
          <w:sz w:val="24"/>
        </w:rPr>
        <w:t xml:space="preserve"> </w:t>
      </w:r>
      <w:r w:rsidR="003C1D6E">
        <w:rPr>
          <w:sz w:val="24"/>
        </w:rPr>
        <w:t>combine the tariffs of two operating units</w:t>
      </w:r>
      <w:r w:rsidR="004B5263">
        <w:rPr>
          <w:sz w:val="24"/>
        </w:rPr>
        <w:t>,</w:t>
      </w:r>
      <w:r w:rsidR="003C1D6E">
        <w:rPr>
          <w:sz w:val="24"/>
        </w:rPr>
        <w:t xml:space="preserve"> WMNW Tariff 17 and Waste Managemen</w:t>
      </w:r>
      <w:r w:rsidR="00EA3B62">
        <w:rPr>
          <w:sz w:val="24"/>
        </w:rPr>
        <w:t xml:space="preserve">t – Sno-King (WMSK) Tariff 15. </w:t>
      </w:r>
      <w:r w:rsidR="003C1D6E">
        <w:rPr>
          <w:sz w:val="24"/>
        </w:rPr>
        <w:t xml:space="preserve">This filing </w:t>
      </w:r>
      <w:r w:rsidR="006258C3">
        <w:rPr>
          <w:sz w:val="24"/>
        </w:rPr>
        <w:t>would generate approximately $5</w:t>
      </w:r>
      <w:r w:rsidR="00104F06">
        <w:rPr>
          <w:sz w:val="24"/>
        </w:rPr>
        <w:t>,</w:t>
      </w:r>
      <w:r w:rsidR="006258C3">
        <w:rPr>
          <w:sz w:val="24"/>
        </w:rPr>
        <w:t>150</w:t>
      </w:r>
      <w:r w:rsidR="00104F06">
        <w:rPr>
          <w:sz w:val="24"/>
        </w:rPr>
        <w:t>,000</w:t>
      </w:r>
      <w:r w:rsidR="00D90AEC">
        <w:rPr>
          <w:sz w:val="24"/>
        </w:rPr>
        <w:t xml:space="preserve"> (</w:t>
      </w:r>
      <w:r w:rsidR="006258C3">
        <w:rPr>
          <w:sz w:val="24"/>
        </w:rPr>
        <w:t>8.9</w:t>
      </w:r>
      <w:r w:rsidR="00D90AEC">
        <w:rPr>
          <w:sz w:val="24"/>
        </w:rPr>
        <w:t xml:space="preserve"> percent) additional </w:t>
      </w:r>
      <w:r w:rsidR="00131685">
        <w:rPr>
          <w:sz w:val="24"/>
        </w:rPr>
        <w:t xml:space="preserve">annual </w:t>
      </w:r>
      <w:r w:rsidR="00D90AEC">
        <w:rPr>
          <w:sz w:val="24"/>
        </w:rPr>
        <w:t>revenue</w:t>
      </w:r>
      <w:r w:rsidR="00C94BDE">
        <w:rPr>
          <w:sz w:val="24"/>
        </w:rPr>
        <w:t>.</w:t>
      </w:r>
      <w:r w:rsidR="00254D48">
        <w:rPr>
          <w:sz w:val="24"/>
        </w:rPr>
        <w:t xml:space="preserve"> </w:t>
      </w:r>
    </w:p>
    <w:p w14:paraId="290133E7" w14:textId="77777777" w:rsidR="008C0890" w:rsidRDefault="008C089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E8" w14:textId="75802C58" w:rsidR="003C1D6E" w:rsidRDefault="008C089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8C0890">
        <w:rPr>
          <w:sz w:val="24"/>
        </w:rPr>
        <w:t>WM</w:t>
      </w:r>
      <w:r w:rsidR="000C7DDA">
        <w:rPr>
          <w:sz w:val="24"/>
        </w:rPr>
        <w:t>NW</w:t>
      </w:r>
      <w:r w:rsidRPr="008C0890">
        <w:rPr>
          <w:sz w:val="24"/>
        </w:rPr>
        <w:t xml:space="preserve"> provides regulated service to approximately 111,000 residential and commercial customers in King </w:t>
      </w:r>
      <w:r w:rsidR="00EA3B62">
        <w:rPr>
          <w:sz w:val="24"/>
        </w:rPr>
        <w:t xml:space="preserve">and Snohomish counties. </w:t>
      </w:r>
      <w:r w:rsidRPr="008C0890">
        <w:rPr>
          <w:sz w:val="24"/>
        </w:rPr>
        <w:t>The company’s last general rate increases for WMNW and WMSK became effective March 2009 and June 2010,</w:t>
      </w:r>
      <w:r w:rsidR="00C77193">
        <w:rPr>
          <w:sz w:val="24"/>
        </w:rPr>
        <w:t xml:space="preserve"> respectively. On July 10, 2013, </w:t>
      </w:r>
      <w:r w:rsidRPr="008C0890">
        <w:rPr>
          <w:sz w:val="24"/>
        </w:rPr>
        <w:t>and August 13, 2013, WM</w:t>
      </w:r>
      <w:r w:rsidR="000C7DDA">
        <w:rPr>
          <w:sz w:val="24"/>
        </w:rPr>
        <w:t>NW</w:t>
      </w:r>
      <w:r w:rsidRPr="008C0890">
        <w:rPr>
          <w:sz w:val="24"/>
        </w:rPr>
        <w:t xml:space="preserve"> filed to extend the effective date to September 1, 2013</w:t>
      </w:r>
      <w:r w:rsidR="00C77193">
        <w:rPr>
          <w:sz w:val="24"/>
        </w:rPr>
        <w:t>,</w:t>
      </w:r>
      <w:r w:rsidRPr="008C0890">
        <w:rPr>
          <w:sz w:val="24"/>
        </w:rPr>
        <w:t xml:space="preserve"> and October 1, 2013, respectively</w:t>
      </w:r>
      <w:r w:rsidR="00EA3B62">
        <w:rPr>
          <w:sz w:val="24"/>
        </w:rPr>
        <w:t xml:space="preserve">. </w:t>
      </w:r>
      <w:r>
        <w:rPr>
          <w:sz w:val="24"/>
        </w:rPr>
        <w:t>On September 26, 2013, the commission entered a Complaint and Order suspending the tariff revisions filed by the company on May 24, 2013.</w:t>
      </w:r>
    </w:p>
    <w:p w14:paraId="290133E9" w14:textId="77777777" w:rsidR="008C0890" w:rsidRDefault="008C089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EA" w14:textId="5B2D4359" w:rsidR="0085522C" w:rsidRDefault="009620BC" w:rsidP="00EA3B6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 request</w:t>
      </w:r>
      <w:r w:rsidR="003C1D6E">
        <w:rPr>
          <w:sz w:val="24"/>
        </w:rPr>
        <w:t>ed rate increase</w:t>
      </w:r>
      <w:r>
        <w:rPr>
          <w:sz w:val="24"/>
        </w:rPr>
        <w:t xml:space="preserve"> </w:t>
      </w:r>
      <w:r w:rsidR="0085522C">
        <w:rPr>
          <w:sz w:val="24"/>
        </w:rPr>
        <w:t xml:space="preserve">is </w:t>
      </w:r>
      <w:r w:rsidR="006576C6">
        <w:rPr>
          <w:sz w:val="24"/>
        </w:rPr>
        <w:t xml:space="preserve">primarily </w:t>
      </w:r>
      <w:r w:rsidR="0085522C">
        <w:rPr>
          <w:sz w:val="24"/>
        </w:rPr>
        <w:t xml:space="preserve">due to a large investment </w:t>
      </w:r>
      <w:r w:rsidR="001D0AF4">
        <w:rPr>
          <w:sz w:val="24"/>
        </w:rPr>
        <w:t xml:space="preserve">related to </w:t>
      </w:r>
      <w:r w:rsidR="00D80225">
        <w:rPr>
          <w:sz w:val="24"/>
        </w:rPr>
        <w:t>consolidating two</w:t>
      </w:r>
      <w:r w:rsidR="00254F9C">
        <w:rPr>
          <w:sz w:val="24"/>
        </w:rPr>
        <w:t xml:space="preserve"> </w:t>
      </w:r>
      <w:r w:rsidR="00E638C9">
        <w:rPr>
          <w:sz w:val="24"/>
        </w:rPr>
        <w:t>operating units</w:t>
      </w:r>
      <w:r w:rsidR="00254F9C">
        <w:rPr>
          <w:sz w:val="24"/>
        </w:rPr>
        <w:t xml:space="preserve"> with new operations and </w:t>
      </w:r>
      <w:r w:rsidR="004E4F8A">
        <w:rPr>
          <w:sz w:val="24"/>
        </w:rPr>
        <w:t xml:space="preserve">new </w:t>
      </w:r>
      <w:r w:rsidR="00254F9C">
        <w:rPr>
          <w:sz w:val="24"/>
        </w:rPr>
        <w:t xml:space="preserve">facilities </w:t>
      </w:r>
      <w:r w:rsidR="006258C3">
        <w:rPr>
          <w:sz w:val="24"/>
        </w:rPr>
        <w:t>in Marysville</w:t>
      </w:r>
      <w:r w:rsidR="00254F9C">
        <w:rPr>
          <w:sz w:val="24"/>
        </w:rPr>
        <w:t xml:space="preserve"> and Woodinville</w:t>
      </w:r>
      <w:r w:rsidR="0085522C">
        <w:rPr>
          <w:sz w:val="24"/>
        </w:rPr>
        <w:t>, and add</w:t>
      </w:r>
      <w:r w:rsidR="003902F7">
        <w:rPr>
          <w:sz w:val="24"/>
        </w:rPr>
        <w:t>ing</w:t>
      </w:r>
      <w:r w:rsidR="0085522C">
        <w:rPr>
          <w:sz w:val="24"/>
        </w:rPr>
        <w:t xml:space="preserve"> new compressed natural gas (CNG) fueling infrastructure and trucks</w:t>
      </w:r>
      <w:r w:rsidR="00254F9C">
        <w:rPr>
          <w:sz w:val="24"/>
        </w:rPr>
        <w:t xml:space="preserve">. </w:t>
      </w:r>
    </w:p>
    <w:p w14:paraId="290133EB" w14:textId="77777777" w:rsidR="0085522C" w:rsidRDefault="0085522C" w:rsidP="00EA3B6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EC" w14:textId="6CA255F6" w:rsidR="0085522C" w:rsidRDefault="00055AB6" w:rsidP="00EA3B6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055AB6">
        <w:rPr>
          <w:sz w:val="24"/>
        </w:rPr>
        <w:t xml:space="preserve">Prior to </w:t>
      </w:r>
      <w:r w:rsidR="000376F0">
        <w:rPr>
          <w:sz w:val="24"/>
        </w:rPr>
        <w:t>2012</w:t>
      </w:r>
      <w:r w:rsidRPr="00055AB6">
        <w:rPr>
          <w:sz w:val="24"/>
        </w:rPr>
        <w:t>, the company conducted WMNW and WMSK operations from three facilities located in Kirkland, Bothel</w:t>
      </w:r>
      <w:r w:rsidR="00E15B3C">
        <w:rPr>
          <w:sz w:val="24"/>
        </w:rPr>
        <w:t>l</w:t>
      </w:r>
      <w:r w:rsidRPr="00055AB6">
        <w:rPr>
          <w:sz w:val="24"/>
        </w:rPr>
        <w:t xml:space="preserve">, and Woodinville (only recycling and yard waste). The company’s lease on the Kirkland facility expired </w:t>
      </w:r>
      <w:r w:rsidR="000376F0">
        <w:rPr>
          <w:sz w:val="24"/>
        </w:rPr>
        <w:t>at the end of 2011</w:t>
      </w:r>
      <w:r w:rsidRPr="00055AB6">
        <w:rPr>
          <w:sz w:val="24"/>
        </w:rPr>
        <w:t xml:space="preserve"> and the company needed to relocate the Kirkland-based operations. </w:t>
      </w:r>
      <w:r w:rsidR="00254F9C">
        <w:rPr>
          <w:sz w:val="24"/>
        </w:rPr>
        <w:t xml:space="preserve">The </w:t>
      </w:r>
      <w:r w:rsidR="0085522C">
        <w:rPr>
          <w:sz w:val="24"/>
        </w:rPr>
        <w:t>c</w:t>
      </w:r>
      <w:r w:rsidR="00254F9C">
        <w:rPr>
          <w:sz w:val="24"/>
        </w:rPr>
        <w:t>ompany expand</w:t>
      </w:r>
      <w:r>
        <w:rPr>
          <w:sz w:val="24"/>
        </w:rPr>
        <w:t>ed</w:t>
      </w:r>
      <w:r w:rsidR="00254F9C">
        <w:rPr>
          <w:sz w:val="24"/>
        </w:rPr>
        <w:t xml:space="preserve"> its </w:t>
      </w:r>
      <w:r w:rsidR="000C7DDA">
        <w:rPr>
          <w:sz w:val="24"/>
        </w:rPr>
        <w:t xml:space="preserve">Woodinville facility, moved its </w:t>
      </w:r>
      <w:r>
        <w:rPr>
          <w:sz w:val="24"/>
        </w:rPr>
        <w:t xml:space="preserve">Kirkland and Bothell </w:t>
      </w:r>
      <w:r w:rsidR="000C7DDA">
        <w:rPr>
          <w:sz w:val="24"/>
        </w:rPr>
        <w:t xml:space="preserve">solid waste collection operations </w:t>
      </w:r>
      <w:r w:rsidR="004B5263">
        <w:rPr>
          <w:sz w:val="24"/>
        </w:rPr>
        <w:t xml:space="preserve">to the Woodinville </w:t>
      </w:r>
      <w:r w:rsidR="003014EC">
        <w:rPr>
          <w:sz w:val="24"/>
        </w:rPr>
        <w:t>facility</w:t>
      </w:r>
      <w:r>
        <w:rPr>
          <w:sz w:val="24"/>
        </w:rPr>
        <w:t>, and</w:t>
      </w:r>
      <w:r w:rsidR="003902F7">
        <w:rPr>
          <w:sz w:val="24"/>
        </w:rPr>
        <w:t xml:space="preserve"> moved </w:t>
      </w:r>
      <w:r w:rsidR="00EA3B62">
        <w:rPr>
          <w:sz w:val="24"/>
        </w:rPr>
        <w:t>a portion of the Bothell operations to</w:t>
      </w:r>
      <w:r w:rsidR="00134C55">
        <w:rPr>
          <w:sz w:val="24"/>
        </w:rPr>
        <w:t xml:space="preserve"> a new </w:t>
      </w:r>
      <w:r w:rsidR="00023EB4">
        <w:rPr>
          <w:sz w:val="24"/>
        </w:rPr>
        <w:t xml:space="preserve">leased facility in Marysville. </w:t>
      </w:r>
      <w:r w:rsidR="000C7DDA">
        <w:rPr>
          <w:sz w:val="24"/>
        </w:rPr>
        <w:t>The company recently sold the Bothell site, and the proceeds of that sale are reflected in staff’s analysis</w:t>
      </w:r>
      <w:r w:rsidR="004E4F8A">
        <w:rPr>
          <w:sz w:val="24"/>
        </w:rPr>
        <w:t>, the revised revenue requirement, and the revised rates</w:t>
      </w:r>
      <w:r w:rsidR="000C7DDA">
        <w:rPr>
          <w:sz w:val="24"/>
        </w:rPr>
        <w:t>.</w:t>
      </w:r>
    </w:p>
    <w:p w14:paraId="0DC5701E" w14:textId="77777777" w:rsidR="004E4F8A" w:rsidRDefault="004E4F8A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EE" w14:textId="2F5AB97E" w:rsidR="00134C55" w:rsidRDefault="00134C55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Staff </w:t>
      </w:r>
      <w:r w:rsidR="0085522C">
        <w:rPr>
          <w:sz w:val="24"/>
        </w:rPr>
        <w:t xml:space="preserve">evaluated the prudence of </w:t>
      </w:r>
      <w:r>
        <w:rPr>
          <w:sz w:val="24"/>
        </w:rPr>
        <w:t>this investment</w:t>
      </w:r>
      <w:r w:rsidR="000C7DDA">
        <w:rPr>
          <w:sz w:val="24"/>
        </w:rPr>
        <w:t xml:space="preserve"> decision to consolidate operations in Woodinville. Staff </w:t>
      </w:r>
      <w:r w:rsidR="0085522C">
        <w:rPr>
          <w:sz w:val="24"/>
        </w:rPr>
        <w:t>conclude</w:t>
      </w:r>
      <w:r w:rsidR="000C7DDA">
        <w:rPr>
          <w:sz w:val="24"/>
        </w:rPr>
        <w:t>s</w:t>
      </w:r>
      <w:r w:rsidR="0085522C">
        <w:rPr>
          <w:sz w:val="24"/>
        </w:rPr>
        <w:t xml:space="preserve"> th</w:t>
      </w:r>
      <w:r w:rsidR="000C7DDA">
        <w:rPr>
          <w:sz w:val="24"/>
        </w:rPr>
        <w:t>at</w:t>
      </w:r>
      <w:r w:rsidR="0085522C">
        <w:rPr>
          <w:sz w:val="24"/>
        </w:rPr>
        <w:t xml:space="preserve"> </w:t>
      </w:r>
      <w:r w:rsidR="004B5263">
        <w:rPr>
          <w:sz w:val="24"/>
        </w:rPr>
        <w:t xml:space="preserve">the </w:t>
      </w:r>
      <w:r w:rsidR="0085522C">
        <w:rPr>
          <w:sz w:val="24"/>
        </w:rPr>
        <w:t xml:space="preserve">decision was </w:t>
      </w:r>
      <w:r>
        <w:rPr>
          <w:sz w:val="24"/>
        </w:rPr>
        <w:t>reasonable</w:t>
      </w:r>
      <w:r w:rsidR="0085522C">
        <w:rPr>
          <w:sz w:val="24"/>
        </w:rPr>
        <w:t>, due mainly to the fact that the company already owned the property in Woodinville, and there are inherent efficiencies</w:t>
      </w:r>
      <w:r w:rsidR="00CD3549">
        <w:rPr>
          <w:sz w:val="24"/>
        </w:rPr>
        <w:t xml:space="preserve"> </w:t>
      </w:r>
      <w:r w:rsidR="0085522C">
        <w:rPr>
          <w:sz w:val="24"/>
        </w:rPr>
        <w:t xml:space="preserve">when </w:t>
      </w:r>
      <w:r w:rsidR="0085522C">
        <w:rPr>
          <w:sz w:val="24"/>
        </w:rPr>
        <w:lastRenderedPageBreak/>
        <w:t>operations are consolidated</w:t>
      </w:r>
      <w:r w:rsidR="00EA3B62">
        <w:rPr>
          <w:sz w:val="24"/>
        </w:rPr>
        <w:t>.</w:t>
      </w:r>
      <w:r w:rsidR="00C72A61">
        <w:rPr>
          <w:sz w:val="24"/>
        </w:rPr>
        <w:t xml:space="preserve"> </w:t>
      </w:r>
      <w:r w:rsidR="0085522C">
        <w:rPr>
          <w:sz w:val="24"/>
        </w:rPr>
        <w:t xml:space="preserve">Staff also reviewed the sizeable cost overruns related to the consolidation, </w:t>
      </w:r>
      <w:r w:rsidR="003902F7">
        <w:rPr>
          <w:sz w:val="24"/>
        </w:rPr>
        <w:t xml:space="preserve">as </w:t>
      </w:r>
      <w:r w:rsidR="0085522C">
        <w:rPr>
          <w:sz w:val="24"/>
        </w:rPr>
        <w:t xml:space="preserve">compared to initial project estimates. Staff concludes that the company responded reasonably to the conditions it was facing. Staff notes that the project management firm retained by the company sought </w:t>
      </w:r>
      <w:r w:rsidR="003902F7">
        <w:rPr>
          <w:sz w:val="24"/>
        </w:rPr>
        <w:t xml:space="preserve">and received </w:t>
      </w:r>
      <w:r w:rsidR="0085522C">
        <w:rPr>
          <w:sz w:val="24"/>
        </w:rPr>
        <w:t xml:space="preserve">competitive bids for the major elements of the </w:t>
      </w:r>
      <w:r w:rsidR="003902F7">
        <w:rPr>
          <w:sz w:val="24"/>
        </w:rPr>
        <w:t xml:space="preserve">consolidation </w:t>
      </w:r>
      <w:r w:rsidR="0085522C">
        <w:rPr>
          <w:sz w:val="24"/>
        </w:rPr>
        <w:t>project.</w:t>
      </w:r>
      <w:r w:rsidR="00EA3B62">
        <w:rPr>
          <w:sz w:val="24"/>
        </w:rPr>
        <w:t xml:space="preserve"> </w:t>
      </w:r>
      <w:r w:rsidR="003902F7">
        <w:rPr>
          <w:sz w:val="24"/>
        </w:rPr>
        <w:t xml:space="preserve">However, staff expects that in the future, the company will also consider </w:t>
      </w:r>
      <w:r w:rsidR="000C7DDA">
        <w:rPr>
          <w:sz w:val="24"/>
        </w:rPr>
        <w:t xml:space="preserve">reasonable </w:t>
      </w:r>
      <w:r w:rsidR="003902F7">
        <w:rPr>
          <w:sz w:val="24"/>
        </w:rPr>
        <w:t>alternative sites (including sites not owned by the company) before making a decision to relocate</w:t>
      </w:r>
      <w:r w:rsidR="003938B5">
        <w:rPr>
          <w:sz w:val="24"/>
        </w:rPr>
        <w:t>,</w:t>
      </w:r>
      <w:r w:rsidR="003902F7">
        <w:rPr>
          <w:sz w:val="24"/>
        </w:rPr>
        <w:t xml:space="preserve"> consolidate</w:t>
      </w:r>
      <w:r w:rsidR="003938B5">
        <w:rPr>
          <w:sz w:val="24"/>
        </w:rPr>
        <w:t>, or invest in significant property development for any other reason</w:t>
      </w:r>
      <w:r w:rsidR="003902F7">
        <w:rPr>
          <w:sz w:val="24"/>
        </w:rPr>
        <w:t>.</w:t>
      </w:r>
      <w:r w:rsidR="001D0AF4">
        <w:rPr>
          <w:sz w:val="24"/>
        </w:rPr>
        <w:t xml:space="preserve"> </w:t>
      </w:r>
      <w:r w:rsidR="00393E54">
        <w:rPr>
          <w:sz w:val="24"/>
        </w:rPr>
        <w:t xml:space="preserve">Due to </w:t>
      </w:r>
      <w:r w:rsidR="00393E54" w:rsidDel="003902F7">
        <w:rPr>
          <w:sz w:val="24"/>
        </w:rPr>
        <w:t xml:space="preserve">the unusual and extraordinary nature </w:t>
      </w:r>
      <w:r w:rsidR="00393E54">
        <w:rPr>
          <w:sz w:val="24"/>
        </w:rPr>
        <w:t xml:space="preserve">and amounts </w:t>
      </w:r>
      <w:r w:rsidR="00393E54" w:rsidDel="003902F7">
        <w:rPr>
          <w:sz w:val="24"/>
        </w:rPr>
        <w:t>of the investment</w:t>
      </w:r>
      <w:r w:rsidR="00393E54">
        <w:rPr>
          <w:sz w:val="24"/>
        </w:rPr>
        <w:t xml:space="preserve"> in this case, s</w:t>
      </w:r>
      <w:r w:rsidR="00EA3B62" w:rsidDel="003902F7">
        <w:rPr>
          <w:sz w:val="24"/>
        </w:rPr>
        <w:t>taff</w:t>
      </w:r>
      <w:r w:rsidR="00C72A61" w:rsidDel="003902F7">
        <w:rPr>
          <w:sz w:val="24"/>
        </w:rPr>
        <w:t xml:space="preserve"> </w:t>
      </w:r>
      <w:r w:rsidR="00E638C9" w:rsidDel="003902F7">
        <w:rPr>
          <w:sz w:val="24"/>
        </w:rPr>
        <w:t xml:space="preserve">made an exception </w:t>
      </w:r>
      <w:r w:rsidR="007128C0" w:rsidRPr="007128C0">
        <w:rPr>
          <w:sz w:val="24"/>
        </w:rPr>
        <w:t xml:space="preserve">from historic rate base treatment for test period investment related to the combined operations </w:t>
      </w:r>
      <w:r w:rsidR="003014EC">
        <w:rPr>
          <w:sz w:val="24"/>
        </w:rPr>
        <w:t>and treats</w:t>
      </w:r>
      <w:r w:rsidR="007128C0" w:rsidRPr="007128C0">
        <w:rPr>
          <w:sz w:val="24"/>
        </w:rPr>
        <w:t xml:space="preserve"> the investment on an end-of-period basis</w:t>
      </w:r>
      <w:r w:rsidR="00EA3B62" w:rsidDel="003902F7">
        <w:rPr>
          <w:sz w:val="24"/>
        </w:rPr>
        <w:t xml:space="preserve">. </w:t>
      </w:r>
    </w:p>
    <w:p w14:paraId="290133EF" w14:textId="77777777" w:rsidR="00134C55" w:rsidRDefault="00134C55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F0" w14:textId="6179F4A2" w:rsidR="0085522C" w:rsidRDefault="0085522C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With regard to the CNG investment, </w:t>
      </w:r>
      <w:r w:rsidR="00C72A61">
        <w:rPr>
          <w:sz w:val="24"/>
        </w:rPr>
        <w:t xml:space="preserve">this </w:t>
      </w:r>
      <w:r>
        <w:rPr>
          <w:sz w:val="24"/>
        </w:rPr>
        <w:t xml:space="preserve">case </w:t>
      </w:r>
      <w:r w:rsidR="00C72A61">
        <w:rPr>
          <w:sz w:val="24"/>
        </w:rPr>
        <w:t>includes</w:t>
      </w:r>
      <w:r w:rsidR="00254F9C">
        <w:rPr>
          <w:sz w:val="24"/>
        </w:rPr>
        <w:t xml:space="preserve"> new </w:t>
      </w:r>
      <w:r w:rsidR="004E34C6">
        <w:rPr>
          <w:sz w:val="24"/>
        </w:rPr>
        <w:t>CNG</w:t>
      </w:r>
      <w:r w:rsidR="00134C55">
        <w:rPr>
          <w:sz w:val="24"/>
        </w:rPr>
        <w:t xml:space="preserve"> fueling infrastructure</w:t>
      </w:r>
      <w:r w:rsidR="00C72A61">
        <w:rPr>
          <w:sz w:val="24"/>
        </w:rPr>
        <w:t xml:space="preserve"> and </w:t>
      </w:r>
      <w:r w:rsidR="000C7DDA">
        <w:rPr>
          <w:sz w:val="24"/>
        </w:rPr>
        <w:t xml:space="preserve">new </w:t>
      </w:r>
      <w:r>
        <w:rPr>
          <w:sz w:val="24"/>
        </w:rPr>
        <w:t>CNG</w:t>
      </w:r>
      <w:r w:rsidR="003902F7">
        <w:rPr>
          <w:sz w:val="24"/>
        </w:rPr>
        <w:t>-fueled</w:t>
      </w:r>
      <w:r>
        <w:rPr>
          <w:sz w:val="24"/>
        </w:rPr>
        <w:t xml:space="preserve"> </w:t>
      </w:r>
      <w:r w:rsidR="00C72A61">
        <w:rPr>
          <w:sz w:val="24"/>
        </w:rPr>
        <w:t>trucks</w:t>
      </w:r>
      <w:r w:rsidR="00134C55">
        <w:rPr>
          <w:sz w:val="24"/>
        </w:rPr>
        <w:t xml:space="preserve">. </w:t>
      </w:r>
      <w:r w:rsidR="001D0AF4">
        <w:rPr>
          <w:sz w:val="24"/>
        </w:rPr>
        <w:t>Th</w:t>
      </w:r>
      <w:r>
        <w:rPr>
          <w:sz w:val="24"/>
        </w:rPr>
        <w:t>e company is in the process of replacing its diesel fleet with CNG vehicles</w:t>
      </w:r>
      <w:r w:rsidR="003902F7">
        <w:rPr>
          <w:sz w:val="24"/>
        </w:rPr>
        <w:t xml:space="preserve">, pursuant to </w:t>
      </w:r>
      <w:r>
        <w:rPr>
          <w:sz w:val="24"/>
        </w:rPr>
        <w:t>the company’s corporate policy</w:t>
      </w:r>
      <w:r w:rsidR="001D0AF4">
        <w:rPr>
          <w:sz w:val="24"/>
        </w:rPr>
        <w:t xml:space="preserve"> nationwide to transition to CNG vehicles</w:t>
      </w:r>
      <w:r>
        <w:rPr>
          <w:sz w:val="24"/>
        </w:rPr>
        <w:t>.</w:t>
      </w:r>
    </w:p>
    <w:p w14:paraId="290133F1" w14:textId="77777777" w:rsidR="0085522C" w:rsidRDefault="0085522C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F2" w14:textId="5BFC15B5" w:rsidR="0085522C" w:rsidRDefault="0085522C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Staff </w:t>
      </w:r>
      <w:r w:rsidR="001D0AF4">
        <w:rPr>
          <w:sz w:val="24"/>
        </w:rPr>
        <w:t xml:space="preserve">requested </w:t>
      </w:r>
      <w:r w:rsidR="00C72A61">
        <w:rPr>
          <w:sz w:val="24"/>
        </w:rPr>
        <w:t>WMNW</w:t>
      </w:r>
      <w:r>
        <w:rPr>
          <w:sz w:val="24"/>
        </w:rPr>
        <w:t xml:space="preserve"> to</w:t>
      </w:r>
      <w:r w:rsidR="00C72A61">
        <w:rPr>
          <w:sz w:val="24"/>
        </w:rPr>
        <w:t xml:space="preserve"> demonstrate the </w:t>
      </w:r>
      <w:r w:rsidR="001D0AF4">
        <w:rPr>
          <w:sz w:val="24"/>
        </w:rPr>
        <w:t xml:space="preserve">cost-effectiveness of the decision to add the </w:t>
      </w:r>
      <w:r w:rsidR="00C72A61">
        <w:rPr>
          <w:sz w:val="24"/>
        </w:rPr>
        <w:t xml:space="preserve">CNG </w:t>
      </w:r>
      <w:r w:rsidR="001D0AF4">
        <w:rPr>
          <w:sz w:val="24"/>
        </w:rPr>
        <w:t xml:space="preserve">fueling </w:t>
      </w:r>
      <w:r w:rsidR="00C72A61">
        <w:rPr>
          <w:sz w:val="24"/>
        </w:rPr>
        <w:t xml:space="preserve">infrastructure and </w:t>
      </w:r>
      <w:r w:rsidR="001D0AF4">
        <w:rPr>
          <w:sz w:val="24"/>
        </w:rPr>
        <w:t xml:space="preserve">CNG </w:t>
      </w:r>
      <w:r w:rsidR="00C72A61">
        <w:rPr>
          <w:sz w:val="24"/>
        </w:rPr>
        <w:t>trucks</w:t>
      </w:r>
      <w:r>
        <w:rPr>
          <w:sz w:val="24"/>
        </w:rPr>
        <w:t>, but the company did not provide such a demonstration. However, the company</w:t>
      </w:r>
      <w:r w:rsidR="003902F7">
        <w:rPr>
          <w:sz w:val="24"/>
        </w:rPr>
        <w:t xml:space="preserve"> was able to</w:t>
      </w:r>
      <w:r>
        <w:rPr>
          <w:sz w:val="24"/>
        </w:rPr>
        <w:t xml:space="preserve"> provide information regarding the </w:t>
      </w:r>
      <w:r w:rsidR="00C72A61">
        <w:rPr>
          <w:sz w:val="24"/>
        </w:rPr>
        <w:t>economic a</w:t>
      </w:r>
      <w:r w:rsidR="00EA3B62">
        <w:rPr>
          <w:sz w:val="24"/>
        </w:rPr>
        <w:t>nd environmental benefits</w:t>
      </w:r>
      <w:r>
        <w:rPr>
          <w:sz w:val="24"/>
        </w:rPr>
        <w:t xml:space="preserve"> of CNG vehicles</w:t>
      </w:r>
      <w:r w:rsidR="00EA3B62">
        <w:rPr>
          <w:sz w:val="24"/>
        </w:rPr>
        <w:t xml:space="preserve">. </w:t>
      </w:r>
      <w:r w:rsidR="003014EC">
        <w:rPr>
          <w:sz w:val="24"/>
        </w:rPr>
        <w:t>Although</w:t>
      </w:r>
      <w:r w:rsidR="001D0AF4">
        <w:rPr>
          <w:sz w:val="24"/>
        </w:rPr>
        <w:t xml:space="preserve"> </w:t>
      </w:r>
      <w:r w:rsidR="00393E54">
        <w:rPr>
          <w:sz w:val="24"/>
        </w:rPr>
        <w:t xml:space="preserve">the purchase cost of a </w:t>
      </w:r>
      <w:r w:rsidR="001D0AF4">
        <w:rPr>
          <w:sz w:val="24"/>
        </w:rPr>
        <w:t xml:space="preserve">CNG truck </w:t>
      </w:r>
      <w:r w:rsidR="00393E54">
        <w:rPr>
          <w:sz w:val="24"/>
        </w:rPr>
        <w:t xml:space="preserve">is greater </w:t>
      </w:r>
      <w:r w:rsidR="001D0AF4">
        <w:rPr>
          <w:sz w:val="24"/>
        </w:rPr>
        <w:t xml:space="preserve">than </w:t>
      </w:r>
      <w:r w:rsidR="00393E54">
        <w:rPr>
          <w:sz w:val="24"/>
        </w:rPr>
        <w:t xml:space="preserve">a </w:t>
      </w:r>
      <w:r w:rsidR="001D0AF4">
        <w:rPr>
          <w:sz w:val="24"/>
        </w:rPr>
        <w:t xml:space="preserve">diesel truck, CNG trucks provide a </w:t>
      </w:r>
      <w:r w:rsidR="008A765F">
        <w:rPr>
          <w:sz w:val="24"/>
        </w:rPr>
        <w:t>fifty percent reduction in fuel costs, a ten percent decrease in maintenance costs,</w:t>
      </w:r>
      <w:r w:rsidR="00D80225">
        <w:rPr>
          <w:sz w:val="24"/>
        </w:rPr>
        <w:t xml:space="preserve"> </w:t>
      </w:r>
      <w:r w:rsidR="008A765F">
        <w:rPr>
          <w:sz w:val="24"/>
        </w:rPr>
        <w:t xml:space="preserve">a </w:t>
      </w:r>
      <w:r w:rsidR="00E638C9">
        <w:rPr>
          <w:sz w:val="24"/>
        </w:rPr>
        <w:t>significant</w:t>
      </w:r>
      <w:r w:rsidR="008A765F">
        <w:rPr>
          <w:sz w:val="24"/>
        </w:rPr>
        <w:t xml:space="preserve"> reduction in labor due to reduced fueling time</w:t>
      </w:r>
      <w:r w:rsidR="003938B5">
        <w:rPr>
          <w:sz w:val="24"/>
        </w:rPr>
        <w:t>, and they have longer lives</w:t>
      </w:r>
      <w:r w:rsidR="008A765F">
        <w:rPr>
          <w:sz w:val="24"/>
        </w:rPr>
        <w:t xml:space="preserve">. </w:t>
      </w:r>
      <w:r>
        <w:rPr>
          <w:sz w:val="24"/>
        </w:rPr>
        <w:t>En</w:t>
      </w:r>
      <w:r w:rsidR="008A765F">
        <w:rPr>
          <w:sz w:val="24"/>
        </w:rPr>
        <w:t xml:space="preserve">vironmental benefits include a fifteen percent reduction in carbon footprint and a reduction in noise pollution </w:t>
      </w:r>
      <w:r w:rsidR="003014EC">
        <w:rPr>
          <w:sz w:val="24"/>
        </w:rPr>
        <w:t>because</w:t>
      </w:r>
      <w:r w:rsidR="00393E54">
        <w:rPr>
          <w:sz w:val="24"/>
        </w:rPr>
        <w:t xml:space="preserve"> </w:t>
      </w:r>
      <w:r w:rsidR="008A765F">
        <w:rPr>
          <w:sz w:val="24"/>
        </w:rPr>
        <w:t>CNG trucks are fifty percent quieter than diesel trucks.</w:t>
      </w:r>
      <w:r w:rsidR="00EA3B62">
        <w:rPr>
          <w:sz w:val="24"/>
        </w:rPr>
        <w:t xml:space="preserve"> </w:t>
      </w:r>
      <w:r w:rsidR="000C7DDA">
        <w:rPr>
          <w:sz w:val="24"/>
        </w:rPr>
        <w:t>I</w:t>
      </w:r>
      <w:r w:rsidR="00506CCF">
        <w:rPr>
          <w:sz w:val="24"/>
        </w:rPr>
        <w:t>ncreasing</w:t>
      </w:r>
      <w:r w:rsidR="001D0AF4">
        <w:rPr>
          <w:sz w:val="24"/>
        </w:rPr>
        <w:t xml:space="preserve">ly, </w:t>
      </w:r>
      <w:r w:rsidR="00506CCF">
        <w:rPr>
          <w:sz w:val="24"/>
        </w:rPr>
        <w:t xml:space="preserve">governmental entities </w:t>
      </w:r>
      <w:r w:rsidR="001D0AF4">
        <w:rPr>
          <w:sz w:val="24"/>
        </w:rPr>
        <w:t xml:space="preserve">are </w:t>
      </w:r>
      <w:r w:rsidR="00506CCF">
        <w:rPr>
          <w:sz w:val="24"/>
        </w:rPr>
        <w:t>impos</w:t>
      </w:r>
      <w:r w:rsidR="001D0AF4">
        <w:rPr>
          <w:sz w:val="24"/>
        </w:rPr>
        <w:t xml:space="preserve">ing stricter </w:t>
      </w:r>
      <w:r w:rsidR="00506CCF">
        <w:rPr>
          <w:sz w:val="24"/>
        </w:rPr>
        <w:t>emissio</w:t>
      </w:r>
      <w:r w:rsidR="00E638C9">
        <w:rPr>
          <w:sz w:val="24"/>
        </w:rPr>
        <w:t>n standards</w:t>
      </w:r>
      <w:r>
        <w:rPr>
          <w:sz w:val="24"/>
        </w:rPr>
        <w:t xml:space="preserve">, </w:t>
      </w:r>
      <w:r w:rsidR="001D0AF4">
        <w:rPr>
          <w:sz w:val="24"/>
        </w:rPr>
        <w:t xml:space="preserve">and </w:t>
      </w:r>
      <w:r>
        <w:rPr>
          <w:sz w:val="24"/>
        </w:rPr>
        <w:t xml:space="preserve">the trend nationally </w:t>
      </w:r>
      <w:r w:rsidR="001D0AF4">
        <w:rPr>
          <w:sz w:val="24"/>
        </w:rPr>
        <w:t xml:space="preserve">is </w:t>
      </w:r>
      <w:r>
        <w:rPr>
          <w:sz w:val="24"/>
        </w:rPr>
        <w:t>towards the use of CNG solid waste vehicles</w:t>
      </w:r>
      <w:r w:rsidR="00E638C9">
        <w:rPr>
          <w:sz w:val="24"/>
        </w:rPr>
        <w:t xml:space="preserve">. </w:t>
      </w:r>
    </w:p>
    <w:p w14:paraId="290133F3" w14:textId="77777777" w:rsidR="0085522C" w:rsidRDefault="0085522C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F4" w14:textId="5DE556B6" w:rsidR="004E34C6" w:rsidRDefault="0085522C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Based upon these considerations, </w:t>
      </w:r>
      <w:r w:rsidR="00E638C9">
        <w:rPr>
          <w:sz w:val="24"/>
        </w:rPr>
        <w:t xml:space="preserve">staff </w:t>
      </w:r>
      <w:r>
        <w:rPr>
          <w:sz w:val="24"/>
        </w:rPr>
        <w:t>believes the company</w:t>
      </w:r>
      <w:r w:rsidR="000C7DDA">
        <w:rPr>
          <w:sz w:val="24"/>
        </w:rPr>
        <w:t>’s</w:t>
      </w:r>
      <w:r>
        <w:rPr>
          <w:sz w:val="24"/>
        </w:rPr>
        <w:t xml:space="preserve"> </w:t>
      </w:r>
      <w:r w:rsidR="00506CCF">
        <w:rPr>
          <w:sz w:val="24"/>
        </w:rPr>
        <w:t xml:space="preserve">CNG investment </w:t>
      </w:r>
      <w:r>
        <w:rPr>
          <w:sz w:val="24"/>
        </w:rPr>
        <w:t xml:space="preserve">decision </w:t>
      </w:r>
      <w:r w:rsidR="00506CCF">
        <w:rPr>
          <w:sz w:val="24"/>
        </w:rPr>
        <w:t>is reasonable</w:t>
      </w:r>
      <w:r w:rsidR="003902F7">
        <w:rPr>
          <w:sz w:val="24"/>
        </w:rPr>
        <w:t xml:space="preserve">. </w:t>
      </w:r>
      <w:r w:rsidR="000C7DDA">
        <w:rPr>
          <w:sz w:val="24"/>
        </w:rPr>
        <w:t xml:space="preserve">At </w:t>
      </w:r>
      <w:r w:rsidR="003902F7">
        <w:rPr>
          <w:sz w:val="24"/>
        </w:rPr>
        <w:t>the same time</w:t>
      </w:r>
      <w:r w:rsidR="00506CCF">
        <w:rPr>
          <w:sz w:val="24"/>
        </w:rPr>
        <w:t xml:space="preserve">, </w:t>
      </w:r>
      <w:r w:rsidR="003902F7">
        <w:rPr>
          <w:sz w:val="24"/>
        </w:rPr>
        <w:t>it would also be reasonable for a solid waste company to continue using diesel vehicles</w:t>
      </w:r>
      <w:r w:rsidR="000C7DDA">
        <w:rPr>
          <w:sz w:val="24"/>
        </w:rPr>
        <w:t>,</w:t>
      </w:r>
      <w:r w:rsidR="003902F7">
        <w:rPr>
          <w:sz w:val="24"/>
        </w:rPr>
        <w:t xml:space="preserve"> where lawful</w:t>
      </w:r>
      <w:r w:rsidR="003014EC">
        <w:rPr>
          <w:sz w:val="24"/>
        </w:rPr>
        <w:t xml:space="preserve"> and cost effective</w:t>
      </w:r>
      <w:r w:rsidR="003902F7">
        <w:rPr>
          <w:sz w:val="24"/>
        </w:rPr>
        <w:t xml:space="preserve">. </w:t>
      </w:r>
    </w:p>
    <w:p w14:paraId="290133F5" w14:textId="77777777" w:rsidR="003902F7" w:rsidRDefault="003902F7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F6" w14:textId="7B32B84D" w:rsidR="00131685" w:rsidRDefault="0007436C" w:rsidP="0007436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953B04">
        <w:rPr>
          <w:sz w:val="24"/>
        </w:rPr>
        <w:t xml:space="preserve">Staff has completed its review of the company’s supporting financial documents, books and records. </w:t>
      </w:r>
      <w:r>
        <w:rPr>
          <w:sz w:val="24"/>
        </w:rPr>
        <w:t>Staff’s review found that WM</w:t>
      </w:r>
      <w:r w:rsidR="00545329">
        <w:rPr>
          <w:sz w:val="24"/>
        </w:rPr>
        <w:t>NW</w:t>
      </w:r>
      <w:r>
        <w:rPr>
          <w:sz w:val="24"/>
        </w:rPr>
        <w:t>’s proposed rates would result in excess revenue. WMNW and staff have agreed to several substantial adjustments to the revenue requirement</w:t>
      </w:r>
      <w:r w:rsidR="001D0AF4">
        <w:rPr>
          <w:sz w:val="24"/>
        </w:rPr>
        <w:t xml:space="preserve"> from the company’s original filing</w:t>
      </w:r>
      <w:r>
        <w:rPr>
          <w:sz w:val="24"/>
        </w:rPr>
        <w:t xml:space="preserve">. </w:t>
      </w:r>
      <w:r w:rsidR="007F2E1F" w:rsidRPr="007F2E1F">
        <w:rPr>
          <w:sz w:val="24"/>
        </w:rPr>
        <w:t xml:space="preserve">The adjustments include </w:t>
      </w:r>
      <w:r w:rsidR="000113B7">
        <w:rPr>
          <w:sz w:val="24"/>
        </w:rPr>
        <w:t>an exception</w:t>
      </w:r>
      <w:r w:rsidR="00BD768A">
        <w:rPr>
          <w:sz w:val="24"/>
        </w:rPr>
        <w:t xml:space="preserve"> from </w:t>
      </w:r>
      <w:r w:rsidR="0020631C">
        <w:rPr>
          <w:sz w:val="24"/>
        </w:rPr>
        <w:t>historic rate base</w:t>
      </w:r>
      <w:r w:rsidR="00BD768A">
        <w:rPr>
          <w:sz w:val="24"/>
        </w:rPr>
        <w:t xml:space="preserve"> treatment</w:t>
      </w:r>
      <w:r w:rsidR="000113B7">
        <w:rPr>
          <w:sz w:val="24"/>
        </w:rPr>
        <w:t xml:space="preserve"> for </w:t>
      </w:r>
      <w:r w:rsidR="0020631C">
        <w:rPr>
          <w:sz w:val="24"/>
        </w:rPr>
        <w:t>test period</w:t>
      </w:r>
      <w:r w:rsidR="000113B7">
        <w:rPr>
          <w:sz w:val="24"/>
        </w:rPr>
        <w:t xml:space="preserve"> investment related to the combined operations</w:t>
      </w:r>
      <w:r w:rsidR="00BD768A">
        <w:rPr>
          <w:sz w:val="24"/>
        </w:rPr>
        <w:t xml:space="preserve"> that </w:t>
      </w:r>
      <w:r w:rsidR="0020631C">
        <w:rPr>
          <w:sz w:val="24"/>
        </w:rPr>
        <w:t>reflects</w:t>
      </w:r>
      <w:r w:rsidR="00BD768A">
        <w:rPr>
          <w:sz w:val="24"/>
        </w:rPr>
        <w:t xml:space="preserve"> the investment </w:t>
      </w:r>
      <w:r w:rsidR="000113B7">
        <w:rPr>
          <w:sz w:val="24"/>
        </w:rPr>
        <w:t>on an end-of-period basis</w:t>
      </w:r>
      <w:r w:rsidR="00BD768A">
        <w:rPr>
          <w:sz w:val="24"/>
        </w:rPr>
        <w:t>;</w:t>
      </w:r>
      <w:r w:rsidR="000113B7">
        <w:rPr>
          <w:sz w:val="24"/>
        </w:rPr>
        <w:t xml:space="preserve"> </w:t>
      </w:r>
      <w:r w:rsidR="007F2E1F" w:rsidRPr="007F2E1F">
        <w:rPr>
          <w:sz w:val="24"/>
        </w:rPr>
        <w:t xml:space="preserve">a revised calculation of costs allocated from the </w:t>
      </w:r>
      <w:r w:rsidR="007128C0">
        <w:rPr>
          <w:sz w:val="24"/>
        </w:rPr>
        <w:t xml:space="preserve">company’s </w:t>
      </w:r>
      <w:r w:rsidR="007F2E1F" w:rsidRPr="007F2E1F">
        <w:rPr>
          <w:sz w:val="24"/>
        </w:rPr>
        <w:t>Cascade Recycling Center</w:t>
      </w:r>
      <w:r w:rsidR="00BD768A">
        <w:rPr>
          <w:sz w:val="24"/>
        </w:rPr>
        <w:t>;</w:t>
      </w:r>
      <w:r w:rsidR="007F2E1F" w:rsidRPr="007F2E1F">
        <w:rPr>
          <w:sz w:val="24"/>
        </w:rPr>
        <w:t xml:space="preserve"> </w:t>
      </w:r>
      <w:r w:rsidR="000113B7">
        <w:rPr>
          <w:sz w:val="24"/>
        </w:rPr>
        <w:t xml:space="preserve">consideration of the proceeds from the sale of </w:t>
      </w:r>
      <w:r w:rsidR="00F67463">
        <w:rPr>
          <w:sz w:val="24"/>
        </w:rPr>
        <w:t>the Bothell facility</w:t>
      </w:r>
      <w:r w:rsidR="00BD768A">
        <w:rPr>
          <w:sz w:val="24"/>
        </w:rPr>
        <w:t>;</w:t>
      </w:r>
      <w:r w:rsidR="000113B7">
        <w:rPr>
          <w:sz w:val="24"/>
        </w:rPr>
        <w:t xml:space="preserve"> </w:t>
      </w:r>
      <w:r w:rsidR="007F2E1F" w:rsidRPr="007F2E1F">
        <w:rPr>
          <w:sz w:val="24"/>
        </w:rPr>
        <w:t>reductions in corporate and other allocated costs from other units of the company</w:t>
      </w:r>
      <w:r w:rsidR="00BD768A">
        <w:rPr>
          <w:sz w:val="24"/>
        </w:rPr>
        <w:t>;</w:t>
      </w:r>
      <w:r w:rsidR="007F2E1F" w:rsidRPr="007F2E1F">
        <w:rPr>
          <w:sz w:val="24"/>
        </w:rPr>
        <w:t xml:space="preserve"> removal of investment not used in regulated business</w:t>
      </w:r>
      <w:r w:rsidR="00BD768A">
        <w:rPr>
          <w:sz w:val="24"/>
        </w:rPr>
        <w:t>;</w:t>
      </w:r>
      <w:r w:rsidR="007F2E1F" w:rsidRPr="007F2E1F">
        <w:rPr>
          <w:sz w:val="24"/>
        </w:rPr>
        <w:t xml:space="preserve"> direct assignment of revenue and expenses where possible</w:t>
      </w:r>
      <w:r w:rsidR="00BD768A">
        <w:rPr>
          <w:sz w:val="24"/>
        </w:rPr>
        <w:t>;</w:t>
      </w:r>
      <w:r w:rsidR="007F2E1F">
        <w:rPr>
          <w:sz w:val="24"/>
        </w:rPr>
        <w:t xml:space="preserve"> </w:t>
      </w:r>
      <w:r w:rsidR="007F2E1F" w:rsidRPr="007F2E1F">
        <w:rPr>
          <w:sz w:val="24"/>
        </w:rPr>
        <w:t>adjustments to the allocations of expenses between regulated operations and contracted cities</w:t>
      </w:r>
      <w:r w:rsidR="00BD768A">
        <w:rPr>
          <w:sz w:val="24"/>
        </w:rPr>
        <w:t>;</w:t>
      </w:r>
      <w:r w:rsidR="007F2E1F">
        <w:rPr>
          <w:sz w:val="24"/>
        </w:rPr>
        <w:t xml:space="preserve"> and other changes</w:t>
      </w:r>
      <w:r w:rsidR="007F2E1F" w:rsidRPr="007F2E1F">
        <w:rPr>
          <w:sz w:val="24"/>
        </w:rPr>
        <w:t xml:space="preserve">. </w:t>
      </w:r>
      <w:r w:rsidR="007F2E1F">
        <w:rPr>
          <w:sz w:val="24"/>
        </w:rPr>
        <w:t xml:space="preserve"> Staff expects to continue to address many of these issues in the future.</w:t>
      </w:r>
    </w:p>
    <w:p w14:paraId="290133F7" w14:textId="77777777" w:rsidR="007F2E1F" w:rsidRDefault="007F2E1F" w:rsidP="007F2E1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F8" w14:textId="108B57DD" w:rsidR="00131685" w:rsidRDefault="003466D5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On December 23</w:t>
      </w:r>
      <w:r w:rsidR="0007436C" w:rsidRPr="007F2E1F">
        <w:rPr>
          <w:sz w:val="24"/>
        </w:rPr>
        <w:t>, 2013, the company filed revised tariff pages reflecting</w:t>
      </w:r>
      <w:r w:rsidR="00C94BDE">
        <w:rPr>
          <w:sz w:val="24"/>
        </w:rPr>
        <w:t xml:space="preserve"> a revised revenue requirement of approximately $1,821,000 </w:t>
      </w:r>
      <w:r w:rsidR="007128C0">
        <w:rPr>
          <w:sz w:val="24"/>
        </w:rPr>
        <w:t>(</w:t>
      </w:r>
      <w:r w:rsidR="00C94BDE">
        <w:rPr>
          <w:sz w:val="24"/>
        </w:rPr>
        <w:t>3.2 percent</w:t>
      </w:r>
      <w:r w:rsidR="007128C0">
        <w:rPr>
          <w:sz w:val="24"/>
        </w:rPr>
        <w:t>)</w:t>
      </w:r>
      <w:r w:rsidR="00C94BDE">
        <w:rPr>
          <w:sz w:val="24"/>
        </w:rPr>
        <w:t xml:space="preserve"> additional annual revenue</w:t>
      </w:r>
      <w:r w:rsidR="0007436C" w:rsidRPr="007F2E1F">
        <w:rPr>
          <w:sz w:val="24"/>
        </w:rPr>
        <w:t>.</w:t>
      </w:r>
    </w:p>
    <w:p w14:paraId="6A4836EF" w14:textId="77777777" w:rsidR="00006D3E" w:rsidRDefault="00006D3E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9511192" w14:textId="77777777" w:rsidR="007128C0" w:rsidRDefault="007128C0" w:rsidP="00007C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290133FB" w14:textId="77777777" w:rsidR="000113B7" w:rsidRDefault="000113B7" w:rsidP="000113B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Rate Comparison</w:t>
      </w:r>
    </w:p>
    <w:tbl>
      <w:tblPr>
        <w:tblW w:w="9552" w:type="dxa"/>
        <w:tblInd w:w="108" w:type="dxa"/>
        <w:tblLook w:val="04A0" w:firstRow="1" w:lastRow="0" w:firstColumn="1" w:lastColumn="0" w:noHBand="0" w:noVBand="1"/>
      </w:tblPr>
      <w:tblGrid>
        <w:gridCol w:w="2716"/>
        <w:gridCol w:w="1256"/>
        <w:gridCol w:w="1110"/>
        <w:gridCol w:w="1269"/>
        <w:gridCol w:w="1056"/>
        <w:gridCol w:w="1110"/>
        <w:gridCol w:w="1269"/>
      </w:tblGrid>
      <w:tr w:rsidR="00E15B3C" w:rsidRPr="00E15B3C" w14:paraId="3798B12A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287B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6EF35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39FBF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40D8C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7F50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8F688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68A69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</w:tr>
      <w:tr w:rsidR="00E15B3C" w:rsidRPr="00E15B3C" w14:paraId="22B5F01F" w14:textId="77777777" w:rsidTr="00E15B3C">
        <w:trPr>
          <w:trHeight w:val="76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7BFC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E69AF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Current Rate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93139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Proposed Rate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21899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Percentage Increase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6499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Current Rate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E1234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Proposed Rate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D3FD0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Percentage Increase</w:t>
            </w:r>
          </w:p>
        </w:tc>
      </w:tr>
      <w:tr w:rsidR="00E15B3C" w:rsidRPr="00E15B3C" w14:paraId="3A6F22CB" w14:textId="77777777" w:rsidTr="00E15B3C">
        <w:trPr>
          <w:trHeight w:val="330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9BC5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Residential Monthly Rates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9AB7C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King County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4827F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Snohomish County</w:t>
            </w:r>
          </w:p>
        </w:tc>
      </w:tr>
      <w:tr w:rsidR="00E15B3C" w:rsidRPr="00E15B3C" w14:paraId="1675FC42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6ABB9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20 Gallon Cart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BA37" w14:textId="6FB33A05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 12.50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299EF" w14:textId="4350AFFF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9.72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4A61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-22.23%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3BF0" w14:textId="152D40FB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9.45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A31B8" w14:textId="3CC3F8B0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9.54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16EB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0.95%</w:t>
            </w:r>
          </w:p>
        </w:tc>
      </w:tr>
      <w:tr w:rsidR="00E15B3C" w:rsidRPr="00E15B3C" w14:paraId="595D346D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1D02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32 Gallon Can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4B5F0" w14:textId="0E6A278E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 13.20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745B" w14:textId="4BA49BC9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14.06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9B6D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6.50%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92AA" w14:textId="36D05139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13.75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27D85" w14:textId="6446AC14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13.75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6112A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0.00%</w:t>
            </w:r>
          </w:p>
        </w:tc>
      </w:tr>
      <w:tr w:rsidR="00E15B3C" w:rsidRPr="00E15B3C" w14:paraId="40FE0635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0DF7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35 Gallon Cart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AACE" w14:textId="69E1F91E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 14.50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4DCB" w14:textId="46148BCD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15.11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3DFD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4.19%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D333" w14:textId="0B39082B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14.80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1F85" w14:textId="2A74924B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14.80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22E8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0.00%</w:t>
            </w:r>
          </w:p>
        </w:tc>
      </w:tr>
      <w:tr w:rsidR="00E15B3C" w:rsidRPr="00E15B3C" w14:paraId="5AF9ECA6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F6B1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64 Gallon Cart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E388" w14:textId="5675E5F3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 22.10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99C5E" w14:textId="166B5226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23.98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9253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8.49%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A3B44" w14:textId="543E57B4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23.55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73A0" w14:textId="7A063152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23.55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8563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0.00%</w:t>
            </w:r>
          </w:p>
        </w:tc>
      </w:tr>
      <w:tr w:rsidR="00E15B3C" w:rsidRPr="00E15B3C" w14:paraId="35F39E70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734C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96 Gallon Cart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0008" w14:textId="2EE81676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 29.70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E914" w14:textId="1006EC0C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32.52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8A9E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9.48%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ADE1" w14:textId="2408629C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31.90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92D0" w14:textId="6CE94465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31.90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1BFC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0.00%</w:t>
            </w:r>
          </w:p>
        </w:tc>
      </w:tr>
      <w:tr w:rsidR="00E15B3C" w:rsidRPr="00E15B3C" w14:paraId="4F189BED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0D52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Recycling Service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EC6F" w14:textId="5C3E2F2E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   8.33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62E0" w14:textId="47C84BB8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9.12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EB49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9.48%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44D66" w14:textId="14D14358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8.65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A21E3" w14:textId="1D836A08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9.12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E784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5.43%</w:t>
            </w:r>
          </w:p>
        </w:tc>
      </w:tr>
      <w:tr w:rsidR="00E15B3C" w:rsidRPr="00E15B3C" w14:paraId="6C8D2E28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BF4A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96 Gallon Yard Waste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852D" w14:textId="2AD35AFD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   8.23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DC99" w14:textId="50FC45F2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10.40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BDD6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26.37%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C95ED" w14:textId="47156544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9.55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0A779" w14:textId="52628BCD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10.40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A8E6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8.90%</w:t>
            </w:r>
          </w:p>
        </w:tc>
      </w:tr>
      <w:tr w:rsidR="00E15B3C" w:rsidRPr="00E15B3C" w14:paraId="7395CB01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0B3FB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Commercial Monthly Rates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5A357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King County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7FD85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Snohomish County</w:t>
            </w:r>
          </w:p>
        </w:tc>
      </w:tr>
      <w:tr w:rsidR="00E15B3C" w:rsidRPr="00E15B3C" w14:paraId="2BDA3EDC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D096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1.0 Yard Container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3E1A3" w14:textId="155DA9D5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  95.77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E734" w14:textId="2127EC10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95.77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B08D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0.00%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6D1F5" w14:textId="468A3F44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71.93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1A1CE" w14:textId="513EA859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72.54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95B23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0.84%</w:t>
            </w:r>
          </w:p>
        </w:tc>
      </w:tr>
      <w:tr w:rsidR="00E15B3C" w:rsidRPr="00E15B3C" w14:paraId="45C27F83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A3C2F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2.0 Yard Container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D51B" w14:textId="3E7A38EB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157.73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345E" w14:textId="303F4434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$ 157.73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BF88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0.00%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A5E2" w14:textId="52A1E978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$ 123.93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4DB5F" w14:textId="4CCB66B3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$ 124.97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0802F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0.84%</w:t>
            </w:r>
          </w:p>
        </w:tc>
      </w:tr>
      <w:tr w:rsidR="00E15B3C" w:rsidRPr="00E15B3C" w14:paraId="1CBDAFAB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A8EB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4.0 Yard Container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2186" w14:textId="6C1528D6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256.97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0FF0" w14:textId="7AE21132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$ 256.97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62024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0.00%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B02A" w14:textId="0E5871E0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$ 196.30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FFBF" w14:textId="369E8D9E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$ 197.95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F69E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0.84%</w:t>
            </w:r>
          </w:p>
        </w:tc>
      </w:tr>
      <w:tr w:rsidR="00E15B3C" w:rsidRPr="00E15B3C" w14:paraId="32E9003B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E34D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6.0 Yard Container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D2F1" w14:textId="0795EEDA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   332.80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5CD0" w14:textId="6F178FBD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$ 332.80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7BAA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0.00%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1C60" w14:textId="6891D67F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$ 270.40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4CD7" w14:textId="26718905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$ 272.65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B644" w14:textId="77777777" w:rsidR="00E15B3C" w:rsidRPr="00E15B3C" w:rsidRDefault="00E15B3C" w:rsidP="00E15B3C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E15B3C">
              <w:rPr>
                <w:sz w:val="24"/>
              </w:rPr>
              <w:t>0.83%</w:t>
            </w:r>
          </w:p>
        </w:tc>
      </w:tr>
      <w:tr w:rsidR="00E15B3C" w:rsidRPr="00E15B3C" w14:paraId="58903693" w14:textId="77777777" w:rsidTr="00E15B3C">
        <w:trPr>
          <w:trHeight w:val="31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AB3BF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E77D6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81139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9B8A8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F619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6FAAB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B4704" w14:textId="77777777" w:rsidR="00E15B3C" w:rsidRPr="00E15B3C" w:rsidRDefault="00E15B3C" w:rsidP="00E15B3C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E15B3C">
              <w:rPr>
                <w:sz w:val="24"/>
              </w:rPr>
              <w:t> </w:t>
            </w:r>
          </w:p>
        </w:tc>
      </w:tr>
    </w:tbl>
    <w:p w14:paraId="290133FF" w14:textId="77777777" w:rsidR="00E638C9" w:rsidRDefault="00E638C9" w:rsidP="00007C00">
      <w:pPr>
        <w:rPr>
          <w:b/>
          <w:bCs/>
          <w:sz w:val="24"/>
          <w:u w:val="single"/>
        </w:rPr>
      </w:pPr>
    </w:p>
    <w:p w14:paraId="29013400" w14:textId="77777777" w:rsidR="00B11038" w:rsidRDefault="00AF5A37" w:rsidP="00007C00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Comment Summary</w:t>
      </w:r>
    </w:p>
    <w:p w14:paraId="29013401" w14:textId="77777777" w:rsidR="00AF5A37" w:rsidRDefault="00AF5A37" w:rsidP="00007C00">
      <w:pPr>
        <w:rPr>
          <w:bCs/>
          <w:sz w:val="24"/>
        </w:rPr>
      </w:pPr>
    </w:p>
    <w:p w14:paraId="29013402" w14:textId="77777777" w:rsidR="00AF5A37" w:rsidRPr="00AF5A37" w:rsidRDefault="00AF5A37" w:rsidP="00AF5A37">
      <w:pPr>
        <w:rPr>
          <w:bCs/>
          <w:sz w:val="24"/>
        </w:rPr>
      </w:pPr>
      <w:r w:rsidRPr="00AF5A37">
        <w:rPr>
          <w:bCs/>
          <w:sz w:val="24"/>
        </w:rPr>
        <w:t>On June 10, the company notified its customers of the proposed rate increase by mail. Staff received 108 consumer comments regarding the proposed rate increase; 100 opposed to the rate increase, 3 in favor, and 5 undecided. Customers were notified that they may access relevant documents about this rate increase on the commission’s website, and that they may contact John Cupp at 1-888-333-9882 or jcupp@utc.wa.gov with questions or concerns.</w:t>
      </w:r>
    </w:p>
    <w:p w14:paraId="29013403" w14:textId="77777777" w:rsidR="00AF5A37" w:rsidRPr="00AF5A37" w:rsidRDefault="00AF5A37" w:rsidP="00AF5A37">
      <w:pPr>
        <w:rPr>
          <w:bCs/>
          <w:sz w:val="24"/>
        </w:rPr>
      </w:pPr>
    </w:p>
    <w:p w14:paraId="29013404" w14:textId="77777777" w:rsidR="00AF5A37" w:rsidRPr="00C77193" w:rsidRDefault="00AF5A37" w:rsidP="00AF5A37">
      <w:pPr>
        <w:rPr>
          <w:bCs/>
          <w:i/>
          <w:sz w:val="24"/>
        </w:rPr>
      </w:pPr>
      <w:r w:rsidRPr="00C77193">
        <w:rPr>
          <w:bCs/>
          <w:i/>
          <w:sz w:val="24"/>
        </w:rPr>
        <w:t>Business Practices</w:t>
      </w:r>
    </w:p>
    <w:p w14:paraId="29013405" w14:textId="48C6E36F" w:rsidR="00AF5A37" w:rsidRPr="00AF5A37" w:rsidRDefault="00C77193" w:rsidP="00AF5A37">
      <w:pPr>
        <w:rPr>
          <w:bCs/>
          <w:sz w:val="24"/>
        </w:rPr>
      </w:pPr>
      <w:r>
        <w:rPr>
          <w:bCs/>
          <w:sz w:val="24"/>
        </w:rPr>
        <w:t>T</w:t>
      </w:r>
      <w:r w:rsidR="00AF5A37" w:rsidRPr="00AF5A37">
        <w:rPr>
          <w:bCs/>
          <w:sz w:val="24"/>
        </w:rPr>
        <w:t>wenty customers commented about missed pickups due to weather or labor disputes, and opposed paying for service they did not receive.</w:t>
      </w:r>
    </w:p>
    <w:p w14:paraId="29013406" w14:textId="77777777" w:rsidR="00AF5A37" w:rsidRPr="00AF5A37" w:rsidRDefault="00AF5A37" w:rsidP="00AF5A37">
      <w:pPr>
        <w:rPr>
          <w:bCs/>
          <w:sz w:val="24"/>
        </w:rPr>
      </w:pPr>
    </w:p>
    <w:p w14:paraId="29013407" w14:textId="77777777" w:rsidR="00AF5A37" w:rsidRPr="00C77193" w:rsidRDefault="00AF5A37" w:rsidP="00AF5A37">
      <w:pPr>
        <w:rPr>
          <w:bCs/>
          <w:i/>
          <w:sz w:val="24"/>
        </w:rPr>
      </w:pPr>
      <w:r w:rsidRPr="00C77193">
        <w:rPr>
          <w:bCs/>
          <w:i/>
          <w:sz w:val="24"/>
        </w:rPr>
        <w:t>Staff Response</w:t>
      </w:r>
    </w:p>
    <w:p w14:paraId="29013408" w14:textId="77777777" w:rsidR="00AF5A37" w:rsidRPr="00AF5A37" w:rsidRDefault="00AF5A37" w:rsidP="00AF5A37">
      <w:pPr>
        <w:rPr>
          <w:bCs/>
          <w:sz w:val="24"/>
        </w:rPr>
      </w:pPr>
      <w:r w:rsidRPr="00AF5A37">
        <w:rPr>
          <w:bCs/>
          <w:sz w:val="24"/>
        </w:rPr>
        <w:t>Staff continues to work with companies to resolve issues related to missed pickups.</w:t>
      </w:r>
    </w:p>
    <w:p w14:paraId="29013409" w14:textId="77777777" w:rsidR="00AF5A37" w:rsidRPr="00AF5A37" w:rsidRDefault="00AF5A37" w:rsidP="00AF5A37">
      <w:pPr>
        <w:rPr>
          <w:bCs/>
          <w:sz w:val="24"/>
        </w:rPr>
      </w:pPr>
    </w:p>
    <w:p w14:paraId="7059A551" w14:textId="77777777" w:rsidR="00C77193" w:rsidRPr="00C77193" w:rsidRDefault="00AF5A37" w:rsidP="00AF5A37">
      <w:pPr>
        <w:rPr>
          <w:bCs/>
          <w:i/>
          <w:sz w:val="24"/>
        </w:rPr>
      </w:pPr>
      <w:r w:rsidRPr="00C77193">
        <w:rPr>
          <w:bCs/>
          <w:i/>
          <w:sz w:val="24"/>
        </w:rPr>
        <w:t>General Comments</w:t>
      </w:r>
    </w:p>
    <w:p w14:paraId="2901340C" w14:textId="17992893" w:rsidR="00AF5A37" w:rsidRPr="00AF5A37" w:rsidRDefault="00AF5A37" w:rsidP="00AF5A37">
      <w:pPr>
        <w:rPr>
          <w:bCs/>
          <w:sz w:val="24"/>
        </w:rPr>
      </w:pPr>
      <w:r w:rsidRPr="00AF5A37">
        <w:rPr>
          <w:bCs/>
          <w:sz w:val="24"/>
        </w:rPr>
        <w:t xml:space="preserve">Twelve customers stated that the company’s drivers are overpaid. Nine customers said the amount of the proposed increase is excessive. The condition of the economy was mentioned in seven comments; </w:t>
      </w:r>
      <w:r w:rsidR="007128C0">
        <w:rPr>
          <w:bCs/>
          <w:sz w:val="24"/>
        </w:rPr>
        <w:t xml:space="preserve">and </w:t>
      </w:r>
      <w:r w:rsidRPr="00AF5A37">
        <w:rPr>
          <w:bCs/>
          <w:sz w:val="24"/>
        </w:rPr>
        <w:t>poor customer service was mentioned six times. Many customers mentioned that they are senior citizens on fixed incomes. Many also feel their rates are already too high.</w:t>
      </w:r>
      <w:r w:rsidR="0020631C" w:rsidRPr="00AF5A37" w:rsidDel="0020631C">
        <w:rPr>
          <w:bCs/>
          <w:sz w:val="24"/>
        </w:rPr>
        <w:t xml:space="preserve"> </w:t>
      </w:r>
    </w:p>
    <w:p w14:paraId="2AC8B3B5" w14:textId="77777777" w:rsidR="00E15B3C" w:rsidRDefault="00E15B3C" w:rsidP="00AF5A37">
      <w:pPr>
        <w:rPr>
          <w:bCs/>
          <w:i/>
          <w:sz w:val="24"/>
        </w:rPr>
      </w:pPr>
    </w:p>
    <w:p w14:paraId="2901340D" w14:textId="7C18001A" w:rsidR="00AF5A37" w:rsidRPr="00C77193" w:rsidRDefault="00AF5A37" w:rsidP="00AF5A37">
      <w:pPr>
        <w:rPr>
          <w:bCs/>
          <w:i/>
          <w:sz w:val="24"/>
        </w:rPr>
      </w:pPr>
      <w:r w:rsidRPr="00C77193">
        <w:rPr>
          <w:bCs/>
          <w:i/>
          <w:sz w:val="24"/>
        </w:rPr>
        <w:t>Staff Response</w:t>
      </w:r>
    </w:p>
    <w:p w14:paraId="2901340E" w14:textId="4574DA67" w:rsidR="00AF5A37" w:rsidRPr="00AF5A37" w:rsidRDefault="00AF5A37" w:rsidP="00AF5A37">
      <w:pPr>
        <w:rPr>
          <w:bCs/>
          <w:sz w:val="24"/>
        </w:rPr>
      </w:pPr>
      <w:r w:rsidRPr="00AF5A37">
        <w:rPr>
          <w:bCs/>
          <w:sz w:val="24"/>
        </w:rPr>
        <w:t xml:space="preserve">The customers were advised that state law requires rates to be fair, </w:t>
      </w:r>
      <w:r w:rsidR="00C77193">
        <w:rPr>
          <w:bCs/>
          <w:sz w:val="24"/>
        </w:rPr>
        <w:t xml:space="preserve">just, reasonable and sufficient </w:t>
      </w:r>
      <w:r w:rsidRPr="00AF5A37">
        <w:rPr>
          <w:bCs/>
          <w:sz w:val="24"/>
        </w:rPr>
        <w:t>to allow the company to recover reasonable operating expenses and the opportunity to earn a reasonable return on its investment. Regulatory staff reviews filings to ensure that all rates and fees are appropriate</w:t>
      </w:r>
      <w:r w:rsidR="00C77193">
        <w:rPr>
          <w:bCs/>
          <w:sz w:val="24"/>
        </w:rPr>
        <w:t>.</w:t>
      </w:r>
    </w:p>
    <w:p w14:paraId="2901340F" w14:textId="77777777" w:rsidR="00B11038" w:rsidRDefault="00B11038" w:rsidP="00007C00">
      <w:pPr>
        <w:rPr>
          <w:b/>
          <w:bCs/>
          <w:sz w:val="24"/>
          <w:u w:val="single"/>
        </w:rPr>
      </w:pPr>
    </w:p>
    <w:p w14:paraId="29013410" w14:textId="77777777" w:rsidR="00007C00" w:rsidRPr="001A545F" w:rsidRDefault="000113B7" w:rsidP="00007C00">
      <w:pPr>
        <w:rPr>
          <w:sz w:val="24"/>
        </w:rPr>
      </w:pPr>
      <w:r>
        <w:rPr>
          <w:b/>
          <w:bCs/>
          <w:sz w:val="24"/>
          <w:u w:val="single"/>
        </w:rPr>
        <w:t>Conclusion</w:t>
      </w:r>
    </w:p>
    <w:p w14:paraId="29013411" w14:textId="77777777" w:rsidR="00007C00" w:rsidRDefault="00007C00" w:rsidP="00007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29013412" w14:textId="77777777" w:rsidR="000113B7" w:rsidRDefault="000113B7" w:rsidP="00C80E2C">
      <w:pPr>
        <w:widowControl/>
        <w:autoSpaceDE/>
        <w:autoSpaceDN/>
        <w:adjustRightInd/>
        <w:rPr>
          <w:rFonts w:eastAsiaTheme="minorHAnsi"/>
          <w:sz w:val="24"/>
        </w:rPr>
      </w:pPr>
      <w:r>
        <w:rPr>
          <w:rFonts w:eastAsiaTheme="minorHAnsi"/>
          <w:sz w:val="24"/>
        </w:rPr>
        <w:t>Staff recommends the Commission:</w:t>
      </w:r>
    </w:p>
    <w:p w14:paraId="29013413" w14:textId="77777777" w:rsidR="001D0AF4" w:rsidRDefault="001D0AF4" w:rsidP="00C80E2C">
      <w:pPr>
        <w:widowControl/>
        <w:autoSpaceDE/>
        <w:autoSpaceDN/>
        <w:adjustRightInd/>
        <w:rPr>
          <w:rFonts w:eastAsiaTheme="minorHAnsi"/>
          <w:sz w:val="24"/>
        </w:rPr>
      </w:pPr>
    </w:p>
    <w:p w14:paraId="29013414" w14:textId="77777777" w:rsidR="000113B7" w:rsidRDefault="000113B7" w:rsidP="000113B7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sz w:val="24"/>
        </w:rPr>
      </w:pPr>
      <w:r w:rsidRPr="000113B7">
        <w:rPr>
          <w:rFonts w:eastAsiaTheme="minorHAnsi"/>
          <w:sz w:val="24"/>
        </w:rPr>
        <w:t>Dismiss the Complaint and Order suspending the tariff revisions filed on May 24, 2013</w:t>
      </w:r>
      <w:r w:rsidRPr="000113B7">
        <w:rPr>
          <w:sz w:val="24"/>
        </w:rPr>
        <w:t xml:space="preserve">, by Waste Management of Washington, Inc., dba Waste Management – Northwest. </w:t>
      </w:r>
    </w:p>
    <w:p w14:paraId="29013415" w14:textId="77777777" w:rsidR="00F061F0" w:rsidRDefault="00F061F0" w:rsidP="00545329">
      <w:pPr>
        <w:pStyle w:val="ListParagraph"/>
        <w:widowControl/>
        <w:autoSpaceDE/>
        <w:autoSpaceDN/>
        <w:adjustRightInd/>
        <w:rPr>
          <w:sz w:val="24"/>
        </w:rPr>
      </w:pPr>
    </w:p>
    <w:p w14:paraId="29013416" w14:textId="6C47F52A" w:rsidR="00F061F0" w:rsidRPr="007F2E1F" w:rsidRDefault="00F061F0" w:rsidP="00F061F0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sz w:val="24"/>
        </w:rPr>
      </w:pPr>
      <w:r>
        <w:rPr>
          <w:sz w:val="24"/>
        </w:rPr>
        <w:t>Allow the revised tariff revisions as fil</w:t>
      </w:r>
      <w:r w:rsidR="003466D5">
        <w:rPr>
          <w:sz w:val="24"/>
        </w:rPr>
        <w:t>ed by the company on December 23</w:t>
      </w:r>
      <w:r>
        <w:rPr>
          <w:sz w:val="24"/>
        </w:rPr>
        <w:t>, 2013, to become effective January 1, 2014.</w:t>
      </w:r>
    </w:p>
    <w:p w14:paraId="29013417" w14:textId="77777777" w:rsidR="00F05DA1" w:rsidRDefault="00F05DA1" w:rsidP="007F2E1F">
      <w:pPr>
        <w:rPr>
          <w:sz w:val="24"/>
        </w:rPr>
      </w:pPr>
    </w:p>
    <w:sectPr w:rsidR="00F05DA1" w:rsidSect="00CF26DE">
      <w:headerReference w:type="default" r:id="rId11"/>
      <w:headerReference w:type="first" r:id="rId12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1341C" w14:textId="77777777" w:rsidR="003014EC" w:rsidRDefault="003014EC">
      <w:r>
        <w:separator/>
      </w:r>
    </w:p>
  </w:endnote>
  <w:endnote w:type="continuationSeparator" w:id="0">
    <w:p w14:paraId="2901341D" w14:textId="77777777" w:rsidR="003014EC" w:rsidRDefault="0030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1341A" w14:textId="77777777" w:rsidR="003014EC" w:rsidRDefault="003014EC">
      <w:r>
        <w:separator/>
      </w:r>
    </w:p>
  </w:footnote>
  <w:footnote w:type="continuationSeparator" w:id="0">
    <w:p w14:paraId="2901341B" w14:textId="77777777" w:rsidR="003014EC" w:rsidRDefault="0030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1341E" w14:textId="011E0201" w:rsidR="003014EC" w:rsidRPr="00AB2E51" w:rsidRDefault="003014EC" w:rsidP="00AB2E51">
    <w:pPr>
      <w:tabs>
        <w:tab w:val="center" w:pos="4320"/>
        <w:tab w:val="right" w:pos="8640"/>
      </w:tabs>
      <w:rPr>
        <w:szCs w:val="20"/>
      </w:rPr>
    </w:pPr>
    <w:r w:rsidRPr="00AB2E51">
      <w:rPr>
        <w:szCs w:val="20"/>
      </w:rPr>
      <w:t xml:space="preserve">Docket </w:t>
    </w:r>
    <w:r>
      <w:rPr>
        <w:szCs w:val="20"/>
      </w:rPr>
      <w:t>TG-130938</w:t>
    </w:r>
  </w:p>
  <w:p w14:paraId="2901341F" w14:textId="685E66BC" w:rsidR="003014EC" w:rsidRPr="00AB2E51" w:rsidRDefault="003014EC" w:rsidP="00AB2E51">
    <w:pPr>
      <w:tabs>
        <w:tab w:val="center" w:pos="4320"/>
        <w:tab w:val="right" w:pos="8640"/>
      </w:tabs>
      <w:rPr>
        <w:szCs w:val="20"/>
      </w:rPr>
    </w:pPr>
    <w:r>
      <w:rPr>
        <w:szCs w:val="20"/>
      </w:rPr>
      <w:t>December 27, 2013</w:t>
    </w:r>
  </w:p>
  <w:p w14:paraId="29013421" w14:textId="4D44FA6E" w:rsidR="003014EC" w:rsidRDefault="003014EC" w:rsidP="00006D3E">
    <w:pPr>
      <w:tabs>
        <w:tab w:val="center" w:pos="4320"/>
        <w:tab w:val="right" w:pos="8640"/>
      </w:tabs>
    </w:pPr>
    <w:r w:rsidRPr="00AB2E51">
      <w:rPr>
        <w:szCs w:val="20"/>
      </w:rPr>
      <w:t xml:space="preserve">Page </w:t>
    </w:r>
    <w:r w:rsidRPr="00AB2E51">
      <w:rPr>
        <w:szCs w:val="20"/>
      </w:rPr>
      <w:fldChar w:fldCharType="begin"/>
    </w:r>
    <w:r w:rsidRPr="00AB2E51">
      <w:rPr>
        <w:szCs w:val="20"/>
      </w:rPr>
      <w:instrText xml:space="preserve"> PAGE </w:instrText>
    </w:r>
    <w:r w:rsidRPr="00AB2E51">
      <w:rPr>
        <w:szCs w:val="20"/>
      </w:rPr>
      <w:fldChar w:fldCharType="separate"/>
    </w:r>
    <w:r w:rsidR="00F77B64">
      <w:rPr>
        <w:noProof/>
        <w:szCs w:val="20"/>
      </w:rPr>
      <w:t>4</w:t>
    </w:r>
    <w:r w:rsidRPr="00AB2E51">
      <w:rPr>
        <w:szCs w:val="20"/>
      </w:rPr>
      <w:fldChar w:fldCharType="end"/>
    </w:r>
  </w:p>
  <w:p w14:paraId="29013422" w14:textId="77777777" w:rsidR="003014EC" w:rsidRDefault="00301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13423" w14:textId="77777777" w:rsidR="003014EC" w:rsidRPr="00D84B7C" w:rsidRDefault="003014EC" w:rsidP="00131685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pPr>
        <w:ind w:left="0" w:firstLine="0"/>
      </w:pPr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pPr>
        <w:ind w:left="0" w:firstLine="0"/>
      </w:pPr>
      <w:rPr>
        <w:rFonts w:ascii="Arial" w:eastAsia="Arial" w:hAnsi="Arial" w:cs="Arial"/>
        <w:sz w:val="20"/>
      </w:rPr>
    </w:lvl>
  </w:abstractNum>
  <w:abstractNum w:abstractNumId="1">
    <w:nsid w:val="05C8058E"/>
    <w:multiLevelType w:val="multilevel"/>
    <w:tmpl w:val="9ECE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DB1E6C"/>
    <w:multiLevelType w:val="multilevel"/>
    <w:tmpl w:val="73A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E60B39"/>
    <w:multiLevelType w:val="hybridMultilevel"/>
    <w:tmpl w:val="7A383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700D1"/>
    <w:multiLevelType w:val="hybridMultilevel"/>
    <w:tmpl w:val="613C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E2EF5"/>
    <w:multiLevelType w:val="hybridMultilevel"/>
    <w:tmpl w:val="613C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C5673"/>
    <w:multiLevelType w:val="hybridMultilevel"/>
    <w:tmpl w:val="947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10901"/>
    <w:multiLevelType w:val="hybridMultilevel"/>
    <w:tmpl w:val="7384F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00"/>
    <w:rsid w:val="00003832"/>
    <w:rsid w:val="00006D3E"/>
    <w:rsid w:val="00007C00"/>
    <w:rsid w:val="000113B7"/>
    <w:rsid w:val="00023EB4"/>
    <w:rsid w:val="000376F0"/>
    <w:rsid w:val="00055AB6"/>
    <w:rsid w:val="0007436C"/>
    <w:rsid w:val="000A1E51"/>
    <w:rsid w:val="000C7DDA"/>
    <w:rsid w:val="000E640C"/>
    <w:rsid w:val="00104F06"/>
    <w:rsid w:val="00131685"/>
    <w:rsid w:val="00134C55"/>
    <w:rsid w:val="00144DE2"/>
    <w:rsid w:val="00176234"/>
    <w:rsid w:val="00184A8D"/>
    <w:rsid w:val="001C5AB1"/>
    <w:rsid w:val="001D0AF4"/>
    <w:rsid w:val="001D4720"/>
    <w:rsid w:val="001E1D7A"/>
    <w:rsid w:val="0020631C"/>
    <w:rsid w:val="00254D48"/>
    <w:rsid w:val="00254F9C"/>
    <w:rsid w:val="00296CD3"/>
    <w:rsid w:val="002A5F7C"/>
    <w:rsid w:val="002C039A"/>
    <w:rsid w:val="002E38E5"/>
    <w:rsid w:val="003014EC"/>
    <w:rsid w:val="00310CF4"/>
    <w:rsid w:val="003150E6"/>
    <w:rsid w:val="0034158E"/>
    <w:rsid w:val="003466D5"/>
    <w:rsid w:val="00366B6D"/>
    <w:rsid w:val="0037550D"/>
    <w:rsid w:val="003902F7"/>
    <w:rsid w:val="003938B5"/>
    <w:rsid w:val="00393E54"/>
    <w:rsid w:val="003A0805"/>
    <w:rsid w:val="003B1274"/>
    <w:rsid w:val="003C1D6E"/>
    <w:rsid w:val="00456D13"/>
    <w:rsid w:val="004B5263"/>
    <w:rsid w:val="004E34C6"/>
    <w:rsid w:val="004E4F8A"/>
    <w:rsid w:val="004F7CE8"/>
    <w:rsid w:val="00506CCF"/>
    <w:rsid w:val="00545329"/>
    <w:rsid w:val="00552600"/>
    <w:rsid w:val="005A6C74"/>
    <w:rsid w:val="006258C3"/>
    <w:rsid w:val="00642F9E"/>
    <w:rsid w:val="00656C33"/>
    <w:rsid w:val="006576C6"/>
    <w:rsid w:val="00672F7B"/>
    <w:rsid w:val="006A1E7D"/>
    <w:rsid w:val="006A3635"/>
    <w:rsid w:val="006A41EE"/>
    <w:rsid w:val="006E347B"/>
    <w:rsid w:val="0070585E"/>
    <w:rsid w:val="007128C0"/>
    <w:rsid w:val="007A5DD5"/>
    <w:rsid w:val="007E65E2"/>
    <w:rsid w:val="007F2E1F"/>
    <w:rsid w:val="0085522C"/>
    <w:rsid w:val="00881939"/>
    <w:rsid w:val="008A765F"/>
    <w:rsid w:val="008A7CA8"/>
    <w:rsid w:val="008C0890"/>
    <w:rsid w:val="008E7D8C"/>
    <w:rsid w:val="00901509"/>
    <w:rsid w:val="00921974"/>
    <w:rsid w:val="00940089"/>
    <w:rsid w:val="009620BC"/>
    <w:rsid w:val="009B4E45"/>
    <w:rsid w:val="00A80FFD"/>
    <w:rsid w:val="00A84C2A"/>
    <w:rsid w:val="00AB2E51"/>
    <w:rsid w:val="00AD3312"/>
    <w:rsid w:val="00AE273E"/>
    <w:rsid w:val="00AF5A37"/>
    <w:rsid w:val="00B03F81"/>
    <w:rsid w:val="00B05A8D"/>
    <w:rsid w:val="00B11038"/>
    <w:rsid w:val="00B13041"/>
    <w:rsid w:val="00B16421"/>
    <w:rsid w:val="00BB752C"/>
    <w:rsid w:val="00BC52D4"/>
    <w:rsid w:val="00BD768A"/>
    <w:rsid w:val="00C37BAA"/>
    <w:rsid w:val="00C70F90"/>
    <w:rsid w:val="00C72A61"/>
    <w:rsid w:val="00C77193"/>
    <w:rsid w:val="00C80E2C"/>
    <w:rsid w:val="00C858AA"/>
    <w:rsid w:val="00C94BDE"/>
    <w:rsid w:val="00CD3549"/>
    <w:rsid w:val="00CF26DE"/>
    <w:rsid w:val="00D7160C"/>
    <w:rsid w:val="00D80225"/>
    <w:rsid w:val="00D90AEC"/>
    <w:rsid w:val="00DA1B86"/>
    <w:rsid w:val="00DA49C0"/>
    <w:rsid w:val="00DD2A47"/>
    <w:rsid w:val="00DD7646"/>
    <w:rsid w:val="00DE71E7"/>
    <w:rsid w:val="00DF4695"/>
    <w:rsid w:val="00E15B3C"/>
    <w:rsid w:val="00E638C9"/>
    <w:rsid w:val="00E71588"/>
    <w:rsid w:val="00E849B9"/>
    <w:rsid w:val="00EA3B62"/>
    <w:rsid w:val="00F03BD3"/>
    <w:rsid w:val="00F05566"/>
    <w:rsid w:val="00F05DA1"/>
    <w:rsid w:val="00F061F0"/>
    <w:rsid w:val="00F21B68"/>
    <w:rsid w:val="00F538B5"/>
    <w:rsid w:val="00F67463"/>
    <w:rsid w:val="00F75A8F"/>
    <w:rsid w:val="00F77B64"/>
    <w:rsid w:val="00F93387"/>
    <w:rsid w:val="00F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3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07C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C00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007C00"/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8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2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E51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3E54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007C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C00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007C00"/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7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8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2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E51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3E54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72E81F7ADFD044A6D9765E76C4772B" ma:contentTypeVersion="135" ma:contentTypeDescription="" ma:contentTypeScope="" ma:versionID="303cd1be7758a928aa632d62929ecf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2013-05-23T07:00:00+00:00</OpenedDate>
    <Date1 xmlns="dc463f71-b30c-4ab2-9473-d307f9d35888">2013-12-27T08:00:00+00:00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130938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36844B-9BE9-4AF2-8F3D-252FA558998B}"/>
</file>

<file path=customXml/itemProps2.xml><?xml version="1.0" encoding="utf-8"?>
<ds:datastoreItem xmlns:ds="http://schemas.openxmlformats.org/officeDocument/2006/customXml" ds:itemID="{CED3B654-2707-4087-8598-1B2E45B8BE35}"/>
</file>

<file path=customXml/itemProps3.xml><?xml version="1.0" encoding="utf-8"?>
<ds:datastoreItem xmlns:ds="http://schemas.openxmlformats.org/officeDocument/2006/customXml" ds:itemID="{B74E3101-2AC6-4734-A5C8-686F07DC25E2}"/>
</file>

<file path=customXml/itemProps4.xml><?xml version="1.0" encoding="utf-8"?>
<ds:datastoreItem xmlns:ds="http://schemas.openxmlformats.org/officeDocument/2006/customXml" ds:itemID="{3C1C56DE-C1CF-40A2-8A68-322976F37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TG-130938 Memo</vt:lpstr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TG-130938 Memo</dc:title>
  <dc:creator>Breda, Kathryn (UTC)</dc:creator>
  <cp:lastModifiedBy>Lisa Wyse</cp:lastModifiedBy>
  <cp:revision>2</cp:revision>
  <cp:lastPrinted>2013-12-19T03:11:00Z</cp:lastPrinted>
  <dcterms:created xsi:type="dcterms:W3CDTF">2013-12-24T01:12:00Z</dcterms:created>
  <dcterms:modified xsi:type="dcterms:W3CDTF">2013-12-24T01:12:00Z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0x0101006E56B4D1795A2E4DB2F0B01679ED314A00EC72E81F7ADFD044A6D9765E76C4772B</vt:lpwstr>
  </property>
  <property fmtid="{D5CDD505-2E9C-101B-9397-08002B2CF9AE}" pid="3" name="_docset_NoMedatataSyncRequired">
    <vt:lpwstr>False</vt:lpwstr>
  </property>
</Properties>
</file>