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BC1EDF" w:rsidRDefault="00DE62BB" w:rsidP="008E66E5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March 8, 2013]</w:t>
      </w:r>
      <w:bookmarkStart w:id="0" w:name="_GoBack"/>
      <w:bookmarkEnd w:id="0"/>
    </w:p>
    <w:p w:rsidR="00235474" w:rsidRDefault="00235474" w:rsidP="008E66E5">
      <w:pPr>
        <w:pStyle w:val="NoSpacing"/>
        <w:spacing w:line="264" w:lineRule="auto"/>
      </w:pPr>
    </w:p>
    <w:p w:rsidR="00245DD6" w:rsidRDefault="00245DD6" w:rsidP="008E66E5">
      <w:pPr>
        <w:pStyle w:val="NoSpacing"/>
        <w:spacing w:line="264" w:lineRule="auto"/>
      </w:pPr>
    </w:p>
    <w:p w:rsidR="00245DD6" w:rsidRDefault="00245DD6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1016CB" w:rsidP="008E66E5">
      <w:pPr>
        <w:pStyle w:val="NoSpacing"/>
        <w:spacing w:line="264" w:lineRule="auto"/>
        <w:jc w:val="center"/>
      </w:pPr>
      <w:r>
        <w:t>March 8</w:t>
      </w:r>
      <w:r w:rsidR="008D3BE3">
        <w:t>, 201</w:t>
      </w:r>
      <w:r w:rsidR="00C86D1B">
        <w:t>3</w:t>
      </w:r>
    </w:p>
    <w:p w:rsidR="0075463B" w:rsidRDefault="0075463B" w:rsidP="008E66E5">
      <w:pPr>
        <w:pStyle w:val="NoSpacing"/>
        <w:spacing w:line="264" w:lineRule="auto"/>
      </w:pPr>
    </w:p>
    <w:p w:rsidR="007820B4" w:rsidRDefault="007820B4" w:rsidP="008E66E5">
      <w:pPr>
        <w:pStyle w:val="NoSpacing"/>
        <w:spacing w:line="264" w:lineRule="auto"/>
      </w:pPr>
    </w:p>
    <w:p w:rsidR="00C86D1B" w:rsidRDefault="00ED7A22" w:rsidP="008A1EAE">
      <w:pPr>
        <w:pStyle w:val="NoSpacing"/>
        <w:spacing w:line="264" w:lineRule="auto"/>
        <w:jc w:val="center"/>
        <w:rPr>
          <w:b/>
        </w:rPr>
      </w:pPr>
      <w:r w:rsidRPr="00ED7A22">
        <w:rPr>
          <w:b/>
        </w:rPr>
        <w:t xml:space="preserve">NOTICE </w:t>
      </w:r>
      <w:r w:rsidR="001016CB">
        <w:rPr>
          <w:b/>
        </w:rPr>
        <w:t xml:space="preserve">OF HEARING ON </w:t>
      </w:r>
      <w:r w:rsidR="00826E27">
        <w:rPr>
          <w:b/>
        </w:rPr>
        <w:t xml:space="preserve">COMMISSION </w:t>
      </w:r>
      <w:r w:rsidR="001016CB">
        <w:rPr>
          <w:b/>
        </w:rPr>
        <w:t>STAFF MOTION</w:t>
      </w:r>
    </w:p>
    <w:p w:rsidR="007820B4" w:rsidRDefault="00FB7ECD" w:rsidP="00FB7ECD">
      <w:pPr>
        <w:pStyle w:val="NoSpacing"/>
        <w:spacing w:line="264" w:lineRule="auto"/>
        <w:jc w:val="center"/>
      </w:pPr>
      <w:proofErr w:type="gramStart"/>
      <w:r w:rsidRPr="008D3E53">
        <w:rPr>
          <w:b/>
          <w:szCs w:val="25"/>
        </w:rPr>
        <w:t>(</w:t>
      </w:r>
      <w:r w:rsidR="001016CB">
        <w:rPr>
          <w:b/>
          <w:szCs w:val="25"/>
        </w:rPr>
        <w:t>Thursday, March 14</w:t>
      </w:r>
      <w:r>
        <w:rPr>
          <w:b/>
          <w:szCs w:val="25"/>
        </w:rPr>
        <w:t>, 2013</w:t>
      </w:r>
      <w:r w:rsidR="008D6A41">
        <w:rPr>
          <w:b/>
          <w:szCs w:val="25"/>
        </w:rPr>
        <w:t>, at 9:30 a.m.</w:t>
      </w:r>
      <w:r>
        <w:rPr>
          <w:b/>
          <w:szCs w:val="25"/>
        </w:rPr>
        <w:t>)</w:t>
      </w:r>
      <w:proofErr w:type="gramEnd"/>
    </w:p>
    <w:p w:rsidR="008A1EAE" w:rsidRDefault="008A1EAE" w:rsidP="008E66E5">
      <w:pPr>
        <w:pStyle w:val="NoSpacing"/>
        <w:spacing w:line="264" w:lineRule="auto"/>
      </w:pPr>
    </w:p>
    <w:p w:rsidR="00245DD6" w:rsidRDefault="00245DD6" w:rsidP="008E66E5">
      <w:pPr>
        <w:pStyle w:val="NoSpacing"/>
        <w:spacing w:line="264" w:lineRule="auto"/>
      </w:pPr>
    </w:p>
    <w:p w:rsidR="00245DD6" w:rsidRDefault="00235474" w:rsidP="001016CB">
      <w:pPr>
        <w:spacing w:line="264" w:lineRule="auto"/>
        <w:ind w:left="720" w:hanging="720"/>
        <w:rPr>
          <w:i/>
          <w:sz w:val="25"/>
          <w:szCs w:val="25"/>
        </w:rPr>
      </w:pPr>
      <w:r w:rsidRPr="00A30B2B">
        <w:t>RE:</w:t>
      </w:r>
      <w:r w:rsidRPr="00A30B2B">
        <w:tab/>
      </w:r>
      <w:r w:rsidR="001016CB" w:rsidRPr="001016CB">
        <w:rPr>
          <w:i/>
          <w:sz w:val="25"/>
          <w:szCs w:val="25"/>
        </w:rPr>
        <w:t>I</w:t>
      </w:r>
      <w:r w:rsidR="001016CB">
        <w:rPr>
          <w:i/>
          <w:sz w:val="25"/>
          <w:szCs w:val="25"/>
        </w:rPr>
        <w:t>n the Matter of the Petition of Puget Sound Energy, Inc., f</w:t>
      </w:r>
      <w:r w:rsidR="001016CB" w:rsidRPr="001016CB">
        <w:rPr>
          <w:i/>
          <w:sz w:val="25"/>
          <w:szCs w:val="25"/>
        </w:rPr>
        <w:t>or Approval of a Power Purchase Agreement for Acquisition of Coal Transition Power, as Defined in RCW 80.80.010, and the Recovery of Related Acquisition Costs</w:t>
      </w:r>
    </w:p>
    <w:p w:rsidR="0075463B" w:rsidRPr="001016CB" w:rsidRDefault="0075463B" w:rsidP="00245DD6">
      <w:pPr>
        <w:spacing w:line="264" w:lineRule="auto"/>
        <w:ind w:left="720"/>
        <w:rPr>
          <w:i/>
          <w:sz w:val="25"/>
          <w:szCs w:val="25"/>
        </w:rPr>
      </w:pPr>
      <w:r w:rsidRPr="00A20328">
        <w:rPr>
          <w:sz w:val="25"/>
          <w:szCs w:val="25"/>
        </w:rPr>
        <w:t xml:space="preserve">Docket </w:t>
      </w:r>
      <w:r w:rsidR="001016CB">
        <w:rPr>
          <w:sz w:val="25"/>
          <w:szCs w:val="25"/>
        </w:rPr>
        <w:t>UE-121373</w:t>
      </w:r>
    </w:p>
    <w:p w:rsidR="00235474" w:rsidRPr="00A30B2B" w:rsidRDefault="00235474" w:rsidP="008E66E5">
      <w:pPr>
        <w:spacing w:line="264" w:lineRule="auto"/>
      </w:pPr>
    </w:p>
    <w:p w:rsidR="00235474" w:rsidRPr="00A30B2B" w:rsidRDefault="00235474" w:rsidP="008E66E5">
      <w:pPr>
        <w:spacing w:line="264" w:lineRule="auto"/>
      </w:pPr>
      <w:r w:rsidRPr="00A30B2B">
        <w:t>TO ALL PARTIES:</w:t>
      </w:r>
    </w:p>
    <w:p w:rsidR="00235474" w:rsidRDefault="00235474" w:rsidP="008E66E5">
      <w:pPr>
        <w:pStyle w:val="NoSpacing"/>
        <w:spacing w:line="264" w:lineRule="auto"/>
      </w:pPr>
    </w:p>
    <w:p w:rsidR="00807410" w:rsidRDefault="00826E27" w:rsidP="001F46ED">
      <w:pPr>
        <w:pStyle w:val="NoSpacing"/>
        <w:spacing w:after="240" w:line="264" w:lineRule="auto"/>
      </w:pPr>
      <w:r>
        <w:rPr>
          <w:szCs w:val="25"/>
        </w:rPr>
        <w:t>The Washington Utilities and Transportation Commission (Commission) entered Order 03</w:t>
      </w:r>
      <w:r w:rsidRPr="005F1DA5">
        <w:rPr>
          <w:szCs w:val="25"/>
        </w:rPr>
        <w:t xml:space="preserve"> </w:t>
      </w:r>
      <w:r>
        <w:rPr>
          <w:szCs w:val="25"/>
        </w:rPr>
        <w:t xml:space="preserve">- </w:t>
      </w:r>
      <w:r w:rsidRPr="005F1DA5">
        <w:rPr>
          <w:szCs w:val="25"/>
        </w:rPr>
        <w:t xml:space="preserve">Final Order Granting Petition, Subject </w:t>
      </w:r>
      <w:r>
        <w:rPr>
          <w:szCs w:val="25"/>
        </w:rPr>
        <w:t>t</w:t>
      </w:r>
      <w:r w:rsidRPr="005F1DA5">
        <w:rPr>
          <w:szCs w:val="25"/>
        </w:rPr>
        <w:t>o Conditions</w:t>
      </w:r>
      <w:r>
        <w:rPr>
          <w:szCs w:val="25"/>
        </w:rPr>
        <w:t xml:space="preserve">, on January 9, 2013.  Puget Sound Energy Inc. (PSE) filed its </w:t>
      </w:r>
      <w:r w:rsidRPr="005F1DA5">
        <w:rPr>
          <w:szCs w:val="25"/>
        </w:rPr>
        <w:t xml:space="preserve">Petition </w:t>
      </w:r>
      <w:r>
        <w:rPr>
          <w:szCs w:val="25"/>
        </w:rPr>
        <w:t>f</w:t>
      </w:r>
      <w:r w:rsidRPr="005F1DA5">
        <w:rPr>
          <w:szCs w:val="25"/>
        </w:rPr>
        <w:t xml:space="preserve">or Reconsideration </w:t>
      </w:r>
      <w:r>
        <w:rPr>
          <w:szCs w:val="25"/>
        </w:rPr>
        <w:t>a</w:t>
      </w:r>
      <w:r w:rsidRPr="005F1DA5">
        <w:rPr>
          <w:szCs w:val="25"/>
        </w:rPr>
        <w:t xml:space="preserve">nd Motion </w:t>
      </w:r>
      <w:r>
        <w:rPr>
          <w:szCs w:val="25"/>
        </w:rPr>
        <w:t>t</w:t>
      </w:r>
      <w:r w:rsidRPr="005F1DA5">
        <w:rPr>
          <w:szCs w:val="25"/>
        </w:rPr>
        <w:t xml:space="preserve">o Reopen </w:t>
      </w:r>
      <w:r>
        <w:rPr>
          <w:szCs w:val="25"/>
        </w:rPr>
        <w:t>t</w:t>
      </w:r>
      <w:r w:rsidRPr="005F1DA5">
        <w:rPr>
          <w:szCs w:val="25"/>
        </w:rPr>
        <w:t>he Record</w:t>
      </w:r>
      <w:r>
        <w:rPr>
          <w:szCs w:val="25"/>
        </w:rPr>
        <w:t xml:space="preserve"> on January 22, 2013</w:t>
      </w:r>
      <w:r w:rsidRPr="00054E65">
        <w:rPr>
          <w:szCs w:val="25"/>
        </w:rPr>
        <w:t>.</w:t>
      </w:r>
      <w:r>
        <w:rPr>
          <w:szCs w:val="25"/>
        </w:rPr>
        <w:t xml:space="preserve">  The Commission gave notice on January 23, 2013, that parties could file answers to PSE’s petition and motion by February 6, 2013</w:t>
      </w:r>
      <w:r w:rsidR="00807410">
        <w:t>.</w:t>
      </w:r>
    </w:p>
    <w:p w:rsidR="00826E27" w:rsidRDefault="00826E27" w:rsidP="001F46ED">
      <w:pPr>
        <w:pStyle w:val="NoSpacing"/>
        <w:spacing w:after="240" w:line="264" w:lineRule="auto"/>
      </w:pPr>
      <w:r w:rsidRPr="000A0AE4">
        <w:rPr>
          <w:szCs w:val="25"/>
        </w:rPr>
        <w:t xml:space="preserve">On February 1, 2013, Commission Staff </w:t>
      </w:r>
      <w:r>
        <w:rPr>
          <w:szCs w:val="25"/>
        </w:rPr>
        <w:t xml:space="preserve">(Staff) </w:t>
      </w:r>
      <w:r w:rsidRPr="000A0AE4">
        <w:rPr>
          <w:szCs w:val="25"/>
        </w:rPr>
        <w:t xml:space="preserve">filed </w:t>
      </w:r>
      <w:r>
        <w:rPr>
          <w:szCs w:val="25"/>
        </w:rPr>
        <w:t>a</w:t>
      </w:r>
      <w:r w:rsidRPr="000A0AE4">
        <w:rPr>
          <w:szCs w:val="25"/>
        </w:rPr>
        <w:t xml:space="preserve"> </w:t>
      </w:r>
      <w:r w:rsidR="00B7025B">
        <w:rPr>
          <w:szCs w:val="25"/>
        </w:rPr>
        <w:t>motion to extend the t</w:t>
      </w:r>
      <w:r w:rsidRPr="000A0AE4">
        <w:rPr>
          <w:szCs w:val="25"/>
        </w:rPr>
        <w:t xml:space="preserve">ime to </w:t>
      </w:r>
      <w:r w:rsidR="00B7025B">
        <w:rPr>
          <w:szCs w:val="25"/>
        </w:rPr>
        <w:t>file a</w:t>
      </w:r>
      <w:r w:rsidRPr="000A0AE4">
        <w:rPr>
          <w:szCs w:val="25"/>
        </w:rPr>
        <w:t xml:space="preserve">nswers.  </w:t>
      </w:r>
      <w:r>
        <w:t>The Commission granted Staff’s motion, continuing the date for answers until March 8, 2013</w:t>
      </w:r>
      <w:r w:rsidR="00FE1D4C">
        <w:t xml:space="preserve">, and giving </w:t>
      </w:r>
      <w:r>
        <w:t xml:space="preserve">notice that </w:t>
      </w:r>
      <w:r w:rsidR="00FE1D4C">
        <w:t>the Commission</w:t>
      </w:r>
      <w:r>
        <w:t xml:space="preserve"> intends to act on the pending petition for reconsideration by March 29, 2013.</w:t>
      </w:r>
    </w:p>
    <w:p w:rsidR="00161E41" w:rsidRDefault="00FE1D4C" w:rsidP="001F46ED">
      <w:pPr>
        <w:pStyle w:val="NoSpacing"/>
        <w:spacing w:after="240" w:line="264" w:lineRule="auto"/>
      </w:pPr>
      <w:r>
        <w:rPr>
          <w:color w:val="000000"/>
          <w:szCs w:val="25"/>
        </w:rPr>
        <w:t>On March 6, 2013, Staff filed a</w:t>
      </w:r>
      <w:r w:rsidRPr="002F1E09">
        <w:rPr>
          <w:color w:val="000000"/>
          <w:szCs w:val="25"/>
        </w:rPr>
        <w:t xml:space="preserve"> motion</w:t>
      </w:r>
      <w:r>
        <w:rPr>
          <w:color w:val="000000"/>
          <w:szCs w:val="25"/>
        </w:rPr>
        <w:t xml:space="preserve"> to further extend the deadline for answers to PSE’s petition to</w:t>
      </w:r>
      <w:r>
        <w:t xml:space="preserve"> April 5, 2013</w:t>
      </w:r>
      <w:r w:rsidR="00B7025B">
        <w:t xml:space="preserve"> (Motion)</w:t>
      </w:r>
      <w:r>
        <w:t xml:space="preserve">, to allow the parties additional time to resolve not only this docket, but also PSE’s decoupling dockets (Dockets UE-121697 and UG-121705) and expedited rate filing </w:t>
      </w:r>
      <w:r w:rsidR="00161E41">
        <w:t xml:space="preserve">(ERF) </w:t>
      </w:r>
      <w:r>
        <w:t>dockets (Dockets UE-130137 and UG-130138)</w:t>
      </w:r>
      <w:r w:rsidR="00826E27">
        <w:t>.</w:t>
      </w:r>
      <w:r>
        <w:t xml:space="preserve">  </w:t>
      </w:r>
    </w:p>
    <w:p w:rsidR="00826E27" w:rsidRDefault="00FE1D4C" w:rsidP="001F46ED">
      <w:pPr>
        <w:pStyle w:val="NoSpacing"/>
        <w:spacing w:after="240" w:line="264" w:lineRule="auto"/>
      </w:pPr>
      <w:r>
        <w:t>The Commission entered Order 05</w:t>
      </w:r>
      <w:r w:rsidR="00247E7F">
        <w:t xml:space="preserve"> - </w:t>
      </w:r>
      <w:r w:rsidR="00247E7F">
        <w:rPr>
          <w:szCs w:val="25"/>
        </w:rPr>
        <w:t>Order Continuing Procedural Schedule to Allow a Reasonable Opportunity for Parties to Respond to Staff’s Motion for Second Extension of Time</w:t>
      </w:r>
      <w:r>
        <w:t xml:space="preserve"> on March 7, 2013, requiring responses to Staff’s </w:t>
      </w:r>
      <w:r w:rsidR="00161E41">
        <w:t>M</w:t>
      </w:r>
      <w:r>
        <w:t xml:space="preserve">otion by </w:t>
      </w:r>
      <w:r>
        <w:rPr>
          <w:szCs w:val="25"/>
        </w:rPr>
        <w:t>3:00 p.m. on Tuesday, March 12, 2013</w:t>
      </w:r>
      <w:r w:rsidR="00161E41">
        <w:rPr>
          <w:szCs w:val="25"/>
        </w:rPr>
        <w:t>.  The Commission also continued</w:t>
      </w:r>
      <w:r>
        <w:rPr>
          <w:szCs w:val="25"/>
        </w:rPr>
        <w:t xml:space="preserve"> the deadline for answers to PSE’</w:t>
      </w:r>
      <w:r w:rsidR="00B7025B">
        <w:rPr>
          <w:szCs w:val="25"/>
        </w:rPr>
        <w:t xml:space="preserve">s petition to March 15, 2013, </w:t>
      </w:r>
      <w:r w:rsidR="00161E41">
        <w:rPr>
          <w:color w:val="000000"/>
          <w:szCs w:val="25"/>
        </w:rPr>
        <w:t>and invited comments from any persons with substantial interests in the outcome not only of this docket but of PSE’s decoupling and ERF</w:t>
      </w:r>
      <w:r w:rsidR="00247E7F">
        <w:rPr>
          <w:color w:val="000000"/>
          <w:szCs w:val="25"/>
        </w:rPr>
        <w:t xml:space="preserve"> dockets</w:t>
      </w:r>
      <w:r w:rsidR="00B7025B">
        <w:rPr>
          <w:szCs w:val="25"/>
        </w:rPr>
        <w:t>.</w:t>
      </w:r>
    </w:p>
    <w:p w:rsidR="00826E27" w:rsidRDefault="00161E41" w:rsidP="001F46ED">
      <w:pPr>
        <w:pStyle w:val="NoSpacing"/>
        <w:spacing w:after="240" w:line="264" w:lineRule="auto"/>
      </w:pPr>
      <w:r>
        <w:lastRenderedPageBreak/>
        <w:t xml:space="preserve">The Commission will address the procedural issues in </w:t>
      </w:r>
      <w:r w:rsidR="008D6A41">
        <w:t xml:space="preserve">all of these dockets on March 14, 2013.  </w:t>
      </w:r>
      <w:r>
        <w:t xml:space="preserve">PSE’s decoupling and ERF dockets </w:t>
      </w:r>
      <w:r w:rsidR="008D6A41">
        <w:t xml:space="preserve">will be considered </w:t>
      </w:r>
      <w:r>
        <w:t xml:space="preserve">during </w:t>
      </w:r>
      <w:r w:rsidR="008D6A41">
        <w:t>the Commission’s</w:t>
      </w:r>
      <w:r>
        <w:t xml:space="preserve"> regularly scheduled Open Public Meeting on </w:t>
      </w:r>
      <w:r w:rsidR="008D6A41">
        <w:t xml:space="preserve">that date, and following </w:t>
      </w:r>
      <w:r>
        <w:t>the conclusion of the Open Public Meeting, the Commission will conduct a hearing on Staff’s Motion in this docket.</w:t>
      </w:r>
    </w:p>
    <w:p w:rsidR="00C86D1B" w:rsidRDefault="00AA6D81" w:rsidP="008A1EAE">
      <w:pPr>
        <w:pStyle w:val="NoSpacing"/>
        <w:spacing w:line="264" w:lineRule="auto"/>
      </w:pPr>
      <w:r w:rsidRPr="00CC3BE9">
        <w:rPr>
          <w:b/>
          <w:szCs w:val="25"/>
        </w:rPr>
        <w:t xml:space="preserve">THE COMMISSION GIVES NOTICE </w:t>
      </w:r>
      <w:r w:rsidR="001016CB">
        <w:rPr>
          <w:b/>
          <w:szCs w:val="25"/>
        </w:rPr>
        <w:t xml:space="preserve">that it will conduct a hearing on Staff’s Motion following the </w:t>
      </w:r>
      <w:r w:rsidR="00AD3FDC">
        <w:rPr>
          <w:b/>
          <w:szCs w:val="25"/>
        </w:rPr>
        <w:t xml:space="preserve">conclusion of the </w:t>
      </w:r>
      <w:r w:rsidR="001016CB">
        <w:rPr>
          <w:b/>
          <w:szCs w:val="25"/>
        </w:rPr>
        <w:t>Commission’s regular</w:t>
      </w:r>
      <w:r w:rsidR="00AD3FDC">
        <w:rPr>
          <w:b/>
          <w:szCs w:val="25"/>
        </w:rPr>
        <w:t>ly scheduled</w:t>
      </w:r>
      <w:r w:rsidR="001016CB">
        <w:rPr>
          <w:b/>
          <w:szCs w:val="25"/>
        </w:rPr>
        <w:t xml:space="preserve"> Open Public Meeting </w:t>
      </w:r>
      <w:r w:rsidR="00247E7F">
        <w:rPr>
          <w:b/>
          <w:szCs w:val="25"/>
        </w:rPr>
        <w:t xml:space="preserve">which begins </w:t>
      </w:r>
      <w:r w:rsidR="001016CB">
        <w:rPr>
          <w:b/>
          <w:szCs w:val="25"/>
        </w:rPr>
        <w:t>at 9:30 a.m., on Thursday, March 14</w:t>
      </w:r>
      <w:r>
        <w:rPr>
          <w:b/>
          <w:szCs w:val="25"/>
        </w:rPr>
        <w:t>, 2013</w:t>
      </w:r>
      <w:r w:rsidR="00C86D1B">
        <w:t>.</w:t>
      </w:r>
    </w:p>
    <w:p w:rsidR="008A1EAE" w:rsidRDefault="008A1EAE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ED7A22" w:rsidRDefault="00ED7A22" w:rsidP="008E66E5">
      <w:pPr>
        <w:pStyle w:val="NoSpacing"/>
        <w:spacing w:line="264" w:lineRule="auto"/>
      </w:pPr>
    </w:p>
    <w:p w:rsidR="00235474" w:rsidRDefault="001016CB" w:rsidP="008E66E5">
      <w:pPr>
        <w:pStyle w:val="NoSpacing"/>
        <w:spacing w:line="264" w:lineRule="auto"/>
      </w:pPr>
      <w:r>
        <w:t xml:space="preserve">DENNIS </w:t>
      </w:r>
      <w:r w:rsidR="00247E7F">
        <w:t xml:space="preserve">J. </w:t>
      </w:r>
      <w:r>
        <w:t>MOSS</w:t>
      </w:r>
    </w:p>
    <w:p w:rsidR="008E66E5" w:rsidRDefault="000B3447">
      <w:pPr>
        <w:pStyle w:val="NoSpacing"/>
        <w:spacing w:line="264" w:lineRule="auto"/>
      </w:pPr>
      <w:r>
        <w:t>Administrative Law Judge</w:t>
      </w:r>
    </w:p>
    <w:sectPr w:rsidR="008E66E5" w:rsidSect="00245DD6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1E" w:rsidRDefault="00C2641E" w:rsidP="00092147">
      <w:r>
        <w:separator/>
      </w:r>
    </w:p>
  </w:endnote>
  <w:endnote w:type="continuationSeparator" w:id="0">
    <w:p w:rsidR="00C2641E" w:rsidRDefault="00C2641E" w:rsidP="000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1E" w:rsidRDefault="00C2641E" w:rsidP="00092147">
      <w:r>
        <w:separator/>
      </w:r>
    </w:p>
  </w:footnote>
  <w:footnote w:type="continuationSeparator" w:id="0">
    <w:p w:rsidR="00C2641E" w:rsidRDefault="00C2641E" w:rsidP="0009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AE" w:rsidRPr="007820B4" w:rsidRDefault="00161E41" w:rsidP="007820B4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>
      <w:rPr>
        <w:b/>
        <w:sz w:val="20"/>
        <w:szCs w:val="20"/>
      </w:rPr>
      <w:t>DOCKET UE-121373</w:t>
    </w:r>
    <w:r w:rsidR="008A1EAE" w:rsidRPr="007820B4">
      <w:rPr>
        <w:b/>
        <w:sz w:val="20"/>
        <w:szCs w:val="20"/>
      </w:rPr>
      <w:tab/>
    </w:r>
    <w:r w:rsidR="008A1EAE" w:rsidRPr="007820B4">
      <w:rPr>
        <w:b/>
        <w:sz w:val="20"/>
        <w:szCs w:val="20"/>
      </w:rPr>
      <w:tab/>
      <w:t xml:space="preserve">PAGE </w:t>
    </w:r>
    <w:r w:rsidR="008A1EAE" w:rsidRPr="007820B4">
      <w:rPr>
        <w:b/>
        <w:sz w:val="20"/>
        <w:szCs w:val="20"/>
      </w:rPr>
      <w:fldChar w:fldCharType="begin"/>
    </w:r>
    <w:r w:rsidR="008A1EAE" w:rsidRPr="007820B4">
      <w:rPr>
        <w:b/>
        <w:sz w:val="20"/>
        <w:szCs w:val="20"/>
      </w:rPr>
      <w:instrText xml:space="preserve"> PAGE   \* MERGEFORMAT </w:instrText>
    </w:r>
    <w:r w:rsidR="008A1EAE" w:rsidRPr="007820B4">
      <w:rPr>
        <w:b/>
        <w:sz w:val="20"/>
        <w:szCs w:val="20"/>
      </w:rPr>
      <w:fldChar w:fldCharType="separate"/>
    </w:r>
    <w:r w:rsidR="005D009D">
      <w:rPr>
        <w:b/>
        <w:noProof/>
        <w:sz w:val="20"/>
        <w:szCs w:val="20"/>
      </w:rPr>
      <w:t>2</w:t>
    </w:r>
    <w:r w:rsidR="008A1EAE" w:rsidRPr="007820B4">
      <w:rPr>
        <w:b/>
        <w:noProof/>
        <w:sz w:val="20"/>
        <w:szCs w:val="20"/>
      </w:rPr>
      <w:fldChar w:fldCharType="end"/>
    </w:r>
  </w:p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0F90"/>
    <w:multiLevelType w:val="hybridMultilevel"/>
    <w:tmpl w:val="1668FE62"/>
    <w:lvl w:ilvl="0" w:tplc="3EDA81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4"/>
    <w:rsid w:val="00000817"/>
    <w:rsid w:val="00000D94"/>
    <w:rsid w:val="00024FCC"/>
    <w:rsid w:val="00025066"/>
    <w:rsid w:val="00026997"/>
    <w:rsid w:val="00036A42"/>
    <w:rsid w:val="00054580"/>
    <w:rsid w:val="00092147"/>
    <w:rsid w:val="000A4CFE"/>
    <w:rsid w:val="000B3447"/>
    <w:rsid w:val="000B653F"/>
    <w:rsid w:val="000C159F"/>
    <w:rsid w:val="000D794B"/>
    <w:rsid w:val="000E69A6"/>
    <w:rsid w:val="000F4FEE"/>
    <w:rsid w:val="000F629A"/>
    <w:rsid w:val="000F6DD6"/>
    <w:rsid w:val="001011D7"/>
    <w:rsid w:val="001016CB"/>
    <w:rsid w:val="001076BE"/>
    <w:rsid w:val="001140DB"/>
    <w:rsid w:val="00124765"/>
    <w:rsid w:val="00125DE3"/>
    <w:rsid w:val="0012797D"/>
    <w:rsid w:val="00134F21"/>
    <w:rsid w:val="0014077E"/>
    <w:rsid w:val="00141D59"/>
    <w:rsid w:val="001605B2"/>
    <w:rsid w:val="00161E41"/>
    <w:rsid w:val="001703EB"/>
    <w:rsid w:val="001723BF"/>
    <w:rsid w:val="00196394"/>
    <w:rsid w:val="001A7351"/>
    <w:rsid w:val="001B2E88"/>
    <w:rsid w:val="001B3E0A"/>
    <w:rsid w:val="001C463F"/>
    <w:rsid w:val="001C5C2C"/>
    <w:rsid w:val="001E109A"/>
    <w:rsid w:val="001E26EA"/>
    <w:rsid w:val="001F33E6"/>
    <w:rsid w:val="001F46ED"/>
    <w:rsid w:val="00221AE2"/>
    <w:rsid w:val="00223577"/>
    <w:rsid w:val="00235474"/>
    <w:rsid w:val="00244FDA"/>
    <w:rsid w:val="00245DD6"/>
    <w:rsid w:val="00247E7F"/>
    <w:rsid w:val="00251048"/>
    <w:rsid w:val="0025477A"/>
    <w:rsid w:val="00262124"/>
    <w:rsid w:val="0026475C"/>
    <w:rsid w:val="00270B6C"/>
    <w:rsid w:val="00281C9A"/>
    <w:rsid w:val="002861A1"/>
    <w:rsid w:val="002B0EFB"/>
    <w:rsid w:val="002B1FDE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75B56"/>
    <w:rsid w:val="003A6A20"/>
    <w:rsid w:val="003A7922"/>
    <w:rsid w:val="003B033A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4DC9"/>
    <w:rsid w:val="00437E3F"/>
    <w:rsid w:val="00446B83"/>
    <w:rsid w:val="004470D6"/>
    <w:rsid w:val="0045385F"/>
    <w:rsid w:val="00466587"/>
    <w:rsid w:val="00472B41"/>
    <w:rsid w:val="00490661"/>
    <w:rsid w:val="00497485"/>
    <w:rsid w:val="0049799B"/>
    <w:rsid w:val="00497E5B"/>
    <w:rsid w:val="004A343B"/>
    <w:rsid w:val="004B13DF"/>
    <w:rsid w:val="004D03CC"/>
    <w:rsid w:val="004D0F36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7648"/>
    <w:rsid w:val="00546385"/>
    <w:rsid w:val="00550788"/>
    <w:rsid w:val="0055762D"/>
    <w:rsid w:val="00571C63"/>
    <w:rsid w:val="0057556D"/>
    <w:rsid w:val="005811C7"/>
    <w:rsid w:val="005963E1"/>
    <w:rsid w:val="005970BC"/>
    <w:rsid w:val="005A4601"/>
    <w:rsid w:val="005D009D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646CB"/>
    <w:rsid w:val="00671E79"/>
    <w:rsid w:val="006725EB"/>
    <w:rsid w:val="00672ABD"/>
    <w:rsid w:val="00682AAC"/>
    <w:rsid w:val="00685505"/>
    <w:rsid w:val="006967D3"/>
    <w:rsid w:val="006B51AE"/>
    <w:rsid w:val="006C391D"/>
    <w:rsid w:val="006D55D8"/>
    <w:rsid w:val="006E57AA"/>
    <w:rsid w:val="0070503D"/>
    <w:rsid w:val="00725942"/>
    <w:rsid w:val="00744C85"/>
    <w:rsid w:val="00750D1B"/>
    <w:rsid w:val="00751967"/>
    <w:rsid w:val="0075463B"/>
    <w:rsid w:val="00757121"/>
    <w:rsid w:val="00760467"/>
    <w:rsid w:val="00771B71"/>
    <w:rsid w:val="007777F4"/>
    <w:rsid w:val="0078059A"/>
    <w:rsid w:val="007820B4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07410"/>
    <w:rsid w:val="00813DB4"/>
    <w:rsid w:val="008221C4"/>
    <w:rsid w:val="00826E27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1EAE"/>
    <w:rsid w:val="008A2238"/>
    <w:rsid w:val="008A2759"/>
    <w:rsid w:val="008A3889"/>
    <w:rsid w:val="008C4198"/>
    <w:rsid w:val="008D3BE3"/>
    <w:rsid w:val="008D6A41"/>
    <w:rsid w:val="008E47E5"/>
    <w:rsid w:val="008E66E5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9788D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2076"/>
    <w:rsid w:val="00A13853"/>
    <w:rsid w:val="00A25D45"/>
    <w:rsid w:val="00A30C4A"/>
    <w:rsid w:val="00A35B1C"/>
    <w:rsid w:val="00A35FD1"/>
    <w:rsid w:val="00A5534B"/>
    <w:rsid w:val="00A556BE"/>
    <w:rsid w:val="00A642B3"/>
    <w:rsid w:val="00A6640F"/>
    <w:rsid w:val="00A82346"/>
    <w:rsid w:val="00AA0F63"/>
    <w:rsid w:val="00AA1D38"/>
    <w:rsid w:val="00AA6D81"/>
    <w:rsid w:val="00AB33FE"/>
    <w:rsid w:val="00AD1F22"/>
    <w:rsid w:val="00AD3FDC"/>
    <w:rsid w:val="00AE465D"/>
    <w:rsid w:val="00AF0857"/>
    <w:rsid w:val="00B01186"/>
    <w:rsid w:val="00B22B69"/>
    <w:rsid w:val="00B40CCD"/>
    <w:rsid w:val="00B4193F"/>
    <w:rsid w:val="00B62CF3"/>
    <w:rsid w:val="00B6469B"/>
    <w:rsid w:val="00B67D78"/>
    <w:rsid w:val="00B7025B"/>
    <w:rsid w:val="00B91632"/>
    <w:rsid w:val="00BA4723"/>
    <w:rsid w:val="00BA4DB0"/>
    <w:rsid w:val="00BB741B"/>
    <w:rsid w:val="00BC18E9"/>
    <w:rsid w:val="00BC1EDF"/>
    <w:rsid w:val="00BD2231"/>
    <w:rsid w:val="00BD4460"/>
    <w:rsid w:val="00BE0AD2"/>
    <w:rsid w:val="00BE2AA1"/>
    <w:rsid w:val="00BE754D"/>
    <w:rsid w:val="00BF4AD3"/>
    <w:rsid w:val="00BF5A05"/>
    <w:rsid w:val="00C02040"/>
    <w:rsid w:val="00C03C4D"/>
    <w:rsid w:val="00C1419E"/>
    <w:rsid w:val="00C227FD"/>
    <w:rsid w:val="00C2641E"/>
    <w:rsid w:val="00C32100"/>
    <w:rsid w:val="00C34F37"/>
    <w:rsid w:val="00C55CFC"/>
    <w:rsid w:val="00C7736F"/>
    <w:rsid w:val="00C77E1D"/>
    <w:rsid w:val="00C86D1B"/>
    <w:rsid w:val="00C920D2"/>
    <w:rsid w:val="00C93A82"/>
    <w:rsid w:val="00CB2C63"/>
    <w:rsid w:val="00CB7F41"/>
    <w:rsid w:val="00CD5B00"/>
    <w:rsid w:val="00CD6EF8"/>
    <w:rsid w:val="00CE13E8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2BB"/>
    <w:rsid w:val="00DE67C3"/>
    <w:rsid w:val="00DE758E"/>
    <w:rsid w:val="00DF16E1"/>
    <w:rsid w:val="00DF3BFE"/>
    <w:rsid w:val="00DF6CB3"/>
    <w:rsid w:val="00DF7027"/>
    <w:rsid w:val="00E005E8"/>
    <w:rsid w:val="00E05DDC"/>
    <w:rsid w:val="00E12F61"/>
    <w:rsid w:val="00E21AF0"/>
    <w:rsid w:val="00E34855"/>
    <w:rsid w:val="00E43AD9"/>
    <w:rsid w:val="00E5776C"/>
    <w:rsid w:val="00E61E81"/>
    <w:rsid w:val="00E666E8"/>
    <w:rsid w:val="00E94C0B"/>
    <w:rsid w:val="00E94DEF"/>
    <w:rsid w:val="00E95080"/>
    <w:rsid w:val="00EA64C0"/>
    <w:rsid w:val="00EC7B52"/>
    <w:rsid w:val="00ED08AA"/>
    <w:rsid w:val="00ED7A22"/>
    <w:rsid w:val="00EE4F4B"/>
    <w:rsid w:val="00EF3F4D"/>
    <w:rsid w:val="00F34C65"/>
    <w:rsid w:val="00F35267"/>
    <w:rsid w:val="00F50B69"/>
    <w:rsid w:val="00F54581"/>
    <w:rsid w:val="00F5587C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B7ECD"/>
    <w:rsid w:val="00FC344E"/>
    <w:rsid w:val="00FC4F9C"/>
    <w:rsid w:val="00FD3E07"/>
    <w:rsid w:val="00FD6F27"/>
    <w:rsid w:val="00FD7405"/>
    <w:rsid w:val="00FE1AD2"/>
    <w:rsid w:val="00FE1D4C"/>
    <w:rsid w:val="00FE3112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F36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F36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BA4CD-FF81-41EC-B191-B6FFE698E01B}"/>
</file>

<file path=customXml/itemProps2.xml><?xml version="1.0" encoding="utf-8"?>
<ds:datastoreItem xmlns:ds="http://schemas.openxmlformats.org/officeDocument/2006/customXml" ds:itemID="{5A739286-8DC9-4034-BD85-26187781DDA6}"/>
</file>

<file path=customXml/itemProps3.xml><?xml version="1.0" encoding="utf-8"?>
<ds:datastoreItem xmlns:ds="http://schemas.openxmlformats.org/officeDocument/2006/customXml" ds:itemID="{8A642A56-6091-4F59-911B-46FF5657D503}"/>
</file>

<file path=customXml/itemProps4.xml><?xml version="1.0" encoding="utf-8"?>
<ds:datastoreItem xmlns:ds="http://schemas.openxmlformats.org/officeDocument/2006/customXml" ds:itemID="{D0C61609-A5A3-4E41-9CC1-66218FCDD4D4}"/>
</file>

<file path=customXml/itemProps5.xml><?xml version="1.0" encoding="utf-8"?>
<ds:datastoreItem xmlns:ds="http://schemas.openxmlformats.org/officeDocument/2006/customXml" ds:itemID="{F5BE3EF1-7EC3-4514-BC44-E703E3A2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2013-03-08T15:34:00Z</dcterms:created>
  <dcterms:modified xsi:type="dcterms:W3CDTF">2013-03-08T17:00:00Z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