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D2" w:rsidRDefault="00371993" w:rsidP="00371993">
      <w:pPr>
        <w:widowControl w:val="0"/>
        <w:spacing w:before="52" w:after="0" w:line="240" w:lineRule="auto"/>
        <w:jc w:val="center"/>
        <w:rPr>
          <w:rFonts w:ascii="Times New Roman" w:eastAsia="Times New Roman" w:hAnsi="Times New Roman" w:cstheme="minorBidi"/>
          <w:spacing w:val="-1"/>
          <w:sz w:val="24"/>
          <w:szCs w:val="24"/>
        </w:rPr>
      </w:pPr>
      <w:r w:rsidRPr="00371993">
        <w:rPr>
          <w:rFonts w:ascii="Times New Roman" w:eastAsia="Times New Roman" w:hAnsi="Times New Roman" w:cstheme="minorBidi"/>
          <w:spacing w:val="-1"/>
          <w:sz w:val="24"/>
          <w:szCs w:val="24"/>
        </w:rPr>
        <w:t>BEFORE</w:t>
      </w:r>
      <w:r w:rsidRPr="00371993">
        <w:rPr>
          <w:rFonts w:ascii="Times New Roman" w:eastAsia="Times New Roman" w:hAnsi="Times New Roman" w:cstheme="minorBidi"/>
          <w:sz w:val="24"/>
          <w:szCs w:val="24"/>
        </w:rPr>
        <w:t xml:space="preserve"> </w:t>
      </w:r>
      <w:r w:rsidRPr="00371993">
        <w:rPr>
          <w:rFonts w:ascii="Times New Roman" w:eastAsia="Times New Roman" w:hAnsi="Times New Roman" w:cstheme="minorBidi"/>
          <w:spacing w:val="-1"/>
          <w:sz w:val="24"/>
          <w:szCs w:val="24"/>
        </w:rPr>
        <w:t>THE</w:t>
      </w:r>
      <w:r w:rsidRPr="00371993">
        <w:rPr>
          <w:rFonts w:ascii="Times New Roman" w:eastAsia="Times New Roman" w:hAnsi="Times New Roman" w:cstheme="minorBidi"/>
          <w:sz w:val="24"/>
          <w:szCs w:val="24"/>
        </w:rPr>
        <w:t xml:space="preserve"> </w:t>
      </w:r>
      <w:r w:rsidRPr="00371993">
        <w:rPr>
          <w:rFonts w:ascii="Times New Roman" w:eastAsia="Times New Roman" w:hAnsi="Times New Roman" w:cstheme="minorBidi"/>
          <w:spacing w:val="-1"/>
          <w:sz w:val="24"/>
          <w:szCs w:val="24"/>
        </w:rPr>
        <w:t>WASHINGTON UTILITIES</w:t>
      </w:r>
      <w:r w:rsidRPr="00371993">
        <w:rPr>
          <w:rFonts w:ascii="Times New Roman" w:eastAsia="Times New Roman" w:hAnsi="Times New Roman" w:cstheme="minorBidi"/>
          <w:sz w:val="24"/>
          <w:szCs w:val="24"/>
        </w:rPr>
        <w:t xml:space="preserve"> AND </w:t>
      </w:r>
      <w:r w:rsidRPr="00371993">
        <w:rPr>
          <w:rFonts w:ascii="Times New Roman" w:eastAsia="Times New Roman" w:hAnsi="Times New Roman" w:cstheme="minorBidi"/>
          <w:spacing w:val="-1"/>
          <w:sz w:val="24"/>
          <w:szCs w:val="24"/>
        </w:rPr>
        <w:t>TRANSPORTATION</w:t>
      </w:r>
      <w:r w:rsidRPr="00371993">
        <w:rPr>
          <w:rFonts w:ascii="Times New Roman" w:eastAsia="Times New Roman" w:hAnsi="Times New Roman" w:cstheme="minorBidi"/>
          <w:spacing w:val="1"/>
          <w:sz w:val="24"/>
          <w:szCs w:val="24"/>
        </w:rPr>
        <w:t xml:space="preserve"> </w:t>
      </w:r>
      <w:r w:rsidRPr="00371993">
        <w:rPr>
          <w:rFonts w:ascii="Times New Roman" w:eastAsia="Times New Roman" w:hAnsi="Times New Roman" w:cstheme="minorBidi"/>
          <w:spacing w:val="-1"/>
          <w:sz w:val="24"/>
          <w:szCs w:val="24"/>
        </w:rPr>
        <w:t>COMMISSION</w:t>
      </w:r>
    </w:p>
    <w:p w:rsidR="00371993" w:rsidRPr="00371993" w:rsidRDefault="00371993" w:rsidP="00371993">
      <w:pPr>
        <w:widowControl w:val="0"/>
        <w:spacing w:before="52" w:after="0" w:line="240" w:lineRule="auto"/>
        <w:rPr>
          <w:rFonts w:ascii="Times New Roman" w:eastAsia="Times New Roman" w:hAnsi="Times New Roman" w:cstheme="minorBidi"/>
          <w:sz w:val="24"/>
          <w:szCs w:val="24"/>
        </w:rPr>
      </w:pPr>
    </w:p>
    <w:p w:rsidR="00371993" w:rsidRDefault="00371993" w:rsidP="00617049">
      <w:pPr>
        <w:pStyle w:val="BodyText"/>
        <w:spacing w:before="52"/>
        <w:rPr>
          <w:b/>
          <w:spacing w:val="-1"/>
        </w:rPr>
      </w:pPr>
    </w:p>
    <w:p w:rsidR="00617049" w:rsidRDefault="00617049" w:rsidP="00617049">
      <w:pPr>
        <w:pStyle w:val="BodyText"/>
        <w:spacing w:before="52"/>
        <w:rPr>
          <w:b/>
          <w:spacing w:val="-1"/>
        </w:rPr>
      </w:pPr>
      <w:r w:rsidRPr="00617049">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4581C2FD" wp14:editId="1E222B78">
                <wp:simplePos x="0" y="0"/>
                <wp:positionH relativeFrom="page">
                  <wp:posOffset>914400</wp:posOffset>
                </wp:positionH>
                <wp:positionV relativeFrom="paragraph">
                  <wp:posOffset>0</wp:posOffset>
                </wp:positionV>
                <wp:extent cx="2937510" cy="2043430"/>
                <wp:effectExtent l="6985" t="635" r="825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2" name="Group 50"/>
                        <wpg:cNvGrpSpPr>
                          <a:grpSpLocks/>
                        </wpg:cNvGrpSpPr>
                        <wpg:grpSpPr bwMode="auto">
                          <a:xfrm>
                            <a:off x="6163" y="-407"/>
                            <a:ext cx="2" cy="3191"/>
                            <a:chOff x="6163" y="-407"/>
                            <a:chExt cx="2" cy="3191"/>
                          </a:xfrm>
                        </wpg:grpSpPr>
                        <wps:wsp>
                          <wps:cNvPr id="3"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7"/>
                        <wpg:cNvGrpSpPr>
                          <a:grpSpLocks/>
                        </wpg:cNvGrpSpPr>
                        <wpg:grpSpPr bwMode="auto">
                          <a:xfrm>
                            <a:off x="1565" y="2791"/>
                            <a:ext cx="4607" cy="2"/>
                            <a:chOff x="1565" y="2791"/>
                            <a:chExt cx="4607" cy="2"/>
                          </a:xfrm>
                        </wpg:grpSpPr>
                        <wps:wsp>
                          <wps:cNvPr id="5"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049" w:rsidRDefault="00617049" w:rsidP="00617049">
                                <w:pPr>
                                  <w:spacing w:before="1"/>
                                  <w:ind w:left="141"/>
                                  <w:rPr>
                                    <w:rFonts w:ascii="Times New Roman"/>
                                    <w:spacing w:val="-1"/>
                                    <w:sz w:val="24"/>
                                  </w:rPr>
                                </w:pPr>
                              </w:p>
                              <w:p w:rsidR="00617049" w:rsidRDefault="00617049" w:rsidP="00617049">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617049" w:rsidRDefault="00617049" w:rsidP="00617049">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617049" w:rsidRDefault="00617049" w:rsidP="00617049">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617049" w:rsidRDefault="00617049" w:rsidP="00617049">
                                <w:pPr>
                                  <w:ind w:right="144"/>
                                  <w:jc w:val="center"/>
                                  <w:rPr>
                                    <w:rFonts w:ascii="Times New Roman" w:eastAsia="Times New Roman" w:hAnsi="Times New Roman"/>
                                    <w:sz w:val="24"/>
                                    <w:szCs w:val="24"/>
                                  </w:rPr>
                                </w:pPr>
                                <w:proofErr w:type="spellStart"/>
                                <w:r>
                                  <w:rPr>
                                    <w:rFonts w:ascii="Times New Roman"/>
                                    <w:sz w:val="24"/>
                                  </w:rPr>
                                  <w:t>SPEEDI</w:t>
                                </w:r>
                                <w:proofErr w:type="spellEnd"/>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617049" w:rsidRDefault="00617049" w:rsidP="00617049">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81C2FD" id="Group 1" o:spid="_x0000_s1026" style="position:absolute;margin-left:1in;margin-top:0;width:231.3pt;height:160.9pt;z-index:25166131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uCMIA&#10;AADaAAAADwAAAGRycy9kb3ducmV2LnhtbESP3WoCMRSE7wu+QzgFb4oma6HI1ii1INheWPx5gMPm&#10;dLO4OVmSdF3fvhEEL4eZ+YZZrAbXip5CbDxrKKYKBHHlTcO1htNxM5mDiAnZYOuZNFwpwmo5elpg&#10;afyF99QfUi0yhGOJGmxKXSllrCw5jFPfEWfv1weHKctQSxPwkuGulTOl3qTDhvOCxY4+LVXnw5/T&#10;oKp597KlL9fvfo7fa6uKcwiF1uPn4eMdRKIhPcL39tZoeIXblXw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2i4IwgAAANoAAAAPAAAAAAAAAAAAAAAAAJgCAABkcnMvZG93&#10;bnJldi54bWxQSwUGAAAAAAQABAD1AAAAhwM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8KsMA&#10;AADaAAAADwAAAGRycy9kb3ducmV2LnhtbESPQWvCQBSE74L/YXlCL6KbCkqJrqKCYPFitd6f2dck&#10;NPs23d2Y2F/fFQoeh5n5hlmsOlOJGzlfWlbwOk5AEGdWl5wr+DzvRm8gfEDWWFkmBXfysFr2ewtM&#10;tW35g26nkIsIYZ+igiKEOpXSZwUZ9GNbE0fvyzqDIUqXS+2wjXBTyUmSzKTBkuNCgTVtC8q+T41R&#10;cGgv5/vw+LthnDXvW8zdpPm5KvUy6NZzEIG68Az/t/dawRQeV+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N8KsMAAADaAAAADwAAAAAAAAAAAAAAAACYAgAAZHJzL2Rv&#10;d25yZXYueG1sUEsFBgAAAAAEAAQA9QAAAIg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17049" w:rsidRDefault="00617049" w:rsidP="00617049">
                          <w:pPr>
                            <w:spacing w:before="1"/>
                            <w:ind w:left="141"/>
                            <w:rPr>
                              <w:rFonts w:ascii="Times New Roman"/>
                              <w:spacing w:val="-1"/>
                              <w:sz w:val="24"/>
                            </w:rPr>
                          </w:pPr>
                        </w:p>
                        <w:p w:rsidR="00617049" w:rsidRDefault="00617049" w:rsidP="00617049">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617049" w:rsidRDefault="00617049" w:rsidP="00617049">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617049" w:rsidRDefault="00617049" w:rsidP="00617049">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617049" w:rsidRDefault="00617049" w:rsidP="00617049">
                          <w:pPr>
                            <w:ind w:right="144"/>
                            <w:jc w:val="center"/>
                            <w:rPr>
                              <w:rFonts w:ascii="Times New Roman" w:eastAsia="Times New Roman" w:hAnsi="Times New Roman"/>
                              <w:sz w:val="24"/>
                              <w:szCs w:val="24"/>
                            </w:rPr>
                          </w:pPr>
                          <w:proofErr w:type="spellStart"/>
                          <w:r>
                            <w:rPr>
                              <w:rFonts w:ascii="Times New Roman"/>
                              <w:sz w:val="24"/>
                            </w:rPr>
                            <w:t>SPEEDI</w:t>
                          </w:r>
                          <w:proofErr w:type="spellEnd"/>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617049" w:rsidRDefault="00617049" w:rsidP="00617049">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p>
    <w:p w:rsidR="00617049" w:rsidRPr="005F75B8" w:rsidRDefault="005F75B8" w:rsidP="005F75B8">
      <w:pPr>
        <w:pStyle w:val="BodyText"/>
        <w:tabs>
          <w:tab w:val="left" w:pos="5400"/>
        </w:tabs>
        <w:spacing w:before="52" w:after="0"/>
        <w:rPr>
          <w:spacing w:val="-1"/>
        </w:rPr>
      </w:pPr>
      <w:r>
        <w:rPr>
          <w:b/>
          <w:spacing w:val="-1"/>
        </w:rPr>
        <w:tab/>
      </w:r>
      <w:r w:rsidRPr="005F75B8">
        <w:rPr>
          <w:spacing w:val="-1"/>
        </w:rPr>
        <w:t>DOCKET</w:t>
      </w:r>
      <w:r w:rsidRPr="005F75B8">
        <w:t xml:space="preserve"> </w:t>
      </w:r>
      <w:r w:rsidRPr="005F75B8">
        <w:rPr>
          <w:spacing w:val="-1"/>
        </w:rPr>
        <w:t>NOS.</w:t>
      </w:r>
    </w:p>
    <w:p w:rsidR="00617049" w:rsidRPr="005F75B8" w:rsidRDefault="005F75B8" w:rsidP="005F75B8">
      <w:pPr>
        <w:pStyle w:val="BodyText"/>
        <w:tabs>
          <w:tab w:val="left" w:pos="5400"/>
        </w:tabs>
        <w:spacing w:before="52" w:after="0"/>
        <w:rPr>
          <w:spacing w:val="-1"/>
        </w:rPr>
      </w:pPr>
      <w:r w:rsidRPr="005F75B8">
        <w:rPr>
          <w:spacing w:val="-1"/>
        </w:rPr>
        <w:tab/>
        <w:t>TC-143691</w:t>
      </w:r>
    </w:p>
    <w:p w:rsidR="00617049" w:rsidRPr="005F75B8" w:rsidRDefault="005F75B8" w:rsidP="005F75B8">
      <w:pPr>
        <w:pStyle w:val="BodyText"/>
        <w:tabs>
          <w:tab w:val="left" w:pos="5400"/>
        </w:tabs>
        <w:spacing w:before="52" w:after="0"/>
        <w:rPr>
          <w:spacing w:val="-1"/>
        </w:rPr>
      </w:pPr>
      <w:r w:rsidRPr="005F75B8">
        <w:rPr>
          <w:spacing w:val="-1"/>
        </w:rPr>
        <w:t xml:space="preserve">    </w:t>
      </w:r>
      <w:r w:rsidRPr="005F75B8">
        <w:rPr>
          <w:spacing w:val="-1"/>
        </w:rPr>
        <w:tab/>
        <w:t>TC-160516</w:t>
      </w:r>
      <w:bookmarkStart w:id="0" w:name="_GoBack"/>
      <w:bookmarkEnd w:id="0"/>
    </w:p>
    <w:p w:rsidR="005F75B8" w:rsidRPr="005F75B8" w:rsidRDefault="005F75B8" w:rsidP="005F75B8">
      <w:pPr>
        <w:pStyle w:val="BodyText"/>
        <w:tabs>
          <w:tab w:val="left" w:pos="5400"/>
        </w:tabs>
        <w:spacing w:before="52"/>
        <w:rPr>
          <w:spacing w:val="-1"/>
        </w:rPr>
      </w:pPr>
      <w:r w:rsidRPr="005F75B8">
        <w:rPr>
          <w:spacing w:val="-1"/>
        </w:rPr>
        <w:tab/>
        <w:t>TC-161257</w:t>
      </w:r>
    </w:p>
    <w:p w:rsidR="00617049" w:rsidRDefault="005F75B8" w:rsidP="00617049">
      <w:pPr>
        <w:pStyle w:val="BodyText"/>
        <w:spacing w:before="52"/>
        <w:rPr>
          <w:b/>
          <w:spacing w:val="-1"/>
        </w:rPr>
      </w:pPr>
      <w:r>
        <w:rPr>
          <w:b/>
          <w:spacing w:val="-1"/>
        </w:rPr>
        <w:tab/>
      </w:r>
      <w:r>
        <w:rPr>
          <w:b/>
          <w:spacing w:val="-1"/>
        </w:rPr>
        <w:tab/>
      </w:r>
      <w:r>
        <w:rPr>
          <w:b/>
          <w:spacing w:val="-1"/>
        </w:rPr>
        <w:tab/>
      </w:r>
      <w:r>
        <w:rPr>
          <w:b/>
          <w:spacing w:val="-1"/>
        </w:rPr>
        <w:tab/>
      </w:r>
      <w:r>
        <w:rPr>
          <w:b/>
          <w:spacing w:val="-1"/>
        </w:rPr>
        <w:tab/>
      </w:r>
      <w:r>
        <w:rPr>
          <w:b/>
          <w:spacing w:val="-1"/>
        </w:rPr>
        <w:tab/>
      </w:r>
      <w:r>
        <w:rPr>
          <w:b/>
          <w:spacing w:val="-1"/>
        </w:rPr>
        <w:tab/>
      </w:r>
    </w:p>
    <w:p w:rsidR="00617049" w:rsidRDefault="005F75B8" w:rsidP="005F75B8">
      <w:pPr>
        <w:pStyle w:val="BodyText"/>
        <w:tabs>
          <w:tab w:val="left" w:pos="5400"/>
        </w:tabs>
        <w:spacing w:before="52"/>
        <w:rPr>
          <w:b/>
          <w:spacing w:val="-1"/>
        </w:rPr>
      </w:pPr>
      <w:r>
        <w:rPr>
          <w:b/>
          <w:spacing w:val="-1"/>
        </w:rPr>
        <w:tab/>
      </w:r>
      <w:r>
        <w:rPr>
          <w:spacing w:val="-1"/>
        </w:rPr>
        <w:t>DECLARATION OF</w:t>
      </w:r>
      <w:r>
        <w:rPr>
          <w:b/>
          <w:spacing w:val="-1"/>
        </w:rPr>
        <w:tab/>
      </w:r>
      <w:r>
        <w:rPr>
          <w:b/>
          <w:spacing w:val="-1"/>
        </w:rPr>
        <w:tab/>
      </w:r>
      <w:r>
        <w:rPr>
          <w:b/>
          <w:spacing w:val="-1"/>
        </w:rPr>
        <w:tab/>
      </w:r>
      <w:r>
        <w:rPr>
          <w:b/>
          <w:spacing w:val="-1"/>
        </w:rPr>
        <w:tab/>
      </w:r>
      <w:r w:rsidRPr="005F75B8">
        <w:rPr>
          <w:spacing w:val="-1"/>
        </w:rPr>
        <w:t xml:space="preserve">PAUL </w:t>
      </w:r>
      <w:proofErr w:type="spellStart"/>
      <w:r w:rsidRPr="005F75B8">
        <w:rPr>
          <w:spacing w:val="-1"/>
        </w:rPr>
        <w:t>KAJANOFF</w:t>
      </w:r>
      <w:proofErr w:type="spellEnd"/>
      <w:r w:rsidRPr="005F75B8">
        <w:rPr>
          <w:spacing w:val="-1"/>
        </w:rPr>
        <w:tab/>
      </w:r>
      <w:r>
        <w:rPr>
          <w:b/>
          <w:spacing w:val="-1"/>
        </w:rPr>
        <w:tab/>
      </w:r>
      <w:r>
        <w:rPr>
          <w:b/>
          <w:spacing w:val="-1"/>
        </w:rPr>
        <w:tab/>
      </w:r>
    </w:p>
    <w:p w:rsidR="00617049" w:rsidRDefault="00617049" w:rsidP="00617049">
      <w:pPr>
        <w:pStyle w:val="BodyText"/>
        <w:spacing w:before="52"/>
        <w:rPr>
          <w:b/>
          <w:spacing w:val="-1"/>
        </w:rPr>
      </w:pPr>
    </w:p>
    <w:p w:rsidR="00617049" w:rsidRDefault="00617049" w:rsidP="00617049">
      <w:pPr>
        <w:pStyle w:val="BodyText"/>
        <w:spacing w:before="52"/>
        <w:rPr>
          <w:b/>
          <w:spacing w:val="-1"/>
        </w:rPr>
      </w:pPr>
    </w:p>
    <w:p w:rsidR="00617049" w:rsidRDefault="00617049" w:rsidP="00617049">
      <w:pPr>
        <w:pStyle w:val="BodyText"/>
        <w:spacing w:before="52"/>
        <w:rPr>
          <w:b/>
          <w:spacing w:val="-1"/>
        </w:rPr>
      </w:pPr>
    </w:p>
    <w:p w:rsidR="00617049" w:rsidRDefault="00617049" w:rsidP="00617049">
      <w:pPr>
        <w:pStyle w:val="ListParagraph"/>
        <w:numPr>
          <w:ilvl w:val="0"/>
          <w:numId w:val="32"/>
        </w:numPr>
        <w:tabs>
          <w:tab w:val="clear" w:pos="0"/>
        </w:tabs>
        <w:spacing w:line="480" w:lineRule="auto"/>
        <w:ind w:left="720"/>
        <w:rPr>
          <w:rFonts w:ascii="Times New Roman" w:hAnsi="Times New Roman" w:cs="Times New Roman"/>
        </w:rPr>
      </w:pPr>
      <w:r w:rsidRPr="002927B5">
        <w:rPr>
          <w:rFonts w:ascii="Times New Roman" w:hAnsi="Times New Roman" w:cs="Times New Roman"/>
        </w:rPr>
        <w:t xml:space="preserve">My name is </w:t>
      </w:r>
      <w:r>
        <w:rPr>
          <w:rFonts w:ascii="Times New Roman" w:hAnsi="Times New Roman" w:cs="Times New Roman"/>
        </w:rPr>
        <w:t xml:space="preserve">Paul </w:t>
      </w:r>
      <w:proofErr w:type="spellStart"/>
      <w:r>
        <w:rPr>
          <w:rFonts w:ascii="Times New Roman" w:hAnsi="Times New Roman" w:cs="Times New Roman"/>
        </w:rPr>
        <w:t>Kajanoff</w:t>
      </w:r>
      <w:proofErr w:type="spellEnd"/>
      <w:r>
        <w:rPr>
          <w:rFonts w:ascii="Times New Roman" w:hAnsi="Times New Roman" w:cs="Times New Roman"/>
        </w:rPr>
        <w:t xml:space="preserve">.  I am the President of Shuttle Express, Inc. </w:t>
      </w:r>
      <w:r w:rsidRPr="002927B5">
        <w:rPr>
          <w:rFonts w:ascii="Times New Roman" w:hAnsi="Times New Roman" w:cs="Times New Roman"/>
        </w:rPr>
        <w:t>My business address is</w:t>
      </w:r>
      <w:r>
        <w:rPr>
          <w:rFonts w:ascii="Times New Roman" w:hAnsi="Times New Roman" w:cs="Times New Roman"/>
        </w:rPr>
        <w:t xml:space="preserve"> </w:t>
      </w:r>
      <w:r w:rsidRPr="00D70B89">
        <w:rPr>
          <w:rFonts w:ascii="Times New Roman" w:hAnsi="Times New Roman" w:cs="Times New Roman"/>
        </w:rPr>
        <w:t>800 SW 16th Street, Renton, Washington 98057.</w:t>
      </w:r>
    </w:p>
    <w:p w:rsidR="00617049" w:rsidRPr="002927B5" w:rsidRDefault="00617049" w:rsidP="00617049">
      <w:pPr>
        <w:pStyle w:val="ListParagraph"/>
        <w:numPr>
          <w:ilvl w:val="0"/>
          <w:numId w:val="32"/>
        </w:numPr>
        <w:tabs>
          <w:tab w:val="clear" w:pos="0"/>
        </w:tabs>
        <w:spacing w:line="480" w:lineRule="auto"/>
        <w:ind w:left="720"/>
        <w:rPr>
          <w:rFonts w:ascii="Times New Roman" w:hAnsi="Times New Roman" w:cs="Times New Roman"/>
        </w:rPr>
      </w:pPr>
      <w:r>
        <w:rPr>
          <w:rFonts w:ascii="Times New Roman" w:hAnsi="Times New Roman" w:cs="Times New Roman"/>
        </w:rPr>
        <w:t>I prepared the attached Opening Testimony o</w:t>
      </w:r>
      <w:r w:rsidRPr="002927B5">
        <w:rPr>
          <w:rFonts w:ascii="Times New Roman" w:hAnsi="Times New Roman" w:cs="Times New Roman"/>
        </w:rPr>
        <w:t xml:space="preserve">f </w:t>
      </w:r>
      <w:r>
        <w:rPr>
          <w:rFonts w:ascii="Times New Roman" w:hAnsi="Times New Roman" w:cs="Times New Roman"/>
        </w:rPr>
        <w:t xml:space="preserve">Paul </w:t>
      </w:r>
      <w:proofErr w:type="spellStart"/>
      <w:r>
        <w:rPr>
          <w:rFonts w:ascii="Times New Roman" w:hAnsi="Times New Roman" w:cs="Times New Roman"/>
        </w:rPr>
        <w:t>Kajanoff</w:t>
      </w:r>
      <w:proofErr w:type="spellEnd"/>
      <w:r>
        <w:rPr>
          <w:rFonts w:ascii="Times New Roman" w:hAnsi="Times New Roman" w:cs="Times New Roman"/>
        </w:rPr>
        <w:t xml:space="preserve"> on behalf of </w:t>
      </w:r>
      <w:r w:rsidRPr="002927B5">
        <w:rPr>
          <w:rFonts w:ascii="Times New Roman" w:hAnsi="Times New Roman" w:cs="Times New Roman"/>
        </w:rPr>
        <w:t>Petitioner/Complainant Shuttle Express, Inc.</w:t>
      </w:r>
      <w:r>
        <w:rPr>
          <w:rFonts w:ascii="Times New Roman" w:hAnsi="Times New Roman" w:cs="Times New Roman"/>
        </w:rPr>
        <w:t xml:space="preserve"> that was </w:t>
      </w:r>
      <w:proofErr w:type="spellStart"/>
      <w:r>
        <w:rPr>
          <w:rFonts w:ascii="Times New Roman" w:hAnsi="Times New Roman" w:cs="Times New Roman"/>
        </w:rPr>
        <w:t>prefiled</w:t>
      </w:r>
      <w:proofErr w:type="spellEnd"/>
      <w:r>
        <w:rPr>
          <w:rFonts w:ascii="Times New Roman" w:hAnsi="Times New Roman" w:cs="Times New Roman"/>
        </w:rPr>
        <w:t xml:space="preserve"> with the Commission on December 21, 2016.</w:t>
      </w:r>
    </w:p>
    <w:p w:rsidR="00617049" w:rsidRPr="002927B5" w:rsidRDefault="00617049" w:rsidP="00617049">
      <w:pPr>
        <w:pStyle w:val="ListParagraph"/>
        <w:numPr>
          <w:ilvl w:val="0"/>
          <w:numId w:val="32"/>
        </w:numPr>
        <w:tabs>
          <w:tab w:val="clear" w:pos="0"/>
        </w:tabs>
        <w:spacing w:line="480" w:lineRule="auto"/>
        <w:ind w:left="720"/>
        <w:rPr>
          <w:rFonts w:ascii="Times New Roman" w:hAnsi="Times New Roman" w:cs="Times New Roman"/>
        </w:rPr>
      </w:pPr>
      <w:r>
        <w:rPr>
          <w:rFonts w:ascii="Times New Roman" w:hAnsi="Times New Roman" w:cs="Times New Roman"/>
        </w:rPr>
        <w:t xml:space="preserve">If I were asked those questions under oath, my responses would be the same as the answers set forth in my </w:t>
      </w:r>
      <w:proofErr w:type="spellStart"/>
      <w:r>
        <w:rPr>
          <w:rFonts w:ascii="Times New Roman" w:hAnsi="Times New Roman" w:cs="Times New Roman"/>
        </w:rPr>
        <w:t>prefiled</w:t>
      </w:r>
      <w:proofErr w:type="spellEnd"/>
      <w:r>
        <w:rPr>
          <w:rFonts w:ascii="Times New Roman" w:hAnsi="Times New Roman" w:cs="Times New Roman"/>
        </w:rPr>
        <w:t xml:space="preserve"> testimony.</w:t>
      </w:r>
    </w:p>
    <w:p w:rsidR="00617049" w:rsidRDefault="00617049" w:rsidP="00617049">
      <w:pPr>
        <w:pStyle w:val="ListParagraph"/>
        <w:tabs>
          <w:tab w:val="left" w:pos="4230"/>
        </w:tabs>
        <w:ind w:firstLine="720"/>
        <w:rPr>
          <w:rFonts w:ascii="Times New Roman" w:hAnsi="Times New Roman"/>
          <w:b/>
        </w:rPr>
      </w:pPr>
      <w:r>
        <w:rPr>
          <w:rFonts w:ascii="Times New Roman" w:hAnsi="Times New Roman"/>
          <w:b/>
        </w:rPr>
        <w:tab/>
      </w:r>
    </w:p>
    <w:p w:rsidR="00617049" w:rsidRPr="00D70B89" w:rsidRDefault="00617049" w:rsidP="00617049">
      <w:pPr>
        <w:pStyle w:val="ListParagraph"/>
        <w:ind w:firstLine="720"/>
        <w:rPr>
          <w:rFonts w:ascii="Times New Roman" w:hAnsi="Times New Roman"/>
          <w:b/>
        </w:rPr>
      </w:pPr>
    </w:p>
    <w:p w:rsidR="00617049" w:rsidRPr="00D70B89" w:rsidRDefault="00617049" w:rsidP="00617049">
      <w:pPr>
        <w:pStyle w:val="ListParagraph"/>
        <w:ind w:firstLine="720"/>
        <w:rPr>
          <w:rFonts w:ascii="Times New Roman" w:hAnsi="Times New Roman"/>
          <w:b/>
        </w:rPr>
      </w:pPr>
      <w:r w:rsidRPr="00D70B89">
        <w:rPr>
          <w:rFonts w:ascii="Times New Roman" w:hAnsi="Times New Roman"/>
          <w:b/>
        </w:rPr>
        <w:t>I declare under penalty of perjury under the laws of the State of Washington that the statements in this declaration are true and correct to the best of my knowledge, information, and belief.</w:t>
      </w:r>
    </w:p>
    <w:p w:rsidR="00617049" w:rsidRPr="00D70B89" w:rsidRDefault="00617049" w:rsidP="00617049">
      <w:pPr>
        <w:pStyle w:val="ListParagraph"/>
        <w:ind w:firstLine="720"/>
        <w:rPr>
          <w:rFonts w:ascii="Times New Roman" w:hAnsi="Times New Roman"/>
        </w:rPr>
      </w:pPr>
    </w:p>
    <w:p w:rsidR="00617049" w:rsidRPr="00D70B89" w:rsidRDefault="00617049" w:rsidP="00617049">
      <w:pPr>
        <w:pStyle w:val="ListParagraph"/>
        <w:ind w:firstLine="720"/>
        <w:rPr>
          <w:rFonts w:ascii="Times New Roman" w:hAnsi="Times New Roman"/>
        </w:rPr>
      </w:pPr>
    </w:p>
    <w:p w:rsidR="00617049" w:rsidRPr="00D70B89" w:rsidRDefault="00617049" w:rsidP="00617049">
      <w:pPr>
        <w:pStyle w:val="ListParagraph"/>
        <w:spacing w:line="480" w:lineRule="auto"/>
        <w:ind w:firstLine="720"/>
        <w:rPr>
          <w:rFonts w:ascii="Times New Roman" w:hAnsi="Times New Roman"/>
        </w:rPr>
      </w:pPr>
      <w:r>
        <w:rPr>
          <w:rFonts w:ascii="Times New Roman" w:hAnsi="Times New Roman"/>
        </w:rPr>
        <w:t>Executed at Renton</w:t>
      </w:r>
      <w:r w:rsidRPr="00D70B89">
        <w:rPr>
          <w:rFonts w:ascii="Times New Roman" w:hAnsi="Times New Roman"/>
        </w:rPr>
        <w:t>,</w:t>
      </w:r>
      <w:r>
        <w:rPr>
          <w:rFonts w:ascii="Times New Roman" w:hAnsi="Times New Roman"/>
        </w:rPr>
        <w:t xml:space="preserve"> Washington</w:t>
      </w:r>
      <w:r w:rsidRPr="00D70B89">
        <w:rPr>
          <w:rFonts w:ascii="Times New Roman" w:hAnsi="Times New Roman"/>
        </w:rPr>
        <w:t xml:space="preserve"> this </w:t>
      </w:r>
      <w:r>
        <w:rPr>
          <w:rFonts w:ascii="Times New Roman" w:hAnsi="Times New Roman"/>
        </w:rPr>
        <w:t>10</w:t>
      </w:r>
      <w:r w:rsidRPr="00D70B89">
        <w:rPr>
          <w:rFonts w:ascii="Times New Roman" w:hAnsi="Times New Roman"/>
          <w:vertAlign w:val="superscript"/>
        </w:rPr>
        <w:t>th</w:t>
      </w:r>
      <w:r w:rsidRPr="00D70B89">
        <w:rPr>
          <w:rFonts w:ascii="Times New Roman" w:hAnsi="Times New Roman"/>
        </w:rPr>
        <w:t xml:space="preserve"> day of January, 2017.  </w:t>
      </w:r>
    </w:p>
    <w:p w:rsidR="00617049" w:rsidRDefault="00617049" w:rsidP="00617049">
      <w:pPr>
        <w:jc w:val="right"/>
        <w:rPr>
          <w:rFonts w:ascii="Times New Roman" w:hAnsi="Times New Roman"/>
        </w:rPr>
      </w:pPr>
    </w:p>
    <w:p w:rsidR="00617049" w:rsidRDefault="00617049" w:rsidP="00617049">
      <w:pPr>
        <w:jc w:val="right"/>
        <w:rPr>
          <w:rFonts w:ascii="Times New Roman" w:hAnsi="Times New Roman"/>
        </w:rPr>
      </w:pPr>
    </w:p>
    <w:p w:rsidR="00617049" w:rsidRDefault="00617049" w:rsidP="00617049">
      <w:pPr>
        <w:jc w:val="right"/>
        <w:rPr>
          <w:b/>
          <w:spacing w:val="-1"/>
        </w:rPr>
      </w:pPr>
      <w:r>
        <w:rPr>
          <w:rFonts w:ascii="Times New Roman" w:hAnsi="Times New Roman"/>
        </w:rPr>
        <w:t>________________________________________</w:t>
      </w:r>
    </w:p>
    <w:p w:rsidR="00371993" w:rsidRDefault="00371993" w:rsidP="00371993">
      <w:pPr>
        <w:pStyle w:val="BodyText"/>
        <w:spacing w:before="52"/>
        <w:rPr>
          <w:b/>
          <w:spacing w:val="-1"/>
        </w:rPr>
        <w:sectPr w:rsidR="00371993">
          <w:headerReference w:type="even" r:id="rId12"/>
          <w:headerReference w:type="default" r:id="rId13"/>
          <w:pgSz w:w="12240" w:h="15840" w:code="1"/>
          <w:pgMar w:top="1440" w:right="1440" w:bottom="1440" w:left="1440" w:header="720" w:footer="720" w:gutter="0"/>
          <w:cols w:space="720"/>
          <w:titlePg/>
          <w:docGrid w:linePitch="360"/>
        </w:sectPr>
      </w:pPr>
    </w:p>
    <w:p w:rsidR="00746C3A" w:rsidRPr="00746C3A" w:rsidRDefault="00746C3A" w:rsidP="00746C3A">
      <w:pPr>
        <w:pStyle w:val="BodyText"/>
        <w:spacing w:before="52"/>
        <w:jc w:val="center"/>
        <w:rPr>
          <w:b/>
        </w:rPr>
      </w:pPr>
      <w:r w:rsidRPr="00746C3A">
        <w:rPr>
          <w:b/>
          <w:spacing w:val="-1"/>
        </w:rPr>
        <w:lastRenderedPageBreak/>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rsidR="00746C3A" w:rsidRDefault="00746C3A" w:rsidP="00746C3A">
      <w:pPr>
        <w:rPr>
          <w:rFonts w:ascii="Times New Roman" w:eastAsia="Times New Roman" w:hAnsi="Times New Roman"/>
          <w:sz w:val="20"/>
          <w:szCs w:val="20"/>
        </w:rPr>
      </w:pPr>
    </w:p>
    <w:p w:rsidR="00746C3A" w:rsidRDefault="00746C3A" w:rsidP="00746C3A">
      <w:pPr>
        <w:spacing w:before="4"/>
        <w:rPr>
          <w:rFonts w:ascii="Times New Roman" w:eastAsia="Times New Roman" w:hAnsi="Times New Roman"/>
          <w:sz w:val="21"/>
          <w:szCs w:val="21"/>
        </w:rPr>
      </w:pPr>
    </w:p>
    <w:p w:rsidR="00746C3A" w:rsidRDefault="00746C3A" w:rsidP="00746C3A">
      <w:pPr>
        <w:pStyle w:val="BodyText"/>
        <w:ind w:left="5490" w:right="1900"/>
      </w:pPr>
      <w:r>
        <w:rPr>
          <w:noProof/>
        </w:rPr>
        <mc:AlternateContent>
          <mc:Choice Requires="wpg">
            <w:drawing>
              <wp:anchor distT="0" distB="0" distL="114300" distR="114300" simplePos="0" relativeHeight="251659264" behindDoc="0" locked="0" layoutInCell="1" allowOverlap="1" wp14:anchorId="3CA84A7C" wp14:editId="1F3E4C8B">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C3A" w:rsidRDefault="00746C3A" w:rsidP="00746C3A">
                                <w:pPr>
                                  <w:spacing w:before="1"/>
                                  <w:ind w:left="141"/>
                                  <w:rPr>
                                    <w:rFonts w:ascii="Times New Roman"/>
                                    <w:spacing w:val="-1"/>
                                    <w:sz w:val="24"/>
                                  </w:rPr>
                                </w:pPr>
                              </w:p>
                              <w:p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746C3A" w:rsidRDefault="00746C3A" w:rsidP="00746C3A">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84A7C" id="Group 46" o:spid="_x0000_s1032"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33"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34"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35"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6"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 id="Text Box 48" o:spid="_x0000_s1037"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746C3A" w:rsidRDefault="00746C3A" w:rsidP="00746C3A">
                          <w:pPr>
                            <w:spacing w:before="1"/>
                            <w:ind w:left="141"/>
                            <w:rPr>
                              <w:rFonts w:ascii="Times New Roman"/>
                              <w:spacing w:val="-1"/>
                              <w:sz w:val="24"/>
                            </w:rPr>
                          </w:pPr>
                        </w:p>
                        <w:p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746C3A" w:rsidRDefault="00746C3A" w:rsidP="00746C3A">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rsidR="00746C3A" w:rsidRDefault="00746C3A" w:rsidP="00746C3A">
      <w:pPr>
        <w:pStyle w:val="BodyText"/>
        <w:ind w:left="5490"/>
      </w:pPr>
      <w:r>
        <w:rPr>
          <w:spacing w:val="-1"/>
        </w:rPr>
        <w:t>TC-160516</w:t>
      </w:r>
    </w:p>
    <w:p w:rsidR="00746C3A" w:rsidRDefault="00746C3A" w:rsidP="00746C3A">
      <w:pPr>
        <w:ind w:left="5490"/>
        <w:rPr>
          <w:rFonts w:ascii="Times New Roman" w:eastAsia="Times New Roman" w:hAnsi="Times New Roman"/>
          <w:sz w:val="24"/>
          <w:szCs w:val="24"/>
        </w:rPr>
      </w:pPr>
    </w:p>
    <w:p w:rsidR="00746C3A" w:rsidRDefault="00746C3A" w:rsidP="00746C3A">
      <w:pPr>
        <w:pStyle w:val="BodyText"/>
        <w:ind w:left="6353" w:right="382"/>
      </w:pPr>
    </w:p>
    <w:p w:rsidR="00746C3A" w:rsidRDefault="00746C3A" w:rsidP="00746C3A">
      <w:pPr>
        <w:rPr>
          <w:rFonts w:ascii="Times New Roman" w:eastAsia="Times New Roman" w:hAnsi="Times New Roman"/>
          <w:sz w:val="20"/>
          <w:szCs w:val="20"/>
        </w:rPr>
      </w:pPr>
    </w:p>
    <w:p w:rsidR="00746C3A" w:rsidRDefault="00746C3A" w:rsidP="00746C3A">
      <w:pPr>
        <w:rPr>
          <w:rFonts w:ascii="Times New Roman" w:eastAsia="Times New Roman" w:hAnsi="Times New Roman"/>
          <w:sz w:val="20"/>
          <w:szCs w:val="20"/>
        </w:rPr>
      </w:pPr>
    </w:p>
    <w:p w:rsidR="00746C3A" w:rsidRDefault="00746C3A" w:rsidP="00746C3A">
      <w:pPr>
        <w:spacing w:before="7"/>
        <w:rPr>
          <w:rFonts w:ascii="Times New Roman" w:eastAsia="Times New Roman" w:hAnsi="Times New Roman"/>
          <w:sz w:val="25"/>
          <w:szCs w:val="25"/>
        </w:rPr>
      </w:pPr>
    </w:p>
    <w:p w:rsidR="00746C3A" w:rsidRDefault="00746C3A" w:rsidP="00746C3A">
      <w:pPr>
        <w:spacing w:before="7"/>
        <w:rPr>
          <w:rFonts w:ascii="Times New Roman" w:eastAsia="Times New Roman" w:hAnsi="Times New Roman"/>
          <w:sz w:val="25"/>
          <w:szCs w:val="25"/>
        </w:rPr>
      </w:pPr>
    </w:p>
    <w:p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rsidR="00F45170" w:rsidRDefault="00F45170">
      <w:pPr>
        <w:pStyle w:val="Default"/>
        <w:spacing w:line="480" w:lineRule="auto"/>
      </w:pPr>
    </w:p>
    <w:p w:rsidR="00F45170" w:rsidRDefault="00F45170">
      <w:pPr>
        <w:pStyle w:val="Default"/>
      </w:pPr>
    </w:p>
    <w:p w:rsidR="00F45170" w:rsidRDefault="00746C3A">
      <w:pPr>
        <w:pStyle w:val="Default"/>
        <w:jc w:val="center"/>
        <w:rPr>
          <w:b/>
        </w:rPr>
      </w:pPr>
      <w:r>
        <w:rPr>
          <w:b/>
        </w:rPr>
        <w:t xml:space="preserve">OPENING </w:t>
      </w:r>
      <w:r w:rsidR="00F45170">
        <w:rPr>
          <w:b/>
        </w:rPr>
        <w:t xml:space="preserve">TESTIMONY OF </w:t>
      </w:r>
      <w:r>
        <w:rPr>
          <w:b/>
        </w:rPr>
        <w:t>PETITIONER/COMPLAINANT</w:t>
      </w:r>
    </w:p>
    <w:p w:rsidR="00746C3A" w:rsidRDefault="00746C3A">
      <w:pPr>
        <w:pStyle w:val="Default"/>
        <w:jc w:val="center"/>
        <w:rPr>
          <w:b/>
        </w:rPr>
      </w:pPr>
    </w:p>
    <w:p w:rsidR="00746C3A" w:rsidRDefault="00746C3A">
      <w:pPr>
        <w:pStyle w:val="Default"/>
        <w:jc w:val="center"/>
        <w:rPr>
          <w:b/>
        </w:rPr>
      </w:pPr>
      <w:r>
        <w:rPr>
          <w:b/>
        </w:rPr>
        <w:t>SHUTTLE EXPRESS, INC.</w:t>
      </w:r>
    </w:p>
    <w:p w:rsidR="00F45170" w:rsidRDefault="00F45170">
      <w:pPr>
        <w:pStyle w:val="Default"/>
        <w:jc w:val="center"/>
        <w:rPr>
          <w:b/>
        </w:rPr>
      </w:pPr>
    </w:p>
    <w:p w:rsidR="00F45170" w:rsidRDefault="00F45170">
      <w:pPr>
        <w:pStyle w:val="Default"/>
        <w:jc w:val="center"/>
        <w:rPr>
          <w:b/>
        </w:rPr>
      </w:pPr>
    </w:p>
    <w:p w:rsidR="00F45170" w:rsidRDefault="00F45170">
      <w:pPr>
        <w:pStyle w:val="Default"/>
        <w:jc w:val="center"/>
        <w:rPr>
          <w:b/>
        </w:rPr>
      </w:pPr>
      <w:r>
        <w:rPr>
          <w:b/>
        </w:rPr>
        <w:t xml:space="preserve">BY </w:t>
      </w:r>
    </w:p>
    <w:p w:rsidR="00746C3A" w:rsidRDefault="00746C3A">
      <w:pPr>
        <w:pStyle w:val="Default"/>
        <w:jc w:val="center"/>
        <w:rPr>
          <w:b/>
        </w:rPr>
      </w:pPr>
    </w:p>
    <w:p w:rsidR="00F45170" w:rsidRDefault="00085D66" w:rsidP="005E3BC7">
      <w:pPr>
        <w:pStyle w:val="Default"/>
        <w:jc w:val="center"/>
        <w:rPr>
          <w:b/>
        </w:rPr>
      </w:pPr>
      <w:r>
        <w:rPr>
          <w:b/>
        </w:rPr>
        <w:t>PAUL KAJANOFF</w:t>
      </w:r>
    </w:p>
    <w:p w:rsidR="00F45170" w:rsidRDefault="00F45170">
      <w:pPr>
        <w:pStyle w:val="Default"/>
        <w:spacing w:line="480" w:lineRule="auto"/>
        <w:jc w:val="center"/>
        <w:rPr>
          <w:b/>
        </w:rPr>
      </w:pPr>
    </w:p>
    <w:p w:rsidR="00746C3A" w:rsidRDefault="00746C3A">
      <w:pPr>
        <w:pStyle w:val="Default"/>
        <w:spacing w:line="480" w:lineRule="auto"/>
        <w:jc w:val="center"/>
        <w:rPr>
          <w:b/>
        </w:rPr>
      </w:pPr>
    </w:p>
    <w:p w:rsidR="00F45170" w:rsidRDefault="00746C3A">
      <w:pPr>
        <w:pStyle w:val="Default"/>
        <w:spacing w:line="480" w:lineRule="auto"/>
        <w:jc w:val="center"/>
        <w:rPr>
          <w:b/>
        </w:rPr>
        <w:sectPr w:rsidR="00F45170">
          <w:headerReference w:type="first" r:id="rId14"/>
          <w:pgSz w:w="12240" w:h="15840" w:code="1"/>
          <w:pgMar w:top="1440" w:right="1440" w:bottom="1440" w:left="1440" w:header="720" w:footer="720" w:gutter="0"/>
          <w:cols w:space="720"/>
          <w:titlePg/>
          <w:docGrid w:linePitch="360"/>
        </w:sectPr>
      </w:pPr>
      <w:r>
        <w:rPr>
          <w:b/>
        </w:rPr>
        <w:t>December 21</w:t>
      </w:r>
      <w:r w:rsidR="0091742A">
        <w:rPr>
          <w:b/>
        </w:rPr>
        <w:t>, 2016</w:t>
      </w:r>
    </w:p>
    <w:p w:rsidR="00085D66" w:rsidRPr="00A53480" w:rsidRDefault="002F403F" w:rsidP="00085D66">
      <w:pPr>
        <w:spacing w:after="0"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t xml:space="preserve">Please state </w:t>
      </w:r>
      <w:r w:rsidR="00085D66" w:rsidRPr="00A53480">
        <w:rPr>
          <w:rFonts w:ascii="Times New Roman" w:hAnsi="Times New Roman"/>
          <w:b/>
          <w:sz w:val="24"/>
          <w:szCs w:val="24"/>
        </w:rPr>
        <w:t>your full name and business address.</w:t>
      </w:r>
    </w:p>
    <w:p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Paul Kajanoff.  800 SW 16</w:t>
      </w:r>
      <w:r w:rsidRPr="00A53480">
        <w:rPr>
          <w:rFonts w:ascii="Times New Roman" w:hAnsi="Times New Roman"/>
          <w:sz w:val="24"/>
          <w:szCs w:val="24"/>
          <w:vertAlign w:val="superscript"/>
        </w:rPr>
        <w:t>th</w:t>
      </w:r>
      <w:r w:rsidRPr="00A53480">
        <w:rPr>
          <w:rFonts w:ascii="Times New Roman" w:hAnsi="Times New Roman"/>
          <w:sz w:val="24"/>
          <w:szCs w:val="24"/>
        </w:rPr>
        <w:t xml:space="preserve"> Street, Renton, Washington 98057</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By whom are you employed and in what capacity?</w:t>
      </w:r>
    </w:p>
    <w:p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I am the President of the Petitioner and Complainant in this docket, Shuttle Express, Inc.  </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Describe your responsibilities and duties in your current position.</w:t>
      </w:r>
    </w:p>
    <w:p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I am responsible for company strategy, goals, plans, procedures, appointment of managerial roles, and overall company performance</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Summarize briefly your qualifications and past business experience.</w:t>
      </w:r>
    </w:p>
    <w:p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I have had over 20 years in various leadership positions – several in finance arena; licensed CPA since 6/26/2003 (WA #15874 expires 6/30/2019); and six years of transportation experience.  I was hired by Shuttle Express as Director of Finance in November of 2010 and made President in August of 2014.</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Does Shuttle Express have an auto transportation certificate issued by the Commission? </w:t>
      </w:r>
    </w:p>
    <w:p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Certificate No. C-975.</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Could you please give us a high-level summary of the trends in overall trips by auto transportation certificate holders serving King County from Sea Tac airport?</w:t>
      </w:r>
    </w:p>
    <w:p w:rsidR="00003CDE"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The share ride and schedule service trips out of Sea </w:t>
      </w:r>
      <w:proofErr w:type="gramStart"/>
      <w:r w:rsidRPr="00A53480">
        <w:rPr>
          <w:rFonts w:ascii="Times New Roman" w:hAnsi="Times New Roman"/>
          <w:sz w:val="24"/>
          <w:szCs w:val="24"/>
        </w:rPr>
        <w:t>Tac</w:t>
      </w:r>
      <w:proofErr w:type="gramEnd"/>
      <w:r w:rsidRPr="00A53480">
        <w:rPr>
          <w:rFonts w:ascii="Times New Roman" w:hAnsi="Times New Roman"/>
          <w:sz w:val="24"/>
          <w:szCs w:val="24"/>
        </w:rPr>
        <w:t xml:space="preserve"> Airport have been on a pretty consistent annual decline since 2012 as shown in the table below:</w:t>
      </w:r>
    </w:p>
    <w:p w:rsidR="00003CDE" w:rsidRDefault="00003CDE">
      <w:pPr>
        <w:spacing w:after="0" w:line="240" w:lineRule="auto"/>
        <w:rPr>
          <w:rFonts w:ascii="Times New Roman" w:hAnsi="Times New Roman"/>
          <w:sz w:val="24"/>
          <w:szCs w:val="24"/>
        </w:rPr>
      </w:pPr>
      <w:r>
        <w:rPr>
          <w:rFonts w:ascii="Times New Roman" w:hAnsi="Times New Roman"/>
          <w:sz w:val="24"/>
          <w:szCs w:val="24"/>
        </w:rPr>
        <w:br w:type="page"/>
      </w:r>
    </w:p>
    <w:p w:rsidR="00085D66" w:rsidRPr="00A53480" w:rsidRDefault="00085D66" w:rsidP="00003CDE">
      <w:pPr>
        <w:spacing w:after="0" w:line="480" w:lineRule="auto"/>
        <w:ind w:left="540" w:hanging="540"/>
        <w:jc w:val="both"/>
        <w:rPr>
          <w:rFonts w:ascii="Times New Roman" w:hAnsi="Times New Roman"/>
          <w:sz w:val="24"/>
          <w:szCs w:val="24"/>
        </w:rPr>
      </w:pPr>
    </w:p>
    <w:tbl>
      <w:tblPr>
        <w:tblW w:w="6700" w:type="dxa"/>
        <w:jc w:val="center"/>
        <w:tblLook w:val="04A0" w:firstRow="1" w:lastRow="0" w:firstColumn="1" w:lastColumn="0" w:noHBand="0" w:noVBand="1"/>
      </w:tblPr>
      <w:tblGrid>
        <w:gridCol w:w="1776"/>
        <w:gridCol w:w="1231"/>
        <w:gridCol w:w="1231"/>
        <w:gridCol w:w="1231"/>
        <w:gridCol w:w="1231"/>
      </w:tblGrid>
      <w:tr w:rsidR="00085D66" w:rsidRPr="00A53480" w:rsidTr="00377403">
        <w:trPr>
          <w:trHeight w:val="255"/>
          <w:jc w:val="center"/>
        </w:trPr>
        <w:tc>
          <w:tcPr>
            <w:tcW w:w="6700" w:type="dxa"/>
            <w:gridSpan w:val="5"/>
            <w:tcBorders>
              <w:top w:val="nil"/>
              <w:left w:val="nil"/>
              <w:bottom w:val="nil"/>
              <w:right w:val="nil"/>
            </w:tcBorders>
            <w:shd w:val="clear" w:color="auto" w:fill="auto"/>
            <w:noWrap/>
            <w:vAlign w:val="bottom"/>
            <w:hideMark/>
          </w:tcPr>
          <w:p w:rsidR="00003CDE" w:rsidRDefault="00003CDE" w:rsidP="00003CDE">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TABLE 1</w:t>
            </w:r>
          </w:p>
          <w:p w:rsidR="00003CDE" w:rsidRDefault="00085D66" w:rsidP="00003CDE">
            <w:pPr>
              <w:spacing w:after="0"/>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Annual </w:t>
            </w:r>
            <w:proofErr w:type="spellStart"/>
            <w:r w:rsidRPr="00A53480">
              <w:rPr>
                <w:rFonts w:ascii="Times New Roman" w:eastAsia="Times New Roman" w:hAnsi="Times New Roman"/>
                <w:b/>
                <w:bCs/>
                <w:color w:val="000000"/>
                <w:sz w:val="24"/>
                <w:szCs w:val="24"/>
              </w:rPr>
              <w:t>Speedishuttle</w:t>
            </w:r>
            <w:proofErr w:type="spellEnd"/>
            <w:r w:rsidRPr="00A53480">
              <w:rPr>
                <w:rFonts w:ascii="Times New Roman" w:eastAsia="Times New Roman" w:hAnsi="Times New Roman"/>
                <w:b/>
                <w:bCs/>
                <w:color w:val="000000"/>
                <w:sz w:val="24"/>
                <w:szCs w:val="24"/>
              </w:rPr>
              <w:t xml:space="preserve"> and Shuttle Express</w:t>
            </w:r>
            <w:r w:rsidR="00003CDE">
              <w:rPr>
                <w:rFonts w:ascii="Times New Roman" w:eastAsia="Times New Roman" w:hAnsi="Times New Roman"/>
                <w:b/>
                <w:bCs/>
                <w:color w:val="000000"/>
                <w:sz w:val="24"/>
                <w:szCs w:val="24"/>
              </w:rPr>
              <w:t xml:space="preserve"> Trips</w:t>
            </w:r>
          </w:p>
          <w:p w:rsidR="00085D66" w:rsidRPr="00A53480" w:rsidRDefault="00003CDE" w:rsidP="00003CDE">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O</w:t>
            </w:r>
            <w:r w:rsidR="00085D66" w:rsidRPr="00A53480">
              <w:rPr>
                <w:rFonts w:ascii="Times New Roman" w:eastAsia="Times New Roman" w:hAnsi="Times New Roman"/>
                <w:b/>
                <w:bCs/>
                <w:color w:val="000000"/>
                <w:sz w:val="24"/>
                <w:szCs w:val="24"/>
              </w:rPr>
              <w:t xml:space="preserve">ut of Sea Tac Airport </w:t>
            </w:r>
          </w:p>
        </w:tc>
      </w:tr>
      <w:tr w:rsidR="00085D66" w:rsidRPr="00A53480" w:rsidTr="00377403">
        <w:trPr>
          <w:trHeight w:val="255"/>
          <w:jc w:val="center"/>
        </w:trPr>
        <w:tc>
          <w:tcPr>
            <w:tcW w:w="1776"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rsidTr="00377403">
        <w:trPr>
          <w:trHeight w:val="255"/>
          <w:jc w:val="center"/>
        </w:trPr>
        <w:tc>
          <w:tcPr>
            <w:tcW w:w="17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2012</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2013</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2014</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r>
      <w:tr w:rsidR="00085D66" w:rsidRPr="00A53480"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77,174 </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71,019 </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67,374 </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61,438 </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55,657 </w:t>
            </w:r>
          </w:p>
        </w:tc>
      </w:tr>
      <w:tr w:rsidR="00085D66" w:rsidRPr="00A53480"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 xml:space="preserve"> Change </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(6,155)</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(3,645)</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(5,936)</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(5,781)</w:t>
            </w:r>
          </w:p>
        </w:tc>
      </w:tr>
      <w:tr w:rsidR="00085D66" w:rsidRPr="00A53480"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 xml:space="preserve"> % Change </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-8%</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-5%</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-9%</w:t>
            </w:r>
          </w:p>
        </w:tc>
        <w:tc>
          <w:tcPr>
            <w:tcW w:w="1231"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-9%</w:t>
            </w:r>
          </w:p>
        </w:tc>
      </w:tr>
      <w:tr w:rsidR="00085D66" w:rsidRPr="00A53480" w:rsidTr="00377403">
        <w:trPr>
          <w:trHeight w:val="255"/>
          <w:jc w:val="center"/>
        </w:trPr>
        <w:tc>
          <w:tcPr>
            <w:tcW w:w="5469" w:type="dxa"/>
            <w:gridSpan w:val="4"/>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 Based on annualized totals through October 2016 </w:t>
            </w:r>
          </w:p>
        </w:tc>
        <w:tc>
          <w:tcPr>
            <w:tcW w:w="1231"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rsidTr="00377403">
        <w:trPr>
          <w:trHeight w:val="255"/>
          <w:jc w:val="center"/>
        </w:trPr>
        <w:tc>
          <w:tcPr>
            <w:tcW w:w="5469" w:type="dxa"/>
            <w:gridSpan w:val="4"/>
            <w:tcBorders>
              <w:top w:val="nil"/>
              <w:left w:val="nil"/>
              <w:bottom w:val="nil"/>
              <w:right w:val="nil"/>
            </w:tcBorders>
            <w:shd w:val="clear" w:color="auto" w:fill="auto"/>
            <w:noWrap/>
            <w:vAlign w:val="bottom"/>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tcPr>
          <w:p w:rsidR="00085D66" w:rsidRPr="00A53480" w:rsidRDefault="00085D66" w:rsidP="00377403">
            <w:pPr>
              <w:spacing w:after="0" w:line="240" w:lineRule="auto"/>
              <w:rPr>
                <w:rFonts w:ascii="Times New Roman" w:eastAsia="Times New Roman" w:hAnsi="Times New Roman"/>
                <w:color w:val="000000"/>
                <w:sz w:val="24"/>
                <w:szCs w:val="24"/>
              </w:rPr>
            </w:pPr>
          </w:p>
        </w:tc>
      </w:tr>
    </w:tbl>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Why are you only showing outbound trips? </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We asked for more detailed statistical date on </w:t>
      </w:r>
      <w:proofErr w:type="spellStart"/>
      <w:r w:rsidRPr="00A53480">
        <w:rPr>
          <w:rFonts w:ascii="Times New Roman" w:hAnsi="Times New Roman"/>
          <w:sz w:val="24"/>
          <w:szCs w:val="24"/>
        </w:rPr>
        <w:t>Speedishuttle’s</w:t>
      </w:r>
      <w:proofErr w:type="spellEnd"/>
      <w:r w:rsidRPr="00A53480">
        <w:rPr>
          <w:rFonts w:ascii="Times New Roman" w:hAnsi="Times New Roman"/>
          <w:sz w:val="24"/>
          <w:szCs w:val="24"/>
        </w:rPr>
        <w:t xml:space="preserve"> trip and passenger counts in Data Request No. 6.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objected to that request, and provided no useful data.  The ALJ denied our request to compel a substantive response.  The data above came from a public records request to the Port of Seattle (“Port”).  Because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and Shuttle Express both pay a concession fee to the Port each time they make a trip </w:t>
      </w:r>
      <w:r w:rsidRPr="00A53480">
        <w:rPr>
          <w:rFonts w:ascii="Times New Roman" w:hAnsi="Times New Roman"/>
          <w:b/>
          <w:i/>
          <w:sz w:val="24"/>
          <w:szCs w:val="24"/>
        </w:rPr>
        <w:t xml:space="preserve">from </w:t>
      </w:r>
      <w:r w:rsidRPr="00A53480">
        <w:rPr>
          <w:rFonts w:ascii="Times New Roman" w:hAnsi="Times New Roman"/>
          <w:sz w:val="24"/>
          <w:szCs w:val="24"/>
        </w:rPr>
        <w:t xml:space="preserve">the airport carrying passengers, we report outbound trips.  My understanding is that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reports automatically, using transponders.  In our experience, the trend in trips from year-to-year or month-to-month are roughly the same for inbound (to the airport) as for outbound.</w:t>
      </w:r>
    </w:p>
    <w:p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Could you break this down by carrier and by month? </w:t>
      </w:r>
    </w:p>
    <w:p w:rsidR="00003CDE" w:rsidRDefault="00003CDE" w:rsidP="00003CDE">
      <w:pPr>
        <w:spacing w:after="0"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proofErr w:type="spellStart"/>
      <w:r w:rsidR="00085D66" w:rsidRPr="00A53480">
        <w:rPr>
          <w:rFonts w:ascii="Times New Roman" w:hAnsi="Times New Roman"/>
          <w:sz w:val="24"/>
          <w:szCs w:val="24"/>
        </w:rPr>
        <w:t>Speedishuttle</w:t>
      </w:r>
      <w:proofErr w:type="spellEnd"/>
      <w:r w:rsidR="00085D66" w:rsidRPr="00A53480">
        <w:rPr>
          <w:rFonts w:ascii="Times New Roman" w:hAnsi="Times New Roman"/>
          <w:sz w:val="24"/>
          <w:szCs w:val="24"/>
        </w:rPr>
        <w:t xml:space="preserve"> and Shuttle Express outbound trip totals by month are shown below:</w:t>
      </w:r>
    </w:p>
    <w:p w:rsidR="00003CDE" w:rsidRDefault="00003CDE">
      <w:pPr>
        <w:spacing w:after="0" w:line="240" w:lineRule="auto"/>
        <w:rPr>
          <w:rFonts w:ascii="Times New Roman" w:hAnsi="Times New Roman"/>
          <w:sz w:val="24"/>
          <w:szCs w:val="24"/>
        </w:rPr>
      </w:pPr>
      <w:r>
        <w:rPr>
          <w:rFonts w:ascii="Times New Roman" w:hAnsi="Times New Roman"/>
          <w:sz w:val="24"/>
          <w:szCs w:val="24"/>
        </w:rPr>
        <w:br w:type="page"/>
      </w:r>
    </w:p>
    <w:p w:rsidR="00085D66"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lastRenderedPageBreak/>
        <w:t>TABLE 2</w:t>
      </w:r>
    </w:p>
    <w:tbl>
      <w:tblPr>
        <w:tblW w:w="9460" w:type="dxa"/>
        <w:tblInd w:w="93" w:type="dxa"/>
        <w:tblLook w:val="04A0" w:firstRow="1" w:lastRow="0" w:firstColumn="1" w:lastColumn="0" w:noHBand="0" w:noVBand="1"/>
      </w:tblPr>
      <w:tblGrid>
        <w:gridCol w:w="1380"/>
        <w:gridCol w:w="1230"/>
        <w:gridCol w:w="1490"/>
        <w:gridCol w:w="1340"/>
        <w:gridCol w:w="1340"/>
        <w:gridCol w:w="1340"/>
        <w:gridCol w:w="1340"/>
      </w:tblGrid>
      <w:tr w:rsidR="00085D66" w:rsidRPr="00A53480" w:rsidTr="00377403">
        <w:trPr>
          <w:trHeight w:val="330"/>
        </w:trPr>
        <w:tc>
          <w:tcPr>
            <w:tcW w:w="138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eastAsia="Times New Roman"/>
                <w:color w:val="000000"/>
              </w:rPr>
            </w:pPr>
          </w:p>
        </w:tc>
        <w:tc>
          <w:tcPr>
            <w:tcW w:w="27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 </w:t>
            </w:r>
            <w:proofErr w:type="spellStart"/>
            <w:r w:rsidRPr="00A53480">
              <w:rPr>
                <w:rFonts w:ascii="Times New Roman" w:eastAsia="Times New Roman" w:hAnsi="Times New Roman"/>
                <w:b/>
                <w:bCs/>
                <w:color w:val="000000"/>
                <w:sz w:val="24"/>
                <w:szCs w:val="24"/>
              </w:rPr>
              <w:t>Speedishuttle</w:t>
            </w:r>
            <w:proofErr w:type="spellEnd"/>
            <w:r w:rsidRPr="00A53480">
              <w:rPr>
                <w:rFonts w:ascii="Times New Roman" w:eastAsia="Times New Roman" w:hAnsi="Times New Roman"/>
                <w:b/>
                <w:bCs/>
                <w:color w:val="000000"/>
                <w:sz w:val="24"/>
                <w:szCs w:val="24"/>
              </w:rPr>
              <w:t xml:space="preserve">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 Shuttle Express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 Combined Trips </w:t>
            </w:r>
          </w:p>
        </w:tc>
      </w:tr>
      <w:tr w:rsidR="00085D66" w:rsidRPr="00A53480" w:rsidTr="00377403">
        <w:trPr>
          <w:trHeight w:val="330"/>
        </w:trPr>
        <w:tc>
          <w:tcPr>
            <w:tcW w:w="13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Month</w:t>
            </w:r>
          </w:p>
        </w:tc>
        <w:tc>
          <w:tcPr>
            <w:tcW w:w="1230" w:type="dxa"/>
            <w:tcBorders>
              <w:top w:val="nil"/>
              <w:left w:val="nil"/>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490" w:type="dxa"/>
            <w:tcBorders>
              <w:top w:val="nil"/>
              <w:left w:val="nil"/>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Jan</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986</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3,585</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4,571</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Feb</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834</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3,097</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3,931</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Mar</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1,011</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3,680</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4,691</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Apr</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901</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3,518</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4,419</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May</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471</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1,210</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4,974</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3,715</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5,445</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4,925</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Jun</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548</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1,322</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4,697</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3,963</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5,245</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5,285</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Jul</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985</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1,350</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4,727</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4,046</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5,712</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5,396</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Aug</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1,438</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1,232</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4,582</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3,678</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6,020</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4,910</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Sep</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1,404</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1,285</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4,094</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3,006</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5,498</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4,291</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Oct</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1,198</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1,141</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3,856</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2,821</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5,054</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3,962</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Nov</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1,012</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4,001</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5,013</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Dec</w:t>
            </w:r>
          </w:p>
        </w:tc>
        <w:tc>
          <w:tcPr>
            <w:tcW w:w="123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996</w:t>
            </w:r>
          </w:p>
        </w:tc>
        <w:tc>
          <w:tcPr>
            <w:tcW w:w="149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3,727</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4,723</w:t>
            </w:r>
          </w:p>
        </w:tc>
        <w:tc>
          <w:tcPr>
            <w:tcW w:w="1340" w:type="dxa"/>
            <w:tcBorders>
              <w:top w:val="nil"/>
              <w:left w:val="nil"/>
              <w:bottom w:val="single" w:sz="8" w:space="0" w:color="auto"/>
              <w:right w:val="single" w:sz="8" w:space="0" w:color="auto"/>
            </w:tcBorders>
            <w:shd w:val="clear" w:color="auto" w:fill="auto"/>
            <w:noWrap/>
            <w:vAlign w:val="center"/>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rsidTr="00377403">
        <w:trPr>
          <w:trHeight w:val="330"/>
        </w:trPr>
        <w:tc>
          <w:tcPr>
            <w:tcW w:w="138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eastAsia="Times New Roman"/>
                <w:color w:val="000000"/>
              </w:rPr>
            </w:pPr>
          </w:p>
        </w:tc>
        <w:tc>
          <w:tcPr>
            <w:tcW w:w="1230" w:type="dxa"/>
            <w:tcBorders>
              <w:top w:val="nil"/>
              <w:left w:val="nil"/>
              <w:bottom w:val="double" w:sz="6" w:space="0" w:color="auto"/>
              <w:right w:val="nil"/>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8,052</w:t>
            </w:r>
          </w:p>
        </w:tc>
        <w:tc>
          <w:tcPr>
            <w:tcW w:w="1490" w:type="dxa"/>
            <w:tcBorders>
              <w:top w:val="nil"/>
              <w:left w:val="nil"/>
              <w:bottom w:val="double" w:sz="6" w:space="0" w:color="auto"/>
              <w:right w:val="nil"/>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11,272</w:t>
            </w:r>
          </w:p>
        </w:tc>
        <w:tc>
          <w:tcPr>
            <w:tcW w:w="1340" w:type="dxa"/>
            <w:tcBorders>
              <w:top w:val="nil"/>
              <w:left w:val="nil"/>
              <w:bottom w:val="double" w:sz="6" w:space="0" w:color="auto"/>
              <w:right w:val="nil"/>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53,386</w:t>
            </w:r>
          </w:p>
        </w:tc>
        <w:tc>
          <w:tcPr>
            <w:tcW w:w="1340" w:type="dxa"/>
            <w:tcBorders>
              <w:top w:val="nil"/>
              <w:left w:val="nil"/>
              <w:bottom w:val="double" w:sz="6" w:space="0" w:color="auto"/>
              <w:right w:val="nil"/>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35,109</w:t>
            </w:r>
          </w:p>
        </w:tc>
        <w:tc>
          <w:tcPr>
            <w:tcW w:w="1340" w:type="dxa"/>
            <w:tcBorders>
              <w:top w:val="nil"/>
              <w:left w:val="nil"/>
              <w:bottom w:val="double" w:sz="6" w:space="0" w:color="auto"/>
              <w:right w:val="nil"/>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61,438</w:t>
            </w:r>
          </w:p>
        </w:tc>
        <w:tc>
          <w:tcPr>
            <w:tcW w:w="1340" w:type="dxa"/>
            <w:tcBorders>
              <w:top w:val="nil"/>
              <w:left w:val="nil"/>
              <w:bottom w:val="double" w:sz="6" w:space="0" w:color="auto"/>
              <w:right w:val="nil"/>
            </w:tcBorders>
            <w:shd w:val="clear" w:color="auto" w:fill="auto"/>
            <w:noWrap/>
            <w:vAlign w:val="center"/>
            <w:hideMark/>
          </w:tcPr>
          <w:p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46,381</w:t>
            </w:r>
          </w:p>
        </w:tc>
      </w:tr>
    </w:tbl>
    <w:p w:rsidR="00085D66" w:rsidRPr="00A53480" w:rsidRDefault="00085D66" w:rsidP="00085D66">
      <w:pPr>
        <w:spacing w:before="240" w:after="0" w:line="480" w:lineRule="auto"/>
        <w:jc w:val="both"/>
        <w:rPr>
          <w:rFonts w:ascii="Times New Roman" w:hAnsi="Times New Roman"/>
          <w:sz w:val="24"/>
          <w:szCs w:val="24"/>
        </w:rPr>
      </w:pPr>
    </w:p>
    <w:p w:rsidR="00085D66" w:rsidRPr="00A53480" w:rsidRDefault="00085D66" w:rsidP="00003CDE">
      <w:pPr>
        <w:spacing w:before="240" w:after="0" w:line="480" w:lineRule="auto"/>
        <w:ind w:left="540"/>
        <w:jc w:val="both"/>
        <w:rPr>
          <w:rFonts w:ascii="Times New Roman" w:hAnsi="Times New Roman"/>
          <w:sz w:val="24"/>
          <w:szCs w:val="24"/>
        </w:rPr>
      </w:pP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has shown a decline in its year-over-year monthly trip totals beginning in August of 2016 with a total of 1,438 trips comparted to 1,285 in 2015; a decrease of 14 percent. Indeed, the decline for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has continued as September and October decreased by eight and five percent respectively.</w:t>
      </w:r>
    </w:p>
    <w:p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Has the entry of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into the share ride market increased the overall number of trips?</w:t>
      </w:r>
    </w:p>
    <w:p w:rsidR="00085D66" w:rsidRPr="00A53480" w:rsidRDefault="00085D66" w:rsidP="00003CDE">
      <w:pPr>
        <w:tabs>
          <w:tab w:val="left" w:pos="720"/>
        </w:tabs>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r>
      <w:proofErr w:type="spellStart"/>
      <w:r>
        <w:rPr>
          <w:rFonts w:ascii="Times New Roman" w:hAnsi="Times New Roman"/>
          <w:sz w:val="24"/>
          <w:szCs w:val="24"/>
        </w:rPr>
        <w:t>Speedishuttle’</w:t>
      </w:r>
      <w:r w:rsidRPr="00A53480">
        <w:rPr>
          <w:rFonts w:ascii="Times New Roman" w:hAnsi="Times New Roman"/>
          <w:sz w:val="24"/>
          <w:szCs w:val="24"/>
        </w:rPr>
        <w:t>s</w:t>
      </w:r>
      <w:proofErr w:type="spellEnd"/>
      <w:r w:rsidRPr="00A53480">
        <w:rPr>
          <w:rFonts w:ascii="Times New Roman" w:hAnsi="Times New Roman"/>
          <w:sz w:val="24"/>
          <w:szCs w:val="24"/>
        </w:rPr>
        <w:t xml:space="preserve"> entrance into the existing share ride market has done nothing to slow the longstanding decline in trips nor are there any signs of any new market that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claimed would be served by their unique business model.  The only impact of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w:t>
      </w:r>
      <w:r w:rsidRPr="00A53480">
        <w:rPr>
          <w:rFonts w:ascii="Times New Roman" w:hAnsi="Times New Roman"/>
          <w:sz w:val="24"/>
          <w:szCs w:val="24"/>
        </w:rPr>
        <w:lastRenderedPageBreak/>
        <w:t xml:space="preserve">in the existing market place has been to dilute the economies of scale for both Shuttle Express and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w:t>
      </w:r>
    </w:p>
    <w:p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Has Shuttle Express been unable to keep up with the demand for its door-to-door services? </w:t>
      </w:r>
    </w:p>
    <w:p w:rsidR="00085D66" w:rsidRPr="00A53480"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 No.  Shuttle Express has shown it can successfully perform 77,000 outbound trips annually to the satisfaction of the commission with the infrastructure that existed in 2012 and would be able to do same for the estimated 55,000 trips for 2016.</w:t>
      </w:r>
    </w:p>
    <w:p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Have you analyzed data that would show the impact of the entry of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into the market on the services that were already being offered by Shuttle Express?</w:t>
      </w:r>
    </w:p>
    <w:p w:rsidR="00085D66"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Shown below are Shuttle Express passenger reservations from the zip codes served by Shuttle Express; and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as of 5/1/2016:</w:t>
      </w:r>
    </w:p>
    <w:p w:rsidR="00003CDE"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t>TABLE 3</w:t>
      </w:r>
    </w:p>
    <w:tbl>
      <w:tblPr>
        <w:tblW w:w="9429" w:type="dxa"/>
        <w:tblInd w:w="93" w:type="dxa"/>
        <w:tblLook w:val="04A0" w:firstRow="1" w:lastRow="0" w:firstColumn="1" w:lastColumn="0" w:noHBand="0" w:noVBand="1"/>
      </w:tblPr>
      <w:tblGrid>
        <w:gridCol w:w="843"/>
        <w:gridCol w:w="1236"/>
        <w:gridCol w:w="1236"/>
        <w:gridCol w:w="1236"/>
        <w:gridCol w:w="1236"/>
        <w:gridCol w:w="1236"/>
        <w:gridCol w:w="1236"/>
        <w:gridCol w:w="1236"/>
      </w:tblGrid>
      <w:tr w:rsidR="00085D66" w:rsidRPr="00A53480" w:rsidTr="00377403">
        <w:trPr>
          <w:trHeight w:val="268"/>
        </w:trPr>
        <w:tc>
          <w:tcPr>
            <w:tcW w:w="7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Period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Start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End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Inbound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Outbound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Total Res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Change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Change </w:t>
            </w:r>
          </w:p>
        </w:tc>
      </w:tr>
      <w:tr w:rsidR="00085D66" w:rsidRPr="00A53480"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05/01/13</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04/30/14</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117,671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133,101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250,772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05/01/14</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04/30/15</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108,661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123,611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232,272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(18,500)</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w:t>
            </w:r>
          </w:p>
        </w:tc>
      </w:tr>
      <w:tr w:rsidR="00085D66" w:rsidRPr="00A53480"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05/01/15</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04/30/16</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76,969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86,318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163,287 </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(68,985)</w:t>
            </w:r>
          </w:p>
        </w:tc>
        <w:tc>
          <w:tcPr>
            <w:tcW w:w="1236" w:type="dxa"/>
            <w:tcBorders>
              <w:top w:val="nil"/>
              <w:left w:val="nil"/>
              <w:bottom w:val="single" w:sz="4" w:space="0" w:color="auto"/>
              <w:right w:val="single" w:sz="4" w:space="0" w:color="auto"/>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w:t>
            </w:r>
          </w:p>
        </w:tc>
      </w:tr>
    </w:tbl>
    <w:p w:rsidR="00085D66" w:rsidRPr="00A53480" w:rsidRDefault="00085D66" w:rsidP="00085D66">
      <w:pPr>
        <w:spacing w:after="0"/>
        <w:rPr>
          <w:rFonts w:ascii="Times New Roman" w:hAnsi="Times New Roman"/>
          <w:sz w:val="24"/>
          <w:szCs w:val="24"/>
        </w:rPr>
      </w:pPr>
    </w:p>
    <w:p w:rsidR="00085D66" w:rsidRPr="00A53480" w:rsidRDefault="00085D66" w:rsidP="00003CDE">
      <w:pPr>
        <w:spacing w:after="0" w:line="480" w:lineRule="auto"/>
        <w:ind w:left="540"/>
        <w:jc w:val="both"/>
        <w:rPr>
          <w:rFonts w:ascii="Times New Roman" w:hAnsi="Times New Roman"/>
          <w:sz w:val="24"/>
          <w:szCs w:val="24"/>
        </w:rPr>
      </w:pPr>
      <w:r w:rsidRPr="00A53480">
        <w:rPr>
          <w:rFonts w:ascii="Times New Roman" w:hAnsi="Times New Roman"/>
          <w:sz w:val="24"/>
          <w:szCs w:val="24"/>
        </w:rPr>
        <w:t xml:space="preserve">Periods 1 and 2 occurred before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entered the market. Period 2 compared to period 1 shows a reservation decline of seven percent, which is consistent with the average decline in reported trips for several years. Period 3 is the first full year of operation for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and compared to period 2 the decline in reservations is 30 percent. Shuttle Express would have expected a decline of 10 percent given overall trips out of the airport without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in the market place. The difference in a decline of 30 versus 10 percent is approximately 45,000 reservations or $1,100,000 of revenue.</w:t>
      </w:r>
    </w:p>
    <w:p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lastRenderedPageBreak/>
        <w:t>Q:</w:t>
      </w:r>
      <w:r w:rsidRPr="00A53480">
        <w:rPr>
          <w:rFonts w:ascii="Times New Roman" w:hAnsi="Times New Roman"/>
          <w:b/>
          <w:sz w:val="24"/>
          <w:szCs w:val="24"/>
        </w:rPr>
        <w:tab/>
      </w:r>
      <w:proofErr w:type="gramStart"/>
      <w:r w:rsidRPr="00A53480">
        <w:rPr>
          <w:rFonts w:ascii="Times New Roman" w:hAnsi="Times New Roman"/>
          <w:b/>
          <w:sz w:val="24"/>
          <w:szCs w:val="24"/>
        </w:rPr>
        <w:t>Your</w:t>
      </w:r>
      <w:proofErr w:type="gramEnd"/>
      <w:r w:rsidRPr="00A53480">
        <w:rPr>
          <w:rFonts w:ascii="Times New Roman" w:hAnsi="Times New Roman"/>
          <w:b/>
          <w:sz w:val="24"/>
          <w:szCs w:val="24"/>
        </w:rPr>
        <w:t xml:space="preserve"> Petition and Complaint talks about below cost or “predatory” pricing by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Do you have any evidence of that, and have you done any analysis that supports those claims? </w:t>
      </w:r>
    </w:p>
    <w:p w:rsidR="00085D66" w:rsidRPr="00A53480"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 xml:space="preserve">A: </w:t>
      </w:r>
      <w:r w:rsidRPr="00A53480">
        <w:rPr>
          <w:rFonts w:ascii="Times New Roman" w:hAnsi="Times New Roman"/>
          <w:sz w:val="24"/>
          <w:szCs w:val="24"/>
        </w:rPr>
        <w:tab/>
        <w:t xml:space="preserve">Yes.  First, due to the delay in receiving financial statements from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 created a pro forma based on reservation information provided by discovery; Port records; the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pro forma submitted with the initial application; and the 2015 Annual WUTC report filed by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 compared the data from these then available records to make sure the numbers seemed reasonable, based on my experience as a CPA and based on our own operations.  </w:t>
      </w:r>
      <w:r w:rsidR="0091742A">
        <w:rPr>
          <w:rFonts w:ascii="Times New Roman" w:hAnsi="Times New Roman"/>
          <w:sz w:val="24"/>
          <w:szCs w:val="24"/>
        </w:rPr>
        <w:t xml:space="preserve">A summary is attached as </w:t>
      </w:r>
      <w:proofErr w:type="spellStart"/>
      <w:r w:rsidR="0091742A">
        <w:rPr>
          <w:rFonts w:ascii="Times New Roman" w:hAnsi="Times New Roman"/>
          <w:sz w:val="24"/>
          <w:szCs w:val="24"/>
        </w:rPr>
        <w:t>Exh</w:t>
      </w:r>
      <w:proofErr w:type="spellEnd"/>
      <w:r w:rsidR="0091742A">
        <w:rPr>
          <w:rFonts w:ascii="Times New Roman" w:hAnsi="Times New Roman"/>
          <w:sz w:val="24"/>
          <w:szCs w:val="24"/>
        </w:rPr>
        <w:t xml:space="preserve">. ___ (PK-2).  </w:t>
      </w:r>
      <w:r w:rsidRPr="00A53480">
        <w:rPr>
          <w:rFonts w:ascii="Times New Roman" w:hAnsi="Times New Roman"/>
          <w:sz w:val="24"/>
          <w:szCs w:val="24"/>
        </w:rPr>
        <w:t xml:space="preserve">After I had done a complete pro forma I received a financial statement prepared by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in response to the ALJ’s discovery ruling.</w:t>
      </w:r>
    </w:p>
    <w:p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Please tell us what your pro forma showed.</w:t>
      </w:r>
    </w:p>
    <w:p w:rsidR="00085D66"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Shown below is the condensed estimated income statement based on the limited information available:</w:t>
      </w:r>
    </w:p>
    <w:p w:rsidR="00003CDE"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t>TABLE 4</w:t>
      </w:r>
    </w:p>
    <w:tbl>
      <w:tblPr>
        <w:tblW w:w="4961" w:type="dxa"/>
        <w:jc w:val="center"/>
        <w:tblLook w:val="04A0" w:firstRow="1" w:lastRow="0" w:firstColumn="1" w:lastColumn="0" w:noHBand="0" w:noVBand="1"/>
      </w:tblPr>
      <w:tblGrid>
        <w:gridCol w:w="2865"/>
        <w:gridCol w:w="1390"/>
        <w:gridCol w:w="776"/>
      </w:tblGrid>
      <w:tr w:rsidR="00085D66" w:rsidRPr="00A53480" w:rsidTr="00377403">
        <w:trPr>
          <w:trHeight w:val="270"/>
          <w:jc w:val="center"/>
        </w:trPr>
        <w:tc>
          <w:tcPr>
            <w:tcW w:w="4961" w:type="dxa"/>
            <w:gridSpan w:val="3"/>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Estimated Income Statement for </w:t>
            </w:r>
            <w:proofErr w:type="spellStart"/>
            <w:r w:rsidRPr="00A53480">
              <w:rPr>
                <w:rFonts w:ascii="Times New Roman" w:eastAsia="Times New Roman" w:hAnsi="Times New Roman"/>
                <w:color w:val="000000"/>
                <w:sz w:val="24"/>
                <w:szCs w:val="24"/>
              </w:rPr>
              <w:t>Speedishuttle</w:t>
            </w:r>
            <w:proofErr w:type="spellEnd"/>
          </w:p>
        </w:tc>
      </w:tr>
      <w:tr w:rsidR="00085D66" w:rsidRPr="00A53480" w:rsidTr="00377403">
        <w:trPr>
          <w:trHeight w:val="255"/>
          <w:jc w:val="center"/>
        </w:trPr>
        <w:tc>
          <w:tcPr>
            <w:tcW w:w="4961" w:type="dxa"/>
            <w:gridSpan w:val="3"/>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for the 17 months ending 9/30/16</w:t>
            </w:r>
          </w:p>
        </w:tc>
      </w:tr>
      <w:tr w:rsidR="00085D66" w:rsidRPr="00A53480" w:rsidTr="00377403">
        <w:trPr>
          <w:trHeight w:val="255"/>
          <w:jc w:val="center"/>
        </w:trPr>
        <w:tc>
          <w:tcPr>
            <w:tcW w:w="2865"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139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c>
          <w:tcPr>
            <w:tcW w:w="706"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rsidTr="00377403">
        <w:trPr>
          <w:trHeight w:val="255"/>
          <w:jc w:val="center"/>
        </w:trPr>
        <w:tc>
          <w:tcPr>
            <w:tcW w:w="2865"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Revenue</w:t>
            </w:r>
          </w:p>
        </w:tc>
        <w:tc>
          <w:tcPr>
            <w:tcW w:w="139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$1,884,072 </w:t>
            </w:r>
          </w:p>
        </w:tc>
        <w:tc>
          <w:tcPr>
            <w:tcW w:w="706"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100%</w:t>
            </w:r>
          </w:p>
        </w:tc>
      </w:tr>
      <w:tr w:rsidR="00085D66" w:rsidRPr="00A53480" w:rsidTr="00377403">
        <w:trPr>
          <w:trHeight w:val="255"/>
          <w:jc w:val="center"/>
        </w:trPr>
        <w:tc>
          <w:tcPr>
            <w:tcW w:w="2865"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Variable Costs</w:t>
            </w:r>
          </w:p>
        </w:tc>
        <w:tc>
          <w:tcPr>
            <w:tcW w:w="139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$1,351,454 </w:t>
            </w:r>
          </w:p>
        </w:tc>
        <w:tc>
          <w:tcPr>
            <w:tcW w:w="706"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72%</w:t>
            </w:r>
          </w:p>
        </w:tc>
      </w:tr>
      <w:tr w:rsidR="00085D66" w:rsidRPr="00A53480" w:rsidTr="00377403">
        <w:trPr>
          <w:trHeight w:val="255"/>
          <w:jc w:val="center"/>
        </w:trPr>
        <w:tc>
          <w:tcPr>
            <w:tcW w:w="2865"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Fixed Costs</w:t>
            </w:r>
          </w:p>
        </w:tc>
        <w:tc>
          <w:tcPr>
            <w:tcW w:w="139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$888,726 </w:t>
            </w:r>
          </w:p>
        </w:tc>
        <w:tc>
          <w:tcPr>
            <w:tcW w:w="706"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w:t>
            </w:r>
          </w:p>
        </w:tc>
      </w:tr>
      <w:tr w:rsidR="00085D66" w:rsidRPr="00A53480" w:rsidTr="00377403">
        <w:trPr>
          <w:trHeight w:val="255"/>
          <w:jc w:val="center"/>
        </w:trPr>
        <w:tc>
          <w:tcPr>
            <w:tcW w:w="2865"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Interest &amp; Depreciation</w:t>
            </w:r>
          </w:p>
        </w:tc>
        <w:tc>
          <w:tcPr>
            <w:tcW w:w="1390"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$387,054 </w:t>
            </w:r>
          </w:p>
        </w:tc>
        <w:tc>
          <w:tcPr>
            <w:tcW w:w="706" w:type="dxa"/>
            <w:tcBorders>
              <w:top w:val="nil"/>
              <w:left w:val="nil"/>
              <w:bottom w:val="nil"/>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21%</w:t>
            </w:r>
          </w:p>
        </w:tc>
      </w:tr>
      <w:tr w:rsidR="00085D66" w:rsidRPr="00A53480" w:rsidTr="00377403">
        <w:trPr>
          <w:trHeight w:val="270"/>
          <w:jc w:val="center"/>
        </w:trPr>
        <w:tc>
          <w:tcPr>
            <w:tcW w:w="2865" w:type="dxa"/>
            <w:tcBorders>
              <w:top w:val="single" w:sz="4" w:space="0" w:color="auto"/>
              <w:left w:val="nil"/>
              <w:bottom w:val="double" w:sz="6" w:space="0" w:color="auto"/>
              <w:right w:val="nil"/>
            </w:tcBorders>
            <w:shd w:val="clear" w:color="auto" w:fill="auto"/>
            <w:noWrap/>
            <w:vAlign w:val="bottom"/>
            <w:hideMark/>
          </w:tcPr>
          <w:p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Net Profit</w:t>
            </w:r>
          </w:p>
        </w:tc>
        <w:tc>
          <w:tcPr>
            <w:tcW w:w="1390" w:type="dxa"/>
            <w:tcBorders>
              <w:top w:val="single" w:sz="4" w:space="0" w:color="auto"/>
              <w:left w:val="nil"/>
              <w:bottom w:val="double" w:sz="6" w:space="0" w:color="auto"/>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($743,162)</w:t>
            </w:r>
          </w:p>
        </w:tc>
        <w:tc>
          <w:tcPr>
            <w:tcW w:w="706" w:type="dxa"/>
            <w:tcBorders>
              <w:top w:val="single" w:sz="4" w:space="0" w:color="auto"/>
              <w:left w:val="nil"/>
              <w:bottom w:val="double" w:sz="6" w:space="0" w:color="auto"/>
              <w:right w:val="nil"/>
            </w:tcBorders>
            <w:shd w:val="clear" w:color="auto" w:fill="auto"/>
            <w:noWrap/>
            <w:vAlign w:val="bottom"/>
            <w:hideMark/>
          </w:tcPr>
          <w:p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w:t>
            </w:r>
          </w:p>
        </w:tc>
      </w:tr>
    </w:tbl>
    <w:p w:rsidR="00085D66" w:rsidRPr="00A53480" w:rsidRDefault="00085D66" w:rsidP="00085D66">
      <w:pPr>
        <w:spacing w:after="0"/>
        <w:jc w:val="both"/>
        <w:rPr>
          <w:rFonts w:ascii="Times New Roman" w:hAnsi="Times New Roman"/>
          <w:sz w:val="24"/>
          <w:szCs w:val="24"/>
        </w:rPr>
      </w:pPr>
    </w:p>
    <w:p w:rsidR="00085D66" w:rsidRPr="00A53480" w:rsidRDefault="00085D66" w:rsidP="00003CDE">
      <w:pPr>
        <w:spacing w:after="0" w:line="480" w:lineRule="auto"/>
        <w:ind w:left="540"/>
        <w:jc w:val="both"/>
        <w:rPr>
          <w:rFonts w:ascii="Times New Roman" w:hAnsi="Times New Roman"/>
          <w:sz w:val="24"/>
          <w:szCs w:val="24"/>
        </w:rPr>
      </w:pPr>
      <w:r w:rsidRPr="00A53480">
        <w:rPr>
          <w:rFonts w:ascii="Times New Roman" w:hAnsi="Times New Roman"/>
          <w:sz w:val="24"/>
          <w:szCs w:val="24"/>
        </w:rPr>
        <w:lastRenderedPageBreak/>
        <w:t xml:space="preserve">The actual revenue provided by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was reasonably close to my estimate. Based on </w:t>
      </w:r>
      <w:r w:rsidR="00F37EBF">
        <w:rPr>
          <w:rFonts w:ascii="Times New Roman" w:hAnsi="Times New Roman"/>
          <w:sz w:val="24"/>
          <w:szCs w:val="24"/>
        </w:rPr>
        <w:t xml:space="preserve">my pro forma and </w:t>
      </w:r>
      <w:r w:rsidRPr="00A53480">
        <w:rPr>
          <w:rFonts w:ascii="Times New Roman" w:hAnsi="Times New Roman"/>
          <w:sz w:val="24"/>
          <w:szCs w:val="24"/>
        </w:rPr>
        <w:t xml:space="preserve">estimate,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is losing $0.39 on every dollar of revenue that it collects.</w:t>
      </w:r>
    </w:p>
    <w:p w:rsidR="00085D66" w:rsidRPr="00A53480" w:rsidRDefault="00085D66" w:rsidP="00085D66">
      <w:pPr>
        <w:tabs>
          <w:tab w:val="left" w:pos="1290"/>
          <w:tab w:val="left" w:pos="2205"/>
        </w:tabs>
        <w:spacing w:after="0"/>
        <w:rPr>
          <w:rFonts w:ascii="Times New Roman" w:hAnsi="Times New Roman"/>
          <w:sz w:val="24"/>
          <w:szCs w:val="24"/>
        </w:rPr>
      </w:pPr>
      <w:r w:rsidRPr="00A53480">
        <w:rPr>
          <w:rFonts w:ascii="Times New Roman" w:hAnsi="Times New Roman"/>
          <w:sz w:val="24"/>
          <w:szCs w:val="24"/>
        </w:rPr>
        <w:tab/>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Please say what you can about how </w:t>
      </w:r>
      <w:proofErr w:type="spellStart"/>
      <w:r w:rsidRPr="00A53480">
        <w:rPr>
          <w:rFonts w:ascii="Times New Roman" w:hAnsi="Times New Roman"/>
          <w:b/>
          <w:sz w:val="24"/>
          <w:szCs w:val="24"/>
        </w:rPr>
        <w:t>Speedishuttle’s</w:t>
      </w:r>
      <w:proofErr w:type="spellEnd"/>
      <w:r w:rsidRPr="00A53480">
        <w:rPr>
          <w:rFonts w:ascii="Times New Roman" w:hAnsi="Times New Roman"/>
          <w:b/>
          <w:sz w:val="24"/>
          <w:szCs w:val="24"/>
        </w:rPr>
        <w:t xml:space="preserve"> actual financial statement and data compared to your estimates?</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eventually provided financial information, as I mentioned.  But due to the confidentially agreement that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required as a condition of providing its financials, I cannot include the actual data in my testimony.  However, I can address what the financials show at high level without disclosing specific data, however.  First, according to </w:t>
      </w:r>
      <w:proofErr w:type="spellStart"/>
      <w:r w:rsidRPr="00A53480">
        <w:rPr>
          <w:rFonts w:ascii="Times New Roman" w:hAnsi="Times New Roman"/>
          <w:sz w:val="24"/>
          <w:szCs w:val="24"/>
        </w:rPr>
        <w:t>Speedishuttle’s</w:t>
      </w:r>
      <w:proofErr w:type="spellEnd"/>
      <w:r w:rsidRPr="00A53480">
        <w:rPr>
          <w:rFonts w:ascii="Times New Roman" w:hAnsi="Times New Roman"/>
          <w:sz w:val="24"/>
          <w:szCs w:val="24"/>
        </w:rPr>
        <w:t xml:space="preserve"> financial statement, their actual loss per dollar of revenue for the 17 months presented was materially greater than my estimate of $0.39.  My estimate of their losses was conservative.  Second, as noted above, my estimates for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gross revenue were close </w:t>
      </w:r>
      <w:r w:rsidR="005A16A2">
        <w:rPr>
          <w:rFonts w:ascii="Times New Roman" w:hAnsi="Times New Roman"/>
          <w:sz w:val="24"/>
          <w:szCs w:val="24"/>
        </w:rPr>
        <w:t xml:space="preserve">to </w:t>
      </w:r>
      <w:proofErr w:type="spellStart"/>
      <w:r w:rsidRPr="00A53480">
        <w:rPr>
          <w:rFonts w:ascii="Times New Roman" w:hAnsi="Times New Roman"/>
          <w:sz w:val="24"/>
          <w:szCs w:val="24"/>
        </w:rPr>
        <w:t>Speedishuttle’s</w:t>
      </w:r>
      <w:proofErr w:type="spellEnd"/>
      <w:r w:rsidRPr="00A53480">
        <w:rPr>
          <w:rFonts w:ascii="Times New Roman" w:hAnsi="Times New Roman"/>
          <w:sz w:val="24"/>
          <w:szCs w:val="24"/>
        </w:rPr>
        <w:t xml:space="preserve"> actual revenue.  But the reason my pro forma understated their losses so significantly is that </w:t>
      </w:r>
      <w:proofErr w:type="spellStart"/>
      <w:r w:rsidRPr="00A53480">
        <w:rPr>
          <w:rFonts w:ascii="Times New Roman" w:hAnsi="Times New Roman"/>
          <w:sz w:val="24"/>
          <w:szCs w:val="24"/>
        </w:rPr>
        <w:t>Speedishuttle’s</w:t>
      </w:r>
      <w:proofErr w:type="spellEnd"/>
      <w:r w:rsidRPr="00A53480">
        <w:rPr>
          <w:rFonts w:ascii="Times New Roman" w:hAnsi="Times New Roman"/>
          <w:sz w:val="24"/>
          <w:szCs w:val="24"/>
        </w:rPr>
        <w:t xml:space="preserve"> actual expenses were significantly greater as a percent of revenue than my estimate.</w:t>
      </w:r>
      <w:r>
        <w:rPr>
          <w:rFonts w:ascii="Times New Roman" w:hAnsi="Times New Roman"/>
          <w:sz w:val="24"/>
          <w:szCs w:val="24"/>
        </w:rPr>
        <w:t xml:space="preserve">  So they are competing with us at a significant loss.  And, despite losing money, they price the areas that they provide the most service to at fare that is lower than ours.  </w:t>
      </w:r>
    </w:p>
    <w:p w:rsidR="00085D66" w:rsidRPr="00A53480" w:rsidRDefault="00085D66" w:rsidP="00F37EBF">
      <w:pPr>
        <w:spacing w:after="0"/>
        <w:ind w:left="540" w:hanging="540"/>
        <w:jc w:val="both"/>
        <w:rPr>
          <w:rFonts w:ascii="Times New Roman" w:hAnsi="Times New Roman"/>
          <w:sz w:val="24"/>
          <w:szCs w:val="24"/>
        </w:rPr>
      </w:pP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As a CPA, did you see any problems with how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presented its financial statement in response to the ALJ’s ruling?</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The segregation of periods presented in any set of financial statements must be relevant and representative of the true financial position of the company based on the needs of the </w:t>
      </w:r>
      <w:r w:rsidRPr="00A53480">
        <w:rPr>
          <w:rFonts w:ascii="Times New Roman" w:hAnsi="Times New Roman"/>
          <w:sz w:val="24"/>
          <w:szCs w:val="24"/>
        </w:rPr>
        <w:lastRenderedPageBreak/>
        <w:t xml:space="preserve">intended recipient.  It would have been more appropriate for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to present year end 2015 and year to date 2016; or the first five months as the start-up phase and then the next 12 months that would reflect annual operations and seasonality.  Instead,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presented the first 12 months of its operations, commencing May 1, 2015, and then the next five months covering May 1, 2016 to September 30, 2016.</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Why is </w:t>
      </w:r>
      <w:proofErr w:type="spellStart"/>
      <w:r w:rsidRPr="00A53480">
        <w:rPr>
          <w:rFonts w:ascii="Times New Roman" w:hAnsi="Times New Roman"/>
          <w:b/>
          <w:sz w:val="24"/>
          <w:szCs w:val="24"/>
        </w:rPr>
        <w:t>Speedishuttle’s</w:t>
      </w:r>
      <w:proofErr w:type="spellEnd"/>
      <w:r w:rsidRPr="00A53480">
        <w:rPr>
          <w:rFonts w:ascii="Times New Roman" w:hAnsi="Times New Roman"/>
          <w:b/>
          <w:sz w:val="24"/>
          <w:szCs w:val="24"/>
        </w:rPr>
        <w:t xml:space="preserve"> presentation a problem, from an accounting perspective?</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Because it enables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to continue to misrepresent the financial health and success of their operations by presenting the five busiest months of the year, as evidenced by the outbound trips for 2016 as reported by </w:t>
      </w:r>
      <w:proofErr w:type="spellStart"/>
      <w:r w:rsidRPr="00A53480">
        <w:rPr>
          <w:rFonts w:ascii="Times New Roman" w:hAnsi="Times New Roman"/>
          <w:sz w:val="24"/>
          <w:szCs w:val="24"/>
        </w:rPr>
        <w:t>Speedi</w:t>
      </w:r>
      <w:proofErr w:type="spellEnd"/>
      <w:r w:rsidRPr="00A53480">
        <w:rPr>
          <w:rFonts w:ascii="Times New Roman" w:hAnsi="Times New Roman"/>
          <w:sz w:val="24"/>
          <w:szCs w:val="24"/>
        </w:rPr>
        <w:t xml:space="preserve">.  The five month average between May and September of 1,280 trips is 14 percent higher than the 10 month average of 1,127. This is material misrepresentation as defined by Generally Accepted Accounting Principles.  The GAAP definition of “material” is based on if the reader of the financial statement would make a different decision when presented with the variance.  Their skewed presentation suggest that their trips are increasing and their losses are decreasing from their startup year.  Neither of those facts is true.  It only looks that way because the five months that make up their second reported period contains the busy summer travel season, but excludes the seven slowest travel months of October to April.  Our counsel informally asked their counsel for financial statements that would comport with GAAP, but they refused to provide them.  </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Did their skewed presentation of the five busiest months of the year as their second period enable them to avoid showing a loss? </w:t>
      </w:r>
    </w:p>
    <w:p w:rsidR="00085D66" w:rsidRPr="00A53480" w:rsidRDefault="00537A0E" w:rsidP="00F37EBF">
      <w:pPr>
        <w:spacing w:after="0" w:line="480" w:lineRule="auto"/>
        <w:ind w:left="540" w:hanging="54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r>
      <w:r w:rsidR="00085D66" w:rsidRPr="00A53480">
        <w:rPr>
          <w:rFonts w:ascii="Times New Roman" w:hAnsi="Times New Roman"/>
          <w:sz w:val="24"/>
          <w:szCs w:val="24"/>
        </w:rPr>
        <w:t xml:space="preserve">Not even close.  It did enable them to show a smaller loss.  But despite the misrepresentative presentation of the five busiest months of the year, </w:t>
      </w:r>
      <w:proofErr w:type="spellStart"/>
      <w:r w:rsidR="00085D66" w:rsidRPr="00A53480">
        <w:rPr>
          <w:rFonts w:ascii="Times New Roman" w:hAnsi="Times New Roman"/>
          <w:sz w:val="24"/>
          <w:szCs w:val="24"/>
        </w:rPr>
        <w:t>Speedishuttle</w:t>
      </w:r>
      <w:proofErr w:type="spellEnd"/>
      <w:r w:rsidR="00085D66" w:rsidRPr="00A53480">
        <w:rPr>
          <w:rFonts w:ascii="Times New Roman" w:hAnsi="Times New Roman"/>
          <w:sz w:val="24"/>
          <w:szCs w:val="24"/>
        </w:rPr>
        <w:t xml:space="preserve"> still showed a significant overall loss.</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In submissions in this docket relating to the discovery dispute over producing its financial statements,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referred to its losses as “startup” losses.  In your opinion, can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realistically become profitable in this market by significantly growing its revenues?</w:t>
      </w:r>
    </w:p>
    <w:p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 not unless they take away so many more of our passengers that it puts Shuttle Express into a huge loss position.  This is illustrated first by the fact that even using the five busiest months as a basis for their current profit and loss still shows them losing a significant percentage of every dollar of revenue.  Next, we know from a year and a half of experience with their supposed “different” service that they are not attracting any new demographic at all.  In hindsight it is clear that their entry and initial rapid growth was fueled almost 100% by their wholesale contracts with agents who had previously used Shuttle Express, not non-English speakers booking on their Asian language websites.  The only way they could grow revenues is to take more of our existing passengers.  Next, we know that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is not increasing its passenger counts.  They are now declining, just like we are.  Finally, in regard to revenue growth that would lead to increased costs as well, such as UTC fees and B&amp;O taxes, which are based on revenue. </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What about increasing fares to increase revenue? </w:t>
      </w:r>
    </w:p>
    <w:p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lastRenderedPageBreak/>
        <w:t>A:</w:t>
      </w:r>
      <w:r w:rsidRPr="00A53480">
        <w:rPr>
          <w:rFonts w:ascii="Times New Roman" w:hAnsi="Times New Roman"/>
          <w:sz w:val="24"/>
          <w:szCs w:val="24"/>
        </w:rPr>
        <w:tab/>
        <w:t>That is possible theoretically, but very unlikely in the real world.</w:t>
      </w:r>
      <w:r w:rsidR="005A16A2">
        <w:rPr>
          <w:rFonts w:ascii="Times New Roman" w:hAnsi="Times New Roman"/>
          <w:sz w:val="24"/>
          <w:szCs w:val="24"/>
        </w:rPr>
        <w:t xml:space="preserve"> </w:t>
      </w:r>
      <w:r w:rsidRPr="00A53480">
        <w:rPr>
          <w:rFonts w:ascii="Times New Roman" w:hAnsi="Times New Roman"/>
          <w:sz w:val="24"/>
          <w:szCs w:val="24"/>
        </w:rPr>
        <w:t xml:space="preserve"> </w:t>
      </w:r>
      <w:r w:rsidR="005A16A2" w:rsidRPr="00A53480">
        <w:rPr>
          <w:rFonts w:ascii="Times New Roman" w:hAnsi="Times New Roman"/>
          <w:sz w:val="24"/>
          <w:szCs w:val="24"/>
        </w:rPr>
        <w:t xml:space="preserve">Based on my pro forma estimate loss of $0.39 per dollar of revenue, </w:t>
      </w:r>
      <w:proofErr w:type="spellStart"/>
      <w:r w:rsidR="005A16A2">
        <w:rPr>
          <w:rFonts w:ascii="Times New Roman" w:hAnsi="Times New Roman"/>
          <w:sz w:val="24"/>
          <w:szCs w:val="24"/>
        </w:rPr>
        <w:t>Speedishuttle</w:t>
      </w:r>
      <w:proofErr w:type="spellEnd"/>
      <w:r w:rsidR="005A16A2" w:rsidRPr="00A53480">
        <w:rPr>
          <w:rFonts w:ascii="Times New Roman" w:hAnsi="Times New Roman"/>
          <w:sz w:val="24"/>
          <w:szCs w:val="24"/>
        </w:rPr>
        <w:t xml:space="preserve"> would need to increase </w:t>
      </w:r>
      <w:r w:rsidR="005A16A2">
        <w:rPr>
          <w:rFonts w:ascii="Times New Roman" w:hAnsi="Times New Roman"/>
          <w:sz w:val="24"/>
          <w:szCs w:val="24"/>
        </w:rPr>
        <w:t>fares</w:t>
      </w:r>
      <w:r w:rsidR="005A16A2" w:rsidRPr="00A53480">
        <w:rPr>
          <w:rFonts w:ascii="Times New Roman" w:hAnsi="Times New Roman"/>
          <w:sz w:val="24"/>
          <w:szCs w:val="24"/>
        </w:rPr>
        <w:t xml:space="preserve"> by 45 percent to break</w:t>
      </w:r>
      <w:r w:rsidR="005A16A2">
        <w:rPr>
          <w:rFonts w:ascii="Times New Roman" w:hAnsi="Times New Roman"/>
          <w:sz w:val="24"/>
          <w:szCs w:val="24"/>
        </w:rPr>
        <w:t xml:space="preserve"> </w:t>
      </w:r>
      <w:r w:rsidR="005A16A2" w:rsidRPr="00A53480">
        <w:rPr>
          <w:rFonts w:ascii="Times New Roman" w:hAnsi="Times New Roman"/>
          <w:sz w:val="24"/>
          <w:szCs w:val="24"/>
        </w:rPr>
        <w:t xml:space="preserve">even; this increase would need to be materially higher based on their financials.  </w:t>
      </w:r>
      <w:r w:rsidRPr="00A53480">
        <w:rPr>
          <w:rFonts w:ascii="Times New Roman" w:hAnsi="Times New Roman"/>
          <w:sz w:val="24"/>
          <w:szCs w:val="24"/>
        </w:rPr>
        <w:t xml:space="preserve">Because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and Shuttle Express serve the same passengers and demographics, who tend to be price-sensitive, if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raises their fares significantly they will lose passengers to us.  Also,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mostly serves downtown Seattle hotels and cruise terminals.  The viable price range for share ride service is very narrow, because it is less convenient for passengers than a dedicated vehicle and they have so many options.  If either Shuttle Express 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raise their prices much, they will lose customers to cabs, Uber, light rail, and private cars, to name a few.  All of these options—made relatively cheaper recently by low-priced gasoline—are the most likely reason we have had such persistent declines in ridership for several years.  </w:t>
      </w:r>
    </w:p>
    <w:p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b/>
          <w:sz w:val="24"/>
          <w:szCs w:val="24"/>
        </w:rPr>
        <w:t>Q:</w:t>
      </w:r>
      <w:r w:rsidRPr="00A53480">
        <w:rPr>
          <w:rFonts w:ascii="Times New Roman" w:hAnsi="Times New Roman"/>
          <w:b/>
          <w:sz w:val="24"/>
          <w:szCs w:val="24"/>
        </w:rPr>
        <w:tab/>
        <w:t>Can they make up the losses in volume?</w:t>
      </w:r>
    </w:p>
    <w:p w:rsidR="00085D66" w:rsidRPr="00A53480" w:rsidRDefault="0091742A" w:rsidP="00F37EBF">
      <w:pPr>
        <w:spacing w:line="480" w:lineRule="auto"/>
        <w:ind w:left="540" w:hanging="5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85D66" w:rsidRPr="00A53480">
        <w:rPr>
          <w:rFonts w:ascii="Times New Roman" w:hAnsi="Times New Roman"/>
          <w:sz w:val="24"/>
          <w:szCs w:val="24"/>
        </w:rPr>
        <w:t xml:space="preserve">Not based on anything we have seen so far.  Based on my pro forma estimate loss of $0.39 per dollar of revenue, </w:t>
      </w:r>
      <w:proofErr w:type="spellStart"/>
      <w:r w:rsidR="00085D66">
        <w:rPr>
          <w:rFonts w:ascii="Times New Roman" w:hAnsi="Times New Roman"/>
          <w:sz w:val="24"/>
          <w:szCs w:val="24"/>
        </w:rPr>
        <w:t>Speedishuttle</w:t>
      </w:r>
      <w:proofErr w:type="spellEnd"/>
      <w:r w:rsidR="00085D66" w:rsidRPr="00A53480">
        <w:rPr>
          <w:rFonts w:ascii="Times New Roman" w:hAnsi="Times New Roman"/>
          <w:sz w:val="24"/>
          <w:szCs w:val="24"/>
        </w:rPr>
        <w:t xml:space="preserve"> would need to increase passengers per trip by 45 percent to break</w:t>
      </w:r>
      <w:r w:rsidR="005A16A2">
        <w:rPr>
          <w:rFonts w:ascii="Times New Roman" w:hAnsi="Times New Roman"/>
          <w:sz w:val="24"/>
          <w:szCs w:val="24"/>
        </w:rPr>
        <w:t xml:space="preserve"> </w:t>
      </w:r>
      <w:r w:rsidR="00085D66" w:rsidRPr="00A53480">
        <w:rPr>
          <w:rFonts w:ascii="Times New Roman" w:hAnsi="Times New Roman"/>
          <w:sz w:val="24"/>
          <w:szCs w:val="24"/>
        </w:rPr>
        <w:t xml:space="preserve">even; this increase would need to be materially higher based on their financials.   Even when presenting the best five months, </w:t>
      </w:r>
      <w:proofErr w:type="spellStart"/>
      <w:r w:rsidR="00085D66" w:rsidRPr="00A53480">
        <w:rPr>
          <w:rFonts w:ascii="Times New Roman" w:hAnsi="Times New Roman"/>
          <w:sz w:val="24"/>
          <w:szCs w:val="24"/>
        </w:rPr>
        <w:t>Speedishuttle</w:t>
      </w:r>
      <w:proofErr w:type="spellEnd"/>
      <w:r w:rsidR="00085D66" w:rsidRPr="00A53480">
        <w:rPr>
          <w:rFonts w:ascii="Times New Roman" w:hAnsi="Times New Roman"/>
          <w:sz w:val="24"/>
          <w:szCs w:val="24"/>
        </w:rPr>
        <w:t xml:space="preserve"> reported less revenue for the twelve months ending 4/30/16 than the twelve months shown on their initial pro forma.  And to achieve less revenue than projected they had to use 18 vans instead of the five they projected, greatly increasing their variable and fixed costs.  And </w:t>
      </w:r>
      <w:proofErr w:type="spellStart"/>
      <w:r w:rsidR="00085D66" w:rsidRPr="00A53480">
        <w:rPr>
          <w:rFonts w:ascii="Times New Roman" w:hAnsi="Times New Roman"/>
          <w:sz w:val="24"/>
          <w:szCs w:val="24"/>
        </w:rPr>
        <w:t>Speedishuttle</w:t>
      </w:r>
      <w:proofErr w:type="spellEnd"/>
      <w:r w:rsidR="00085D66" w:rsidRPr="00A53480">
        <w:rPr>
          <w:rFonts w:ascii="Times New Roman" w:hAnsi="Times New Roman"/>
          <w:sz w:val="24"/>
          <w:szCs w:val="24"/>
        </w:rPr>
        <w:t xml:space="preserve"> per passenger revenue reported in 2015 was $18.38 which </w:t>
      </w:r>
      <w:r w:rsidR="00953CA0">
        <w:rPr>
          <w:rFonts w:ascii="Times New Roman" w:hAnsi="Times New Roman"/>
          <w:sz w:val="24"/>
          <w:szCs w:val="24"/>
        </w:rPr>
        <w:t xml:space="preserve">was </w:t>
      </w:r>
      <w:r w:rsidR="00085D66" w:rsidRPr="00A53480">
        <w:rPr>
          <w:rFonts w:ascii="Times New Roman" w:hAnsi="Times New Roman"/>
          <w:sz w:val="24"/>
          <w:szCs w:val="24"/>
        </w:rPr>
        <w:t xml:space="preserve">15 percent higher than the $16.00 shown in </w:t>
      </w:r>
      <w:r w:rsidR="00085D66" w:rsidRPr="00A53480">
        <w:rPr>
          <w:rFonts w:ascii="Times New Roman" w:hAnsi="Times New Roman"/>
          <w:sz w:val="24"/>
          <w:szCs w:val="24"/>
        </w:rPr>
        <w:lastRenderedPageBreak/>
        <w:t xml:space="preserve">their initial pro forma.  Thus, </w:t>
      </w:r>
      <w:proofErr w:type="spellStart"/>
      <w:r w:rsidR="00085D66" w:rsidRPr="00A53480">
        <w:rPr>
          <w:rFonts w:ascii="Times New Roman" w:hAnsi="Times New Roman"/>
          <w:sz w:val="24"/>
          <w:szCs w:val="24"/>
        </w:rPr>
        <w:t>Speedishuttle</w:t>
      </w:r>
      <w:proofErr w:type="spellEnd"/>
      <w:r w:rsidR="00085D66" w:rsidRPr="00A53480">
        <w:rPr>
          <w:rFonts w:ascii="Times New Roman" w:hAnsi="Times New Roman"/>
          <w:sz w:val="24"/>
          <w:szCs w:val="24"/>
        </w:rPr>
        <w:t xml:space="preserve"> is already receiving more revenue per passenger and is still unable to reach overall revenue projections based on five vehicles shown in their submitted pro forma versus the 18 they currently own.</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Even showing losses as they do, do you believe </w:t>
      </w:r>
      <w:proofErr w:type="spellStart"/>
      <w:r w:rsidRPr="00A53480">
        <w:rPr>
          <w:rFonts w:ascii="Times New Roman" w:hAnsi="Times New Roman"/>
          <w:b/>
          <w:sz w:val="24"/>
          <w:szCs w:val="24"/>
        </w:rPr>
        <w:t>Speedishuttle’s</w:t>
      </w:r>
      <w:proofErr w:type="spellEnd"/>
      <w:r w:rsidRPr="00A53480">
        <w:rPr>
          <w:rFonts w:ascii="Times New Roman" w:hAnsi="Times New Roman"/>
          <w:b/>
          <w:sz w:val="24"/>
          <w:szCs w:val="24"/>
        </w:rPr>
        <w:t xml:space="preserve"> financial statement is accurate and complete? </w:t>
      </w:r>
    </w:p>
    <w:p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  We believe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is not reflecting all of the true expense related to labor.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is a franchisee of the </w:t>
      </w:r>
      <w:r w:rsidR="00A02FD7">
        <w:rPr>
          <w:rFonts w:ascii="Times New Roman" w:hAnsi="Times New Roman"/>
          <w:sz w:val="24"/>
          <w:szCs w:val="24"/>
        </w:rPr>
        <w:t>GO Group</w:t>
      </w:r>
      <w:r w:rsidRPr="00A53480">
        <w:rPr>
          <w:rFonts w:ascii="Times New Roman" w:hAnsi="Times New Roman"/>
          <w:sz w:val="24"/>
          <w:szCs w:val="24"/>
        </w:rPr>
        <w:t xml:space="preserve"> and therefore must pay $15.00 per hour for any employee while they work within the Seattle city limits per the City of Seattle minimum wage law. We also believe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is not abiding by the City of SeaTac minimum wage laws which require an employee earn $15.00 per hour in 2015 and $15.24 in 2016. These amounts are material and </w:t>
      </w:r>
      <w:proofErr w:type="gramStart"/>
      <w:r w:rsidRPr="00A53480">
        <w:rPr>
          <w:rFonts w:ascii="Times New Roman" w:hAnsi="Times New Roman"/>
          <w:sz w:val="24"/>
          <w:szCs w:val="24"/>
        </w:rPr>
        <w:t>would  increase</w:t>
      </w:r>
      <w:proofErr w:type="gramEnd"/>
      <w:r w:rsidRPr="00A53480">
        <w:rPr>
          <w:rFonts w:ascii="Times New Roman" w:hAnsi="Times New Roman"/>
          <w:sz w:val="24"/>
          <w:szCs w:val="24"/>
        </w:rPr>
        <w:t xml:space="preserve"> the loss per dollar of revenue by about $0.10 based on my pro forma</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In your opinion, could </w:t>
      </w:r>
      <w:proofErr w:type="spellStart"/>
      <w:r w:rsidRPr="00A53480">
        <w:rPr>
          <w:rFonts w:ascii="Times New Roman" w:hAnsi="Times New Roman"/>
          <w:b/>
          <w:sz w:val="24"/>
          <w:szCs w:val="24"/>
        </w:rPr>
        <w:t>Speedishuttle’s</w:t>
      </w:r>
      <w:proofErr w:type="spellEnd"/>
      <w:r w:rsidRPr="00A53480">
        <w:rPr>
          <w:rFonts w:ascii="Times New Roman" w:hAnsi="Times New Roman"/>
          <w:b/>
          <w:sz w:val="24"/>
          <w:szCs w:val="24"/>
        </w:rPr>
        <w:t xml:space="preserve"> pro forma have led to conditions or results, including injury to Shuttle </w:t>
      </w:r>
      <w:proofErr w:type="gramStart"/>
      <w:r w:rsidRPr="00A53480">
        <w:rPr>
          <w:rFonts w:ascii="Times New Roman" w:hAnsi="Times New Roman"/>
          <w:b/>
          <w:sz w:val="24"/>
          <w:szCs w:val="24"/>
        </w:rPr>
        <w:t>Express, that</w:t>
      </w:r>
      <w:proofErr w:type="gramEnd"/>
      <w:r w:rsidRPr="00A53480">
        <w:rPr>
          <w:rFonts w:ascii="Times New Roman" w:hAnsi="Times New Roman"/>
          <w:b/>
          <w:sz w:val="24"/>
          <w:szCs w:val="24"/>
        </w:rPr>
        <w:t xml:space="preserve"> the Commission would not or could not have anticipated or considered at the hearing on </w:t>
      </w:r>
      <w:proofErr w:type="spellStart"/>
      <w:r w:rsidRPr="00A53480">
        <w:rPr>
          <w:rFonts w:ascii="Times New Roman" w:hAnsi="Times New Roman"/>
          <w:b/>
          <w:sz w:val="24"/>
          <w:szCs w:val="24"/>
        </w:rPr>
        <w:t>Speedishuttle’s</w:t>
      </w:r>
      <w:proofErr w:type="spellEnd"/>
      <w:r w:rsidRPr="00A53480">
        <w:rPr>
          <w:rFonts w:ascii="Times New Roman" w:hAnsi="Times New Roman"/>
          <w:b/>
          <w:sz w:val="24"/>
          <w:szCs w:val="24"/>
        </w:rPr>
        <w:t xml:space="preserve"> initial application?</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It is now clear from the pro forma submitted in their initial application and the most recent financials that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was not forthright in representing a financial position indicative of the business model they presented at the initial hearing.  In regard to the balance sheet,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stated they would start with five vehicles and their pro forma indicated no change from the five vehicles for the first twelve months. Five vehicles would certainly make sense to the Commission given the supposedly unique business model presented at the </w:t>
      </w:r>
      <w:r w:rsidRPr="00A53480">
        <w:rPr>
          <w:rFonts w:ascii="Times New Roman" w:hAnsi="Times New Roman"/>
          <w:sz w:val="24"/>
          <w:szCs w:val="24"/>
        </w:rPr>
        <w:lastRenderedPageBreak/>
        <w:t>initial hearing. However, by the end of July 2015—just 3 months since they started operating—</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had already acquired 18 vehicles; 360% more than presented in their pro forma.  As noted above, it can be seen in hindsight that the growth occurred because instead of serving a supposedly unserved and unique demographic, they immediately took a very large share of Shuttle Express’s customer base.  They did this by setting up a kiosk at the airport from the start of their operations to take walk-up passengers and by entering into wholesale ticketing agreements with the same wholesale agents who had previously worked with Shuttle Express.  In the case of </w:t>
      </w:r>
      <w:r w:rsidR="00A02FD7">
        <w:rPr>
          <w:rFonts w:ascii="Times New Roman" w:hAnsi="Times New Roman"/>
          <w:sz w:val="24"/>
          <w:szCs w:val="24"/>
        </w:rPr>
        <w:t>GO Group</w:t>
      </w:r>
      <w:r w:rsidRPr="00A53480">
        <w:rPr>
          <w:rFonts w:ascii="Times New Roman" w:hAnsi="Times New Roman"/>
          <w:sz w:val="24"/>
          <w:szCs w:val="24"/>
        </w:rPr>
        <w:t xml:space="preserve">, our largest wholesaler,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got an exclusive agreement, replacing Shuttle Express with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completely.  Thus, instead of the small, niche operation of five vans by reservation only as represented, within just a few months they had 18 vans and a kiosk right next to ours in the airport garages to solicit walk-up passengers. </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As part of your analysis and investigation for this case, did you look at whether </w:t>
      </w:r>
      <w:proofErr w:type="spellStart"/>
      <w:r>
        <w:rPr>
          <w:rFonts w:ascii="Times New Roman" w:hAnsi="Times New Roman"/>
          <w:b/>
          <w:sz w:val="24"/>
          <w:szCs w:val="24"/>
        </w:rPr>
        <w:t>Speedishuttle</w:t>
      </w:r>
      <w:proofErr w:type="spellEnd"/>
      <w:r w:rsidRPr="00A53480">
        <w:rPr>
          <w:rFonts w:ascii="Times New Roman" w:hAnsi="Times New Roman"/>
          <w:b/>
          <w:sz w:val="24"/>
          <w:szCs w:val="24"/>
        </w:rPr>
        <w:t xml:space="preserve"> is effectively serving all of King County, as it sought to do?</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 did. </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What prompted you to do that?</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We received a couple of points of data in our investigation and in response to our discovery that seemed inconsistent with service to the whole county.  First, they reported average revenue per passenger to the Commission of $18.38.  This number is barely more that their tariffed fare to the downtown Seattle hotels and cruise terminals.  And it is substantially less that their fares to most of the rest of the county, such as Bellevue (more than double), Issaquah (more than triple), or North Bend (more than 10 times higher).  The average </w:t>
      </w:r>
      <w:r w:rsidRPr="00A53480">
        <w:rPr>
          <w:rFonts w:ascii="Times New Roman" w:hAnsi="Times New Roman"/>
          <w:sz w:val="24"/>
          <w:szCs w:val="24"/>
        </w:rPr>
        <w:lastRenderedPageBreak/>
        <w:t>indicates they are serving mostly downtown Seattle, with very little to no service to suburban or rural King County.  Next, their supplemental response to Data Request No. 9 stated that 85% of their outbound walk-up traffic went to downtown Seattle, most to cruise piers and hotels we have served for years.  The 85% figure is a significantly higher percentage than our percentage of service to downtown Seattle compared to the rest of the county.</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Did this lead you to do any further analysis of the passengers and trips that Shuttle Express has lost to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w:t>
      </w:r>
    </w:p>
    <w:p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it did.  I took a more granular look at where we were losing our business, rather than just focusing on the overall decline caused by </w:t>
      </w:r>
      <w:proofErr w:type="spellStart"/>
      <w:r>
        <w:rPr>
          <w:rFonts w:ascii="Times New Roman" w:hAnsi="Times New Roman"/>
          <w:sz w:val="24"/>
          <w:szCs w:val="24"/>
        </w:rPr>
        <w:t>Speedishuttle</w:t>
      </w:r>
      <w:proofErr w:type="spellEnd"/>
      <w:r w:rsidRPr="00A53480">
        <w:rPr>
          <w:rFonts w:ascii="Times New Roman" w:hAnsi="Times New Roman"/>
          <w:sz w:val="24"/>
          <w:szCs w:val="24"/>
        </w:rPr>
        <w:t>.  I compared losses</w:t>
      </w:r>
      <w:r>
        <w:rPr>
          <w:rFonts w:ascii="Times New Roman" w:hAnsi="Times New Roman"/>
          <w:sz w:val="24"/>
          <w:szCs w:val="24"/>
        </w:rPr>
        <w:t xml:space="preserve"> in the Seattle downtown core </w:t>
      </w:r>
      <w:r w:rsidRPr="00A53480">
        <w:rPr>
          <w:rFonts w:ascii="Times New Roman" w:hAnsi="Times New Roman"/>
          <w:sz w:val="24"/>
          <w:szCs w:val="24"/>
        </w:rPr>
        <w:t xml:space="preserve">that appears to be </w:t>
      </w:r>
      <w:proofErr w:type="spellStart"/>
      <w:r>
        <w:rPr>
          <w:rFonts w:ascii="Times New Roman" w:hAnsi="Times New Roman"/>
          <w:sz w:val="24"/>
          <w:szCs w:val="24"/>
        </w:rPr>
        <w:t>Speedishuttle</w:t>
      </w:r>
      <w:r w:rsidRPr="00A53480">
        <w:rPr>
          <w:rFonts w:ascii="Times New Roman" w:hAnsi="Times New Roman"/>
          <w:sz w:val="24"/>
          <w:szCs w:val="24"/>
        </w:rPr>
        <w:t>’s</w:t>
      </w:r>
      <w:proofErr w:type="spellEnd"/>
      <w:r w:rsidRPr="00A53480">
        <w:rPr>
          <w:rFonts w:ascii="Times New Roman" w:hAnsi="Times New Roman"/>
          <w:sz w:val="24"/>
          <w:szCs w:val="24"/>
        </w:rPr>
        <w:t xml:space="preserve"> primary focus.  I found that </w:t>
      </w:r>
      <w:r>
        <w:rPr>
          <w:rFonts w:ascii="Times New Roman" w:hAnsi="Times New Roman"/>
          <w:sz w:val="24"/>
          <w:szCs w:val="24"/>
        </w:rPr>
        <w:t>Shuttle Express</w:t>
      </w:r>
      <w:r w:rsidRPr="00A53480">
        <w:rPr>
          <w:rFonts w:ascii="Times New Roman" w:hAnsi="Times New Roman"/>
          <w:sz w:val="24"/>
          <w:szCs w:val="24"/>
        </w:rPr>
        <w:t xml:space="preserve"> reservations were down 59% in the downtown Seattle core in </w:t>
      </w:r>
      <w:proofErr w:type="spellStart"/>
      <w:r>
        <w:rPr>
          <w:rFonts w:ascii="Times New Roman" w:hAnsi="Times New Roman"/>
          <w:sz w:val="24"/>
          <w:szCs w:val="24"/>
        </w:rPr>
        <w:t>Speedishuttle</w:t>
      </w:r>
      <w:r w:rsidRPr="00A53480">
        <w:rPr>
          <w:rFonts w:ascii="Times New Roman" w:hAnsi="Times New Roman"/>
          <w:sz w:val="24"/>
          <w:szCs w:val="24"/>
        </w:rPr>
        <w:t>’s</w:t>
      </w:r>
      <w:proofErr w:type="spellEnd"/>
      <w:r w:rsidRPr="00A53480">
        <w:rPr>
          <w:rFonts w:ascii="Times New Roman" w:hAnsi="Times New Roman"/>
          <w:sz w:val="24"/>
          <w:szCs w:val="24"/>
        </w:rPr>
        <w:t xml:space="preserve"> first full year of operation compared to 5/1/2014 through 4/30/15; the 12 month period prior to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entering the market.  This compares to a decline of just 44% in the rest of the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zip codes served in competition with us and 23% in the areas we serve the that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does not serve.</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How could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avoid serving most of the county and primarily serve downtown Seattle? </w:t>
      </w:r>
    </w:p>
    <w:p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There are several ways.  </w:t>
      </w:r>
      <w:r w:rsidRPr="001756B8">
        <w:rPr>
          <w:rFonts w:ascii="Times New Roman" w:hAnsi="Times New Roman"/>
          <w:sz w:val="24"/>
          <w:szCs w:val="24"/>
        </w:rPr>
        <w:t>The most obvious, which I realized as soon as I started looking at this issue, is the fare structure.  They undercut our fare to downtown Seattle by about 9%.  As noted above, this indicates they are pricing below cost to gain market share in the most lucrative part of the market.  But in most of the rest of the county there fare is about 13% higher than ours.  This could be to ensure that they don’t have to carry so many of the higher-</w:t>
      </w:r>
      <w:r w:rsidRPr="001756B8">
        <w:rPr>
          <w:rFonts w:ascii="Times New Roman" w:hAnsi="Times New Roman"/>
          <w:sz w:val="24"/>
          <w:szCs w:val="24"/>
        </w:rPr>
        <w:lastRenderedPageBreak/>
        <w:t>cost passengers</w:t>
      </w:r>
      <w:r w:rsidRPr="00A1043D">
        <w:rPr>
          <w:rFonts w:ascii="Times New Roman" w:hAnsi="Times New Roman"/>
          <w:sz w:val="24"/>
          <w:szCs w:val="24"/>
        </w:rPr>
        <w:t>.</w:t>
      </w:r>
      <w:r>
        <w:rPr>
          <w:rFonts w:ascii="Times New Roman" w:hAnsi="Times New Roman"/>
          <w:sz w:val="24"/>
          <w:szCs w:val="24"/>
        </w:rPr>
        <w:t xml:space="preserve"> </w:t>
      </w:r>
      <w:r w:rsidRPr="00A53480">
        <w:rPr>
          <w:rFonts w:ascii="Times New Roman" w:hAnsi="Times New Roman"/>
          <w:sz w:val="24"/>
          <w:szCs w:val="24"/>
        </w:rPr>
        <w:t xml:space="preserve"> Next, all their marketing seems to emphasize the downtown core and does not mention the bedroom communities.  And all available data indicates that most of their passengers come from wholesale booking agents who serve non-residents.  Non-residents are typically going to hotels and cruise ships.  There are subtle ways, too, like telling a walk-up passenger that the wait to go to North Bend will be 45 minutes to an hour to fill the van.  </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How does their focus on downtown Seattle impact Shuttle Express?</w:t>
      </w:r>
    </w:p>
    <w:p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As I noted above, our analysis showed that our losses of passengers were much greater to downtown Seattle than the Eastside or suburban and rural areas and communities.  In other words, we lost most of our business to the highest-volume, lowest-cost locations to serve.  We kept most of our business to the lowest-volume, highest-cost locations to serve.  We need the revenues from the high-volume locations if we are to be able to continue to serve the rest of the county.  </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Please tell us more about Shuttle Express’s loss of the </w:t>
      </w:r>
      <w:r w:rsidR="00A02FD7">
        <w:rPr>
          <w:rFonts w:ascii="Times New Roman" w:hAnsi="Times New Roman"/>
          <w:b/>
          <w:sz w:val="24"/>
          <w:szCs w:val="24"/>
        </w:rPr>
        <w:t>GO Group</w:t>
      </w:r>
      <w:r w:rsidRPr="00A53480">
        <w:rPr>
          <w:rFonts w:ascii="Times New Roman" w:hAnsi="Times New Roman"/>
          <w:b/>
          <w:sz w:val="24"/>
          <w:szCs w:val="24"/>
        </w:rPr>
        <w:t xml:space="preserve"> to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immediately upon </w:t>
      </w:r>
      <w:proofErr w:type="spellStart"/>
      <w:r w:rsidRPr="00A53480">
        <w:rPr>
          <w:rFonts w:ascii="Times New Roman" w:hAnsi="Times New Roman"/>
          <w:b/>
          <w:sz w:val="24"/>
          <w:szCs w:val="24"/>
        </w:rPr>
        <w:t>Speedishuttle’s</w:t>
      </w:r>
      <w:proofErr w:type="spellEnd"/>
      <w:r w:rsidRPr="00A53480">
        <w:rPr>
          <w:rFonts w:ascii="Times New Roman" w:hAnsi="Times New Roman"/>
          <w:b/>
          <w:sz w:val="24"/>
          <w:szCs w:val="24"/>
        </w:rPr>
        <w:t xml:space="preserve"> entry into the market.</w:t>
      </w:r>
    </w:p>
    <w:p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Sure.  The </w:t>
      </w:r>
      <w:r w:rsidR="00A02FD7">
        <w:rPr>
          <w:rFonts w:ascii="Times New Roman" w:hAnsi="Times New Roman"/>
          <w:sz w:val="24"/>
          <w:szCs w:val="24"/>
        </w:rPr>
        <w:t>GO Group</w:t>
      </w:r>
      <w:r w:rsidRPr="00A53480">
        <w:rPr>
          <w:rFonts w:ascii="Times New Roman" w:hAnsi="Times New Roman"/>
          <w:sz w:val="24"/>
          <w:szCs w:val="24"/>
        </w:rPr>
        <w:t xml:space="preserve"> is a sub S corporation consisting of member companies that provide ground transportation across the United States.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and Shuttle Express have been long time members of the </w:t>
      </w:r>
      <w:r w:rsidR="00A02FD7">
        <w:rPr>
          <w:rFonts w:ascii="Times New Roman" w:hAnsi="Times New Roman"/>
          <w:sz w:val="24"/>
          <w:szCs w:val="24"/>
        </w:rPr>
        <w:t>GO Group</w:t>
      </w:r>
      <w:r w:rsidRPr="00A53480">
        <w:rPr>
          <w:rFonts w:ascii="Times New Roman" w:hAnsi="Times New Roman"/>
          <w:sz w:val="24"/>
          <w:szCs w:val="24"/>
        </w:rPr>
        <w:t xml:space="preserve">.  Shuttle Express cancelled their franchise agreement with the </w:t>
      </w:r>
      <w:r w:rsidR="00A02FD7">
        <w:rPr>
          <w:rFonts w:ascii="Times New Roman" w:hAnsi="Times New Roman"/>
          <w:sz w:val="24"/>
          <w:szCs w:val="24"/>
        </w:rPr>
        <w:t>GO Group</w:t>
      </w:r>
      <w:r w:rsidRPr="00A53480">
        <w:rPr>
          <w:rFonts w:ascii="Times New Roman" w:hAnsi="Times New Roman"/>
          <w:sz w:val="24"/>
          <w:szCs w:val="24"/>
        </w:rPr>
        <w:t xml:space="preserve"> in 2014.  But Shuttle Express did not cancel the wholesale agreement.  To the contrary, Shuttle Express reached out to the </w:t>
      </w:r>
      <w:r w:rsidR="00A02FD7">
        <w:rPr>
          <w:rFonts w:ascii="Times New Roman" w:hAnsi="Times New Roman"/>
          <w:sz w:val="24"/>
          <w:szCs w:val="24"/>
        </w:rPr>
        <w:t>GO Group</w:t>
      </w:r>
      <w:r w:rsidRPr="00A53480">
        <w:rPr>
          <w:rFonts w:ascii="Times New Roman" w:hAnsi="Times New Roman"/>
          <w:sz w:val="24"/>
          <w:szCs w:val="24"/>
        </w:rPr>
        <w:t xml:space="preserve"> to renew the wholesale agreement for 2015.  However the </w:t>
      </w:r>
      <w:r w:rsidR="00A02FD7">
        <w:rPr>
          <w:rFonts w:ascii="Times New Roman" w:hAnsi="Times New Roman"/>
          <w:sz w:val="24"/>
          <w:szCs w:val="24"/>
        </w:rPr>
        <w:t>GO Group</w:t>
      </w:r>
      <w:r w:rsidRPr="00A53480">
        <w:rPr>
          <w:rFonts w:ascii="Times New Roman" w:hAnsi="Times New Roman"/>
          <w:sz w:val="24"/>
          <w:szCs w:val="24"/>
        </w:rPr>
        <w:t xml:space="preserve"> decided not to renew the agreement. Instead, the </w:t>
      </w:r>
      <w:r w:rsidR="00A02FD7">
        <w:rPr>
          <w:rFonts w:ascii="Times New Roman" w:hAnsi="Times New Roman"/>
          <w:sz w:val="24"/>
          <w:szCs w:val="24"/>
        </w:rPr>
        <w:t>GO Group</w:t>
      </w:r>
      <w:r w:rsidRPr="00A53480">
        <w:rPr>
          <w:rFonts w:ascii="Times New Roman" w:hAnsi="Times New Roman"/>
          <w:sz w:val="24"/>
          <w:szCs w:val="24"/>
        </w:rPr>
        <w:t xml:space="preserve"> chose to sponsor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by providing support testimony from the </w:t>
      </w:r>
      <w:r w:rsidRPr="00A53480">
        <w:rPr>
          <w:rFonts w:ascii="Times New Roman" w:hAnsi="Times New Roman"/>
          <w:sz w:val="24"/>
          <w:szCs w:val="24"/>
        </w:rPr>
        <w:lastRenderedPageBreak/>
        <w:t xml:space="preserve">president of </w:t>
      </w:r>
      <w:r w:rsidR="00A02FD7">
        <w:rPr>
          <w:rFonts w:ascii="Times New Roman" w:hAnsi="Times New Roman"/>
          <w:sz w:val="24"/>
          <w:szCs w:val="24"/>
        </w:rPr>
        <w:t>GO Group</w:t>
      </w:r>
      <w:r w:rsidRPr="00A53480">
        <w:rPr>
          <w:rFonts w:ascii="Times New Roman" w:hAnsi="Times New Roman"/>
          <w:sz w:val="24"/>
          <w:szCs w:val="24"/>
        </w:rPr>
        <w:t xml:space="preserve"> in </w:t>
      </w:r>
      <w:proofErr w:type="spellStart"/>
      <w:r>
        <w:rPr>
          <w:rFonts w:ascii="Times New Roman" w:hAnsi="Times New Roman"/>
          <w:sz w:val="24"/>
          <w:szCs w:val="24"/>
        </w:rPr>
        <w:t>Speedishuttle’</w:t>
      </w:r>
      <w:r w:rsidRPr="00A53480">
        <w:rPr>
          <w:rFonts w:ascii="Times New Roman" w:hAnsi="Times New Roman"/>
          <w:sz w:val="24"/>
          <w:szCs w:val="24"/>
        </w:rPr>
        <w:t>s</w:t>
      </w:r>
      <w:proofErr w:type="spellEnd"/>
      <w:r w:rsidRPr="00A53480">
        <w:rPr>
          <w:rFonts w:ascii="Times New Roman" w:hAnsi="Times New Roman"/>
          <w:sz w:val="24"/>
          <w:szCs w:val="24"/>
        </w:rPr>
        <w:t xml:space="preserve"> initial application.  In their testimony,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denies membership in the </w:t>
      </w:r>
      <w:r w:rsidR="00A02FD7">
        <w:rPr>
          <w:rFonts w:ascii="Times New Roman" w:hAnsi="Times New Roman"/>
          <w:sz w:val="24"/>
          <w:szCs w:val="24"/>
        </w:rPr>
        <w:t>GO Group</w:t>
      </w:r>
      <w:r w:rsidRPr="00A53480">
        <w:rPr>
          <w:rFonts w:ascii="Times New Roman" w:hAnsi="Times New Roman"/>
          <w:sz w:val="24"/>
          <w:szCs w:val="24"/>
        </w:rPr>
        <w:t xml:space="preserve"> and that they only have a wholesaler agreement. This is not true.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has the GO logo on their vehicles and receives roughly 30 percent of their revenue from the </w:t>
      </w:r>
      <w:r w:rsidR="00A02FD7">
        <w:rPr>
          <w:rFonts w:ascii="Times New Roman" w:hAnsi="Times New Roman"/>
          <w:sz w:val="24"/>
          <w:szCs w:val="24"/>
        </w:rPr>
        <w:t>GO Group</w:t>
      </w:r>
      <w:r w:rsidRPr="00A53480">
        <w:rPr>
          <w:rFonts w:ascii="Times New Roman" w:hAnsi="Times New Roman"/>
          <w:sz w:val="24"/>
          <w:szCs w:val="24"/>
        </w:rPr>
        <w:t xml:space="preserve">.  Based on the average annual Shuttle Express revenue of $300,000 received from the </w:t>
      </w:r>
      <w:r w:rsidR="00A02FD7">
        <w:rPr>
          <w:rFonts w:ascii="Times New Roman" w:hAnsi="Times New Roman"/>
          <w:sz w:val="24"/>
          <w:szCs w:val="24"/>
        </w:rPr>
        <w:t>GO Group</w:t>
      </w:r>
      <w:r w:rsidRPr="00A53480">
        <w:rPr>
          <w:rFonts w:ascii="Times New Roman" w:hAnsi="Times New Roman"/>
          <w:sz w:val="24"/>
          <w:szCs w:val="24"/>
        </w:rPr>
        <w:t xml:space="preserve"> wholesale agreement prior to May 2015,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receives about 30% of its gross revenue from tickets sold by the </w:t>
      </w:r>
      <w:r w:rsidR="00A02FD7">
        <w:rPr>
          <w:rFonts w:ascii="Times New Roman" w:hAnsi="Times New Roman"/>
          <w:sz w:val="24"/>
          <w:szCs w:val="24"/>
        </w:rPr>
        <w:t>GO Group</w:t>
      </w:r>
      <w:r w:rsidRPr="00A53480">
        <w:rPr>
          <w:rFonts w:ascii="Times New Roman" w:hAnsi="Times New Roman"/>
          <w:sz w:val="24"/>
          <w:szCs w:val="24"/>
        </w:rPr>
        <w:t xml:space="preserve">.  Of course, had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not been granted a certificate, the </w:t>
      </w:r>
      <w:r w:rsidR="00A02FD7">
        <w:rPr>
          <w:rFonts w:ascii="Times New Roman" w:hAnsi="Times New Roman"/>
          <w:sz w:val="24"/>
          <w:szCs w:val="24"/>
        </w:rPr>
        <w:t>GO Group</w:t>
      </w:r>
      <w:r w:rsidRPr="00A53480">
        <w:rPr>
          <w:rFonts w:ascii="Times New Roman" w:hAnsi="Times New Roman"/>
          <w:sz w:val="24"/>
          <w:szCs w:val="24"/>
        </w:rPr>
        <w:t xml:space="preserve"> could have continued to sell tickets to travel on Shuttle Express.  But as soon as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got its certificate, new bookings from the </w:t>
      </w:r>
      <w:r w:rsidR="00A02FD7">
        <w:rPr>
          <w:rFonts w:ascii="Times New Roman" w:hAnsi="Times New Roman"/>
          <w:sz w:val="24"/>
          <w:szCs w:val="24"/>
        </w:rPr>
        <w:t>GO Group</w:t>
      </w:r>
      <w:r w:rsidRPr="00A53480">
        <w:rPr>
          <w:rFonts w:ascii="Times New Roman" w:hAnsi="Times New Roman"/>
          <w:sz w:val="24"/>
          <w:szCs w:val="24"/>
        </w:rPr>
        <w:t xml:space="preserve"> dropped to zero and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began to carry those same passengers that used to ride Shuttle Express.</w:t>
      </w:r>
    </w:p>
    <w:p w:rsidR="00085D66" w:rsidRPr="00A53480" w:rsidRDefault="00085D66" w:rsidP="00F37EBF">
      <w:pPr>
        <w:tabs>
          <w:tab w:val="left" w:pos="1410"/>
        </w:tabs>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Do you question the character of </w:t>
      </w:r>
      <w:proofErr w:type="spellStart"/>
      <w:r w:rsidRPr="00A53480">
        <w:rPr>
          <w:rFonts w:ascii="Times New Roman" w:hAnsi="Times New Roman"/>
          <w:b/>
          <w:sz w:val="24"/>
          <w:szCs w:val="24"/>
        </w:rPr>
        <w:t>Speedishuttle</w:t>
      </w:r>
      <w:proofErr w:type="spellEnd"/>
      <w:r w:rsidRPr="00A53480">
        <w:rPr>
          <w:rFonts w:ascii="Times New Roman" w:hAnsi="Times New Roman"/>
          <w:b/>
          <w:sz w:val="24"/>
          <w:szCs w:val="24"/>
        </w:rPr>
        <w:t xml:space="preserve"> and should the Commission consider their character in fashioning a remedy in this docket? </w:t>
      </w:r>
    </w:p>
    <w:p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I do.</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Why?</w:t>
      </w:r>
    </w:p>
    <w:p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Lots of reasons.  At a high level, it starts with the totality of the nature of service they proposed, which they led the Commission to believe would be different than ours and targeted so some niche of supposedly unserved tech-savvy passengers from China, Japan, and Korea who were incapable of booking on an English language website.  We can see now that the whole premise of their application and consequent grant of authority was simply not true.  We strongly suspect that the whole case was a fabrication.  The best and most obvious example was the testimony that they would not serve “walk-up” passengers.  </w:t>
      </w:r>
      <w:r w:rsidRPr="00A53480">
        <w:rPr>
          <w:rFonts w:ascii="Times New Roman" w:hAnsi="Times New Roman"/>
          <w:sz w:val="24"/>
          <w:szCs w:val="24"/>
        </w:rPr>
        <w:lastRenderedPageBreak/>
        <w:t>But they made sure they were set up to do just that on their very first day of service at SeaTac.  And the fact that four months after we asked for their correspondence from 2014 and 2015 that would show their true intentions, true business plan, and true target passenger demographic they still had not produced a single document until last Friday, after a two rulings by the ALJ.  We know such documents exist, as we have seen a small segment of them from our public records request to the Port (some of which are attached to Mr. Marks’ testimony).  The request should not have been hard.  The inference is they are trying to hide something.</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Anything else?</w:t>
      </w:r>
    </w:p>
    <w:p w:rsidR="00085D66"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lots of small stuff that adds up.  Their misleading financials and refusal to provide financials that comport with GAAP, as discussed above, is an example.  Then there have been a number of instances of unethical behavior by employees that </w:t>
      </w:r>
      <w:proofErr w:type="spellStart"/>
      <w:r w:rsidRPr="00A53480">
        <w:rPr>
          <w:rFonts w:ascii="Times New Roman" w:hAnsi="Times New Roman"/>
          <w:sz w:val="24"/>
          <w:szCs w:val="24"/>
        </w:rPr>
        <w:t>Speedishuttle</w:t>
      </w:r>
      <w:proofErr w:type="spellEnd"/>
      <w:r w:rsidRPr="00A53480">
        <w:rPr>
          <w:rFonts w:ascii="Times New Roman" w:hAnsi="Times New Roman"/>
          <w:sz w:val="24"/>
          <w:szCs w:val="24"/>
        </w:rPr>
        <w:t xml:space="preserve"> appeared to direct or sanction.  One of the most serious was a former </w:t>
      </w:r>
      <w:r>
        <w:rPr>
          <w:rFonts w:ascii="Times New Roman" w:hAnsi="Times New Roman"/>
          <w:sz w:val="24"/>
          <w:szCs w:val="24"/>
        </w:rPr>
        <w:t>Shuttle Express</w:t>
      </w:r>
      <w:r w:rsidRPr="00A53480">
        <w:rPr>
          <w:rFonts w:ascii="Times New Roman" w:hAnsi="Times New Roman"/>
          <w:sz w:val="24"/>
          <w:szCs w:val="24"/>
        </w:rPr>
        <w:t xml:space="preserve"> employee who went to work for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that was rummaging through our location at the airport and said he was doing so because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was taking over the area.  In another,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was granted access to Island 2 which is to be shared with </w:t>
      </w:r>
      <w:r>
        <w:rPr>
          <w:rFonts w:ascii="Times New Roman" w:hAnsi="Times New Roman"/>
          <w:sz w:val="24"/>
          <w:szCs w:val="24"/>
        </w:rPr>
        <w:t>Shuttle Express</w:t>
      </w:r>
      <w:r w:rsidRPr="00A53480">
        <w:rPr>
          <w:rFonts w:ascii="Times New Roman" w:hAnsi="Times New Roman"/>
          <w:sz w:val="24"/>
          <w:szCs w:val="24"/>
        </w:rPr>
        <w:t xml:space="preserve">. Once they received permission to use Island 2,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staff told </w:t>
      </w:r>
      <w:r>
        <w:rPr>
          <w:rFonts w:ascii="Times New Roman" w:hAnsi="Times New Roman"/>
          <w:sz w:val="24"/>
          <w:szCs w:val="24"/>
        </w:rPr>
        <w:t>Shuttle Express</w:t>
      </w:r>
      <w:r w:rsidRPr="00A53480">
        <w:rPr>
          <w:rFonts w:ascii="Times New Roman" w:hAnsi="Times New Roman"/>
          <w:sz w:val="24"/>
          <w:szCs w:val="24"/>
        </w:rPr>
        <w:t xml:space="preserve"> employee they were no longer allowed to use Island 2. Again, we had to report this to airport management.</w:t>
      </w:r>
    </w:p>
    <w:p w:rsidR="00085D66" w:rsidRPr="00A53480" w:rsidRDefault="00085D66" w:rsidP="00F37EBF">
      <w:pPr>
        <w:spacing w:after="0" w:line="480" w:lineRule="auto"/>
        <w:ind w:left="540"/>
        <w:rPr>
          <w:rFonts w:ascii="Times New Roman" w:hAnsi="Times New Roman"/>
          <w:sz w:val="24"/>
          <w:szCs w:val="24"/>
        </w:rPr>
      </w:pPr>
      <w:r w:rsidRPr="00A53480">
        <w:rPr>
          <w:rFonts w:ascii="Times New Roman" w:hAnsi="Times New Roman"/>
          <w:sz w:val="24"/>
          <w:szCs w:val="24"/>
        </w:rPr>
        <w:t>Then there is their luring of our employees who they require to sign non-compete agreements.</w:t>
      </w:r>
      <w:r w:rsidRPr="00A53480">
        <w:t xml:space="preserve">  </w:t>
      </w:r>
      <w:r w:rsidRPr="00A53480">
        <w:rPr>
          <w:rFonts w:ascii="Times New Roman" w:hAnsi="Times New Roman"/>
          <w:sz w:val="24"/>
          <w:szCs w:val="24"/>
        </w:rPr>
        <w:t xml:space="preserve">A former </w:t>
      </w:r>
      <w:r>
        <w:rPr>
          <w:rFonts w:ascii="Times New Roman" w:hAnsi="Times New Roman"/>
          <w:sz w:val="24"/>
          <w:szCs w:val="24"/>
        </w:rPr>
        <w:t>Shuttle Express</w:t>
      </w:r>
      <w:r w:rsidRPr="00A53480">
        <w:rPr>
          <w:rFonts w:ascii="Times New Roman" w:hAnsi="Times New Roman"/>
          <w:sz w:val="24"/>
          <w:szCs w:val="24"/>
        </w:rPr>
        <w:t xml:space="preserve"> dispatcher went to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and then left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The dispatcher was rehired by </w:t>
      </w:r>
      <w:r>
        <w:rPr>
          <w:rFonts w:ascii="Times New Roman" w:hAnsi="Times New Roman"/>
          <w:sz w:val="24"/>
          <w:szCs w:val="24"/>
        </w:rPr>
        <w:t>Shuttle Express</w:t>
      </w:r>
      <w:r w:rsidRPr="00A53480">
        <w:rPr>
          <w:rFonts w:ascii="Times New Roman" w:hAnsi="Times New Roman"/>
          <w:sz w:val="24"/>
          <w:szCs w:val="24"/>
        </w:rPr>
        <w:t xml:space="preserve"> and then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w:t>
      </w:r>
      <w:r w:rsidRPr="00A53480">
        <w:rPr>
          <w:rFonts w:ascii="Times New Roman" w:hAnsi="Times New Roman"/>
          <w:sz w:val="24"/>
          <w:szCs w:val="24"/>
        </w:rPr>
        <w:lastRenderedPageBreak/>
        <w:t>threaten</w:t>
      </w:r>
      <w:r w:rsidR="005A16A2">
        <w:rPr>
          <w:rFonts w:ascii="Times New Roman" w:hAnsi="Times New Roman"/>
          <w:sz w:val="24"/>
          <w:szCs w:val="24"/>
        </w:rPr>
        <w:t>ed</w:t>
      </w:r>
      <w:r w:rsidRPr="00A53480">
        <w:rPr>
          <w:rFonts w:ascii="Times New Roman" w:hAnsi="Times New Roman"/>
          <w:sz w:val="24"/>
          <w:szCs w:val="24"/>
        </w:rPr>
        <w:t xml:space="preserve"> to file suit against the dispatcher and </w:t>
      </w:r>
      <w:r>
        <w:rPr>
          <w:rFonts w:ascii="Times New Roman" w:hAnsi="Times New Roman"/>
          <w:sz w:val="24"/>
          <w:szCs w:val="24"/>
        </w:rPr>
        <w:t>Shuttle Express</w:t>
      </w:r>
      <w:r w:rsidRPr="00A53480">
        <w:rPr>
          <w:rFonts w:ascii="Times New Roman" w:hAnsi="Times New Roman"/>
          <w:sz w:val="24"/>
          <w:szCs w:val="24"/>
        </w:rPr>
        <w:t xml:space="preserve"> because the dispatcher signed a two year non-compete agreement.  We tried to explain the dispatcher’s knowledge came from the 10 years he worked at </w:t>
      </w:r>
      <w:r>
        <w:rPr>
          <w:rFonts w:ascii="Times New Roman" w:hAnsi="Times New Roman"/>
          <w:sz w:val="24"/>
          <w:szCs w:val="24"/>
        </w:rPr>
        <w:t>Shuttle Express</w:t>
      </w:r>
      <w:r w:rsidRPr="00A53480">
        <w:rPr>
          <w:rFonts w:ascii="Times New Roman" w:hAnsi="Times New Roman"/>
          <w:sz w:val="24"/>
          <w:szCs w:val="24"/>
        </w:rPr>
        <w:t xml:space="preserve">, not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still threatened to sue and we had to let the dispatcher go.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even has every driver sign the same non-compete agreement; which is highly unusual and not justifiable.  Drivers don’t possess trade secrets that would justify a non-compete agreement. </w:t>
      </w:r>
    </w:p>
    <w:p w:rsidR="00085D66" w:rsidRPr="00A53480" w:rsidRDefault="00085D66" w:rsidP="00F37EBF">
      <w:pPr>
        <w:spacing w:after="0" w:line="480" w:lineRule="auto"/>
        <w:ind w:left="540"/>
        <w:rPr>
          <w:rFonts w:ascii="Times New Roman" w:hAnsi="Times New Roman"/>
          <w:sz w:val="24"/>
          <w:szCs w:val="24"/>
        </w:rPr>
      </w:pPr>
      <w:r w:rsidRPr="00A53480">
        <w:rPr>
          <w:rFonts w:ascii="Times New Roman" w:hAnsi="Times New Roman"/>
          <w:sz w:val="24"/>
          <w:szCs w:val="24"/>
        </w:rPr>
        <w:t xml:space="preserve">Finally,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is aggressive and reckless in their hiring practices. A </w:t>
      </w:r>
      <w:r>
        <w:rPr>
          <w:rFonts w:ascii="Times New Roman" w:hAnsi="Times New Roman"/>
          <w:sz w:val="24"/>
          <w:szCs w:val="24"/>
        </w:rPr>
        <w:t>Shuttle Express</w:t>
      </w:r>
      <w:r w:rsidRPr="00A53480">
        <w:rPr>
          <w:rFonts w:ascii="Times New Roman" w:hAnsi="Times New Roman"/>
          <w:sz w:val="24"/>
          <w:szCs w:val="24"/>
        </w:rPr>
        <w:t xml:space="preserve"> driver came to me to discuss pay stating that he was interested in going to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The discussion was not about his hourly pay, it was about how many hours he could work. I said there are legal restrictions on how many hours a driver can be on duty and that I cannot and will not compete against illegal activity. The driver understood and went to work for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anyway.</w:t>
      </w:r>
    </w:p>
    <w:p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Are you asking the Commission to rule on these practices? </w:t>
      </w:r>
    </w:p>
    <w:p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Not in this proceeding.  But the Commission needs to understand that </w:t>
      </w:r>
      <w:proofErr w:type="spellStart"/>
      <w:r>
        <w:rPr>
          <w:rFonts w:ascii="Times New Roman" w:hAnsi="Times New Roman"/>
          <w:sz w:val="24"/>
          <w:szCs w:val="24"/>
        </w:rPr>
        <w:t>Speedishuttle</w:t>
      </w:r>
      <w:proofErr w:type="spellEnd"/>
      <w:r w:rsidRPr="00A53480">
        <w:rPr>
          <w:rFonts w:ascii="Times New Roman" w:hAnsi="Times New Roman"/>
          <w:sz w:val="24"/>
          <w:szCs w:val="24"/>
        </w:rPr>
        <w:t xml:space="preserve"> presented itself as a responsible operator of a premium service.  But experience has shown they cannot be taken at their word.</w:t>
      </w:r>
    </w:p>
    <w:p w:rsidR="00A1038D" w:rsidRPr="00C94825" w:rsidRDefault="00A1038D" w:rsidP="00F37EBF">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Does this conclude your testimony?</w:t>
      </w:r>
    </w:p>
    <w:p w:rsidR="00F45170" w:rsidRPr="00A1038D" w:rsidRDefault="00A1038D" w:rsidP="00F37EBF">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4546D2">
      <w:footerReference w:type="default" r:id="rId15"/>
      <w:pgSz w:w="12240" w:h="15840"/>
      <w:pgMar w:top="1440" w:right="1440" w:bottom="1440" w:left="1440" w:header="720" w:footer="720" w:gutter="0"/>
      <w:lnNumType w:countBy="1"/>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A3" w:rsidRDefault="00274AA3">
      <w:pPr>
        <w:spacing w:after="0" w:line="240" w:lineRule="auto"/>
      </w:pPr>
      <w:r>
        <w:separator/>
      </w:r>
    </w:p>
  </w:endnote>
  <w:endnote w:type="continuationSeparator" w:id="0">
    <w:p w:rsidR="00274AA3" w:rsidRDefault="0027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E4" w:rsidRDefault="00E4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A3" w:rsidRDefault="00274AA3">
      <w:pPr>
        <w:spacing w:after="0" w:line="240" w:lineRule="auto"/>
      </w:pPr>
      <w:r>
        <w:separator/>
      </w:r>
    </w:p>
  </w:footnote>
  <w:footnote w:type="continuationSeparator" w:id="0">
    <w:p w:rsidR="00274AA3" w:rsidRDefault="00274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E4" w:rsidRDefault="00D537D3">
    <w:pPr>
      <w:pStyle w:val="Header"/>
      <w:framePr w:wrap="around" w:vAnchor="text" w:hAnchor="margin" w:y="1"/>
      <w:rPr>
        <w:rStyle w:val="PageNumber"/>
      </w:rPr>
    </w:pPr>
    <w:r>
      <w:rPr>
        <w:rStyle w:val="PageNumber"/>
      </w:rPr>
      <w:fldChar w:fldCharType="begin"/>
    </w:r>
    <w:r w:rsidR="00E42DE4">
      <w:rPr>
        <w:rStyle w:val="PageNumber"/>
      </w:rPr>
      <w:instrText xml:space="preserve">PAGE  </w:instrText>
    </w:r>
    <w:r>
      <w:rPr>
        <w:rStyle w:val="PageNumber"/>
      </w:rPr>
      <w:fldChar w:fldCharType="end"/>
    </w:r>
  </w:p>
  <w:p w:rsidR="00E42DE4" w:rsidRDefault="00E42DE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Docket No</w:t>
    </w:r>
    <w:r w:rsidR="00746C3A">
      <w:rPr>
        <w:rFonts w:ascii="Times New Roman" w:hAnsi="Times New Roman"/>
        <w:sz w:val="24"/>
        <w:szCs w:val="24"/>
      </w:rPr>
      <w:t>s</w:t>
    </w:r>
    <w:r>
      <w:rPr>
        <w:rFonts w:ascii="Times New Roman" w:hAnsi="Times New Roman"/>
        <w:sz w:val="24"/>
        <w:szCs w:val="24"/>
      </w:rPr>
      <w:t xml:space="preserve">. </w:t>
    </w:r>
    <w:r w:rsidR="00746C3A">
      <w:rPr>
        <w:rFonts w:ascii="Times New Roman" w:hAnsi="Times New Roman"/>
        <w:sz w:val="24"/>
        <w:szCs w:val="24"/>
      </w:rPr>
      <w:t>TC-143691, TC-160516</w:t>
    </w:r>
  </w:p>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Testimony of </w:t>
    </w:r>
    <w:r w:rsidR="00746C3A">
      <w:rPr>
        <w:rFonts w:ascii="Times New Roman" w:hAnsi="Times New Roman"/>
        <w:sz w:val="24"/>
        <w:szCs w:val="24"/>
      </w:rPr>
      <w:t>Shuttle Express</w:t>
    </w:r>
  </w:p>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F22924">
      <w:rPr>
        <w:rFonts w:ascii="Times New Roman" w:hAnsi="Times New Roman"/>
        <w:sz w:val="24"/>
        <w:szCs w:val="24"/>
      </w:rPr>
      <w:t xml:space="preserve"> </w:t>
    </w:r>
    <w:r w:rsidR="0071024C">
      <w:rPr>
        <w:rFonts w:ascii="Times New Roman" w:hAnsi="Times New Roman"/>
        <w:sz w:val="24"/>
        <w:szCs w:val="24"/>
      </w:rPr>
      <w:t>(</w:t>
    </w:r>
    <w:r w:rsidR="00085D66">
      <w:rPr>
        <w:rFonts w:ascii="Times New Roman" w:hAnsi="Times New Roman"/>
        <w:sz w:val="24"/>
        <w:szCs w:val="24"/>
      </w:rPr>
      <w:t>PK</w:t>
    </w:r>
    <w:r w:rsidR="00F22924">
      <w:rPr>
        <w:rFonts w:ascii="Times New Roman" w:hAnsi="Times New Roman"/>
        <w:sz w:val="24"/>
        <w:szCs w:val="24"/>
      </w:rPr>
      <w:t>-1T</w:t>
    </w:r>
    <w:r>
      <w:rPr>
        <w:rFonts w:ascii="Times New Roman" w:hAnsi="Times New Roman"/>
        <w:sz w:val="24"/>
        <w:szCs w:val="24"/>
      </w:rPr>
      <w:t>)</w:t>
    </w:r>
  </w:p>
  <w:p w:rsidR="00E42DE4" w:rsidRDefault="00746C3A">
    <w:pPr>
      <w:pStyle w:val="Header"/>
      <w:spacing w:after="0" w:line="240" w:lineRule="auto"/>
      <w:jc w:val="right"/>
      <w:rPr>
        <w:rFonts w:ascii="Times New Roman" w:hAnsi="Times New Roman"/>
        <w:sz w:val="24"/>
        <w:szCs w:val="24"/>
      </w:rPr>
    </w:pPr>
    <w:r>
      <w:rPr>
        <w:rFonts w:ascii="Times New Roman" w:hAnsi="Times New Roman"/>
        <w:sz w:val="24"/>
        <w:szCs w:val="24"/>
      </w:rPr>
      <w:t>December 21, 2016</w:t>
    </w:r>
  </w:p>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sidR="00D537D3">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D537D3">
      <w:rPr>
        <w:rStyle w:val="PageNumber"/>
        <w:rFonts w:ascii="Times New Roman" w:hAnsi="Times New Roman"/>
        <w:sz w:val="24"/>
        <w:szCs w:val="24"/>
      </w:rPr>
      <w:fldChar w:fldCharType="separate"/>
    </w:r>
    <w:r w:rsidR="005F75B8">
      <w:rPr>
        <w:rStyle w:val="PageNumber"/>
        <w:rFonts w:ascii="Times New Roman" w:hAnsi="Times New Roman"/>
        <w:noProof/>
        <w:sz w:val="24"/>
        <w:szCs w:val="24"/>
      </w:rPr>
      <w:t>17</w:t>
    </w:r>
    <w:r w:rsidR="00D537D3">
      <w:rPr>
        <w:rStyle w:val="PageNumber"/>
        <w:rFonts w:ascii="Times New Roman" w:hAnsi="Times New Roman"/>
        <w:sz w:val="24"/>
        <w:szCs w:val="24"/>
      </w:rPr>
      <w:fldChar w:fldCharType="end"/>
    </w:r>
  </w:p>
  <w:p w:rsidR="00E42DE4" w:rsidRDefault="00E42DE4">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D2" w:rsidRDefault="004546D2">
    <w:pPr>
      <w:pStyle w:val="Header"/>
      <w:jc w:val="right"/>
    </w:pPr>
    <w:r>
      <w:rPr>
        <w:rFonts w:ascii="Times New Roman" w:hAnsi="Times New Roman"/>
      </w:rPr>
      <w:t>EXHIBIT ___ (PK-1T)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3"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4"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5"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7"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9"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1"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1"/>
  </w:num>
  <w:num w:numId="2">
    <w:abstractNumId w:val="14"/>
  </w:num>
  <w:num w:numId="3">
    <w:abstractNumId w:val="22"/>
  </w:num>
  <w:num w:numId="4">
    <w:abstractNumId w:val="18"/>
  </w:num>
  <w:num w:numId="5">
    <w:abstractNumId w:val="27"/>
  </w:num>
  <w:num w:numId="6">
    <w:abstractNumId w:val="24"/>
  </w:num>
  <w:num w:numId="7">
    <w:abstractNumId w:val="30"/>
  </w:num>
  <w:num w:numId="8">
    <w:abstractNumId w:val="13"/>
  </w:num>
  <w:num w:numId="9">
    <w:abstractNumId w:val="15"/>
  </w:num>
  <w:num w:numId="10">
    <w:abstractNumId w:val="23"/>
  </w:num>
  <w:num w:numId="11">
    <w:abstractNumId w:val="2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17"/>
  </w:num>
  <w:num w:numId="25">
    <w:abstractNumId w:val="16"/>
  </w:num>
  <w:num w:numId="26">
    <w:abstractNumId w:val="31"/>
  </w:num>
  <w:num w:numId="27">
    <w:abstractNumId w:val="10"/>
  </w:num>
  <w:num w:numId="28">
    <w:abstractNumId w:val="28"/>
  </w:num>
  <w:num w:numId="29">
    <w:abstractNumId w:val="11"/>
  </w:num>
  <w:num w:numId="30">
    <w:abstractNumId w:val="29"/>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03CDE"/>
    <w:rsid w:val="0003416E"/>
    <w:rsid w:val="00050F51"/>
    <w:rsid w:val="000661D4"/>
    <w:rsid w:val="00080988"/>
    <w:rsid w:val="00083C3D"/>
    <w:rsid w:val="00085D66"/>
    <w:rsid w:val="0009563B"/>
    <w:rsid w:val="000A42A6"/>
    <w:rsid w:val="000D2130"/>
    <w:rsid w:val="00111EA6"/>
    <w:rsid w:val="001145A2"/>
    <w:rsid w:val="001247EB"/>
    <w:rsid w:val="00130973"/>
    <w:rsid w:val="001400E8"/>
    <w:rsid w:val="00150963"/>
    <w:rsid w:val="0015175E"/>
    <w:rsid w:val="00165D93"/>
    <w:rsid w:val="001709C6"/>
    <w:rsid w:val="00171AF5"/>
    <w:rsid w:val="001831BC"/>
    <w:rsid w:val="00187438"/>
    <w:rsid w:val="001944E4"/>
    <w:rsid w:val="001C3C06"/>
    <w:rsid w:val="001C3D65"/>
    <w:rsid w:val="001D50FF"/>
    <w:rsid w:val="001F0E77"/>
    <w:rsid w:val="00215C38"/>
    <w:rsid w:val="00232030"/>
    <w:rsid w:val="002401C7"/>
    <w:rsid w:val="002502FE"/>
    <w:rsid w:val="002546A8"/>
    <w:rsid w:val="0025760A"/>
    <w:rsid w:val="002639A8"/>
    <w:rsid w:val="002639DA"/>
    <w:rsid w:val="00266F89"/>
    <w:rsid w:val="00274AA3"/>
    <w:rsid w:val="002A6643"/>
    <w:rsid w:val="002B0C16"/>
    <w:rsid w:val="002B6AAE"/>
    <w:rsid w:val="002D26D2"/>
    <w:rsid w:val="002F403F"/>
    <w:rsid w:val="00303755"/>
    <w:rsid w:val="00371993"/>
    <w:rsid w:val="003753A4"/>
    <w:rsid w:val="0037794E"/>
    <w:rsid w:val="003D005D"/>
    <w:rsid w:val="003D6AA1"/>
    <w:rsid w:val="003E074B"/>
    <w:rsid w:val="00406972"/>
    <w:rsid w:val="00446778"/>
    <w:rsid w:val="00447753"/>
    <w:rsid w:val="00453907"/>
    <w:rsid w:val="004546D2"/>
    <w:rsid w:val="0046658C"/>
    <w:rsid w:val="00472120"/>
    <w:rsid w:val="0048048B"/>
    <w:rsid w:val="00481027"/>
    <w:rsid w:val="0048235B"/>
    <w:rsid w:val="004B1FDF"/>
    <w:rsid w:val="004B440D"/>
    <w:rsid w:val="004B47F9"/>
    <w:rsid w:val="004D206B"/>
    <w:rsid w:val="00502B16"/>
    <w:rsid w:val="00514439"/>
    <w:rsid w:val="00537A0E"/>
    <w:rsid w:val="00564972"/>
    <w:rsid w:val="00564E03"/>
    <w:rsid w:val="005745B4"/>
    <w:rsid w:val="005A1096"/>
    <w:rsid w:val="005A16A2"/>
    <w:rsid w:val="005E3BC7"/>
    <w:rsid w:val="005F5F6F"/>
    <w:rsid w:val="005F75B8"/>
    <w:rsid w:val="0060476A"/>
    <w:rsid w:val="00617049"/>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30EC1"/>
    <w:rsid w:val="00732B47"/>
    <w:rsid w:val="00746C3A"/>
    <w:rsid w:val="0075682D"/>
    <w:rsid w:val="00760E31"/>
    <w:rsid w:val="00762AF5"/>
    <w:rsid w:val="00794193"/>
    <w:rsid w:val="007975BC"/>
    <w:rsid w:val="007C72A6"/>
    <w:rsid w:val="007D28B4"/>
    <w:rsid w:val="007F6E06"/>
    <w:rsid w:val="00821F69"/>
    <w:rsid w:val="0084763B"/>
    <w:rsid w:val="00893545"/>
    <w:rsid w:val="008A52AD"/>
    <w:rsid w:val="008E0814"/>
    <w:rsid w:val="008F426A"/>
    <w:rsid w:val="00915E2C"/>
    <w:rsid w:val="0091742A"/>
    <w:rsid w:val="00927206"/>
    <w:rsid w:val="0094096B"/>
    <w:rsid w:val="00953CA0"/>
    <w:rsid w:val="00975178"/>
    <w:rsid w:val="009768E5"/>
    <w:rsid w:val="0099194D"/>
    <w:rsid w:val="009A56EE"/>
    <w:rsid w:val="009B7BCF"/>
    <w:rsid w:val="009E689E"/>
    <w:rsid w:val="00A02FD7"/>
    <w:rsid w:val="00A1038D"/>
    <w:rsid w:val="00A15E9F"/>
    <w:rsid w:val="00A30DDC"/>
    <w:rsid w:val="00A331E0"/>
    <w:rsid w:val="00A4022B"/>
    <w:rsid w:val="00A56D3F"/>
    <w:rsid w:val="00A74FBC"/>
    <w:rsid w:val="00AA086D"/>
    <w:rsid w:val="00AE3306"/>
    <w:rsid w:val="00B14870"/>
    <w:rsid w:val="00B14C90"/>
    <w:rsid w:val="00B25721"/>
    <w:rsid w:val="00B724E9"/>
    <w:rsid w:val="00B73AD8"/>
    <w:rsid w:val="00B76D23"/>
    <w:rsid w:val="00B8234E"/>
    <w:rsid w:val="00B9475E"/>
    <w:rsid w:val="00BA0E4F"/>
    <w:rsid w:val="00BA6D84"/>
    <w:rsid w:val="00BA764D"/>
    <w:rsid w:val="00BB19C8"/>
    <w:rsid w:val="00BB27DF"/>
    <w:rsid w:val="00BB7CD4"/>
    <w:rsid w:val="00C06532"/>
    <w:rsid w:val="00C1022A"/>
    <w:rsid w:val="00C25CC8"/>
    <w:rsid w:val="00C30408"/>
    <w:rsid w:val="00C73137"/>
    <w:rsid w:val="00CA13DF"/>
    <w:rsid w:val="00CA1434"/>
    <w:rsid w:val="00CA296B"/>
    <w:rsid w:val="00CD4552"/>
    <w:rsid w:val="00D215A6"/>
    <w:rsid w:val="00D230D2"/>
    <w:rsid w:val="00D37C4F"/>
    <w:rsid w:val="00D447CD"/>
    <w:rsid w:val="00D537D3"/>
    <w:rsid w:val="00D67993"/>
    <w:rsid w:val="00DD274A"/>
    <w:rsid w:val="00DE2C99"/>
    <w:rsid w:val="00E42DE4"/>
    <w:rsid w:val="00E4715D"/>
    <w:rsid w:val="00E47FA3"/>
    <w:rsid w:val="00E9447C"/>
    <w:rsid w:val="00EA4053"/>
    <w:rsid w:val="00ED771E"/>
    <w:rsid w:val="00EF5884"/>
    <w:rsid w:val="00F0076D"/>
    <w:rsid w:val="00F22924"/>
    <w:rsid w:val="00F22DD7"/>
    <w:rsid w:val="00F23C4C"/>
    <w:rsid w:val="00F37EBF"/>
    <w:rsid w:val="00F4002A"/>
    <w:rsid w:val="00F45170"/>
    <w:rsid w:val="00F502B2"/>
    <w:rsid w:val="00F515D6"/>
    <w:rsid w:val="00F54F3F"/>
    <w:rsid w:val="00F60163"/>
    <w:rsid w:val="00F638CF"/>
    <w:rsid w:val="00F63DFC"/>
    <w:rsid w:val="00F64AAF"/>
    <w:rsid w:val="00F95D84"/>
    <w:rsid w:val="00FA5E58"/>
    <w:rsid w:val="00FC018C"/>
    <w:rsid w:val="00FD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687845-06B0-49B5-98EF-83E90D7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34"/>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76C6-E5C6-44F6-9BA1-C72C2A74CABF}"/>
</file>

<file path=customXml/itemProps2.xml><?xml version="1.0" encoding="utf-8"?>
<ds:datastoreItem xmlns:ds="http://schemas.openxmlformats.org/officeDocument/2006/customXml" ds:itemID="{5F404FDC-D193-4DD7-A049-BBFFD3FBF561}"/>
</file>

<file path=customXml/itemProps3.xml><?xml version="1.0" encoding="utf-8"?>
<ds:datastoreItem xmlns:ds="http://schemas.openxmlformats.org/officeDocument/2006/customXml" ds:itemID="{94E6D9A8-9755-43AA-9AC7-0C725275D6FB}">
  <ds:schemaRef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dc463f71-b30c-4ab2-9473-d307f9d35888"/>
  </ds:schemaRefs>
</ds:datastoreItem>
</file>

<file path=customXml/itemProps4.xml><?xml version="1.0" encoding="utf-8"?>
<ds:datastoreItem xmlns:ds="http://schemas.openxmlformats.org/officeDocument/2006/customXml" ds:itemID="{A1F23DAD-5634-462B-AA50-13CE5C033988}">
  <ds:schemaRefs>
    <ds:schemaRef ds:uri="http://schemas.microsoft.com/sharepoint/v3/contenttype/forms"/>
  </ds:schemaRefs>
</ds:datastoreItem>
</file>

<file path=customXml/itemProps5.xml><?xml version="1.0" encoding="utf-8"?>
<ds:datastoreItem xmlns:ds="http://schemas.openxmlformats.org/officeDocument/2006/customXml" ds:itemID="{028B2874-D0CC-4156-9620-3B734419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4270</Words>
  <Characters>22136</Characters>
  <Application>Microsoft Office Word</Application>
  <DocSecurity>0</DocSecurity>
  <Lines>402</Lines>
  <Paragraphs>92</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CenturyLink</Company>
  <LinksUpToDate>false</LinksUpToDate>
  <CharactersWithSpaces>26314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creator>bcy9095</dc:creator>
  <cp:lastModifiedBy>Linda Evans</cp:lastModifiedBy>
  <cp:revision>5</cp:revision>
  <cp:lastPrinted>2013-09-19T23:01:00Z</cp:lastPrinted>
  <dcterms:created xsi:type="dcterms:W3CDTF">2017-01-10T21:41:00Z</dcterms:created>
  <dcterms:modified xsi:type="dcterms:W3CDTF">2017-01-10T21:47:00Z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