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5232E8" w14:textId="7CE0B128" w:rsidR="002816B3" w:rsidRDefault="005F6026" w:rsidP="004D3212">
      <w:pPr>
        <w:pStyle w:val="NormalWeb"/>
        <w:rPr>
          <w:rFonts w:ascii="TimesNewRomanPSMT" w:hAnsi="TimesNewRomanPSMT" w:cs="TimesNewRomanPSMT"/>
        </w:rPr>
      </w:pPr>
      <w:r>
        <w:rPr>
          <w:rFonts w:ascii="TimesNewRomanPSMT" w:hAnsi="TimesNewRomanPSMT" w:cs="TimesNewRomanPSMT"/>
        </w:rPr>
        <w:t xml:space="preserve">Additionally, </w:t>
      </w:r>
    </w:p>
    <w:p w14:paraId="1C3B7F08" w14:textId="0B77C9B3" w:rsidR="004D3212" w:rsidRDefault="004D3212" w:rsidP="004D3212">
      <w:pPr>
        <w:pStyle w:val="NormalWeb"/>
      </w:pPr>
      <w:r>
        <w:rPr>
          <w:rFonts w:ascii="TimesNewRomanPSMT" w:hAnsi="TimesNewRomanPSMT" w:cs="TimesNewRomanPSMT"/>
        </w:rPr>
        <w:t>July 12, 2019</w:t>
      </w:r>
    </w:p>
    <w:p w14:paraId="0F76A4B2" w14:textId="77777777" w:rsidR="004D3212" w:rsidRPr="00282B16" w:rsidRDefault="004D3212" w:rsidP="004D3212">
      <w:pPr>
        <w:rPr>
          <w:rFonts w:ascii="Times New Roman" w:eastAsia="Times New Roman" w:hAnsi="Times New Roman" w:cs="Times New Roman"/>
        </w:rPr>
      </w:pPr>
      <w:r w:rsidRPr="00282B16">
        <w:rPr>
          <w:rFonts w:ascii="Times New Roman" w:eastAsia="Times New Roman" w:hAnsi="Times New Roman" w:cs="Times New Roman"/>
          <w:color w:val="000000"/>
        </w:rPr>
        <w:t>Mr. Mark L. Johnson</w:t>
      </w:r>
    </w:p>
    <w:p w14:paraId="5598F543" w14:textId="77777777" w:rsidR="004D3212" w:rsidRPr="00282B16" w:rsidRDefault="004D3212" w:rsidP="004D3212">
      <w:pPr>
        <w:rPr>
          <w:rFonts w:ascii="Times New Roman" w:eastAsia="Times New Roman" w:hAnsi="Times New Roman" w:cs="Times New Roman"/>
        </w:rPr>
      </w:pPr>
      <w:r w:rsidRPr="00282B16">
        <w:rPr>
          <w:rFonts w:ascii="Times New Roman" w:eastAsia="Times New Roman" w:hAnsi="Times New Roman" w:cs="Times New Roman"/>
          <w:color w:val="000000"/>
        </w:rPr>
        <w:t>Executive Director and Secretary</w:t>
      </w:r>
      <w:r w:rsidRPr="00282B16">
        <w:rPr>
          <w:rFonts w:ascii="MS Mincho" w:eastAsia="MS Mincho" w:hAnsi="MS Mincho" w:cs="MS Mincho" w:hint="eastAsia"/>
          <w:color w:val="000000"/>
        </w:rPr>
        <w:t> </w:t>
      </w:r>
    </w:p>
    <w:p w14:paraId="6805F8CF" w14:textId="77777777" w:rsidR="004D3212" w:rsidRPr="00282B16" w:rsidRDefault="004D3212" w:rsidP="004D3212">
      <w:pPr>
        <w:rPr>
          <w:rFonts w:ascii="Times New Roman" w:eastAsia="Times New Roman" w:hAnsi="Times New Roman" w:cs="Times New Roman"/>
        </w:rPr>
      </w:pPr>
      <w:r w:rsidRPr="00282B16">
        <w:rPr>
          <w:rFonts w:ascii="Times New Roman" w:eastAsia="Times New Roman" w:hAnsi="Times New Roman" w:cs="Times New Roman"/>
          <w:color w:val="000000"/>
        </w:rPr>
        <w:t xml:space="preserve">Washington Utilities and Transportation Commission </w:t>
      </w:r>
    </w:p>
    <w:p w14:paraId="48270580" w14:textId="77777777" w:rsidR="004D3212" w:rsidRDefault="004D3212" w:rsidP="004D3212">
      <w:pPr>
        <w:rPr>
          <w:rFonts w:ascii="Times New Roman" w:eastAsia="Times New Roman" w:hAnsi="Times New Roman" w:cs="Times New Roman"/>
          <w:color w:val="000000"/>
        </w:rPr>
      </w:pPr>
      <w:r>
        <w:rPr>
          <w:rFonts w:ascii="Times New Roman" w:eastAsia="Times New Roman" w:hAnsi="Times New Roman" w:cs="Times New Roman"/>
          <w:color w:val="000000"/>
        </w:rPr>
        <w:t>621 Woodland square Loop S.E.</w:t>
      </w:r>
    </w:p>
    <w:p w14:paraId="1C0AD359" w14:textId="77777777" w:rsidR="004D3212" w:rsidRPr="005D451B" w:rsidRDefault="004D3212" w:rsidP="004D3212">
      <w:pPr>
        <w:rPr>
          <w:rFonts w:ascii="Times New Roman" w:eastAsia="Times New Roman" w:hAnsi="Times New Roman" w:cs="Times New Roman"/>
        </w:rPr>
      </w:pPr>
      <w:r w:rsidRPr="005D451B">
        <w:rPr>
          <w:rFonts w:ascii="Times New Roman" w:eastAsia="MS Mincho" w:hAnsi="Times New Roman" w:cs="Times New Roman"/>
          <w:color w:val="000000"/>
        </w:rPr>
        <w:t>P.O. Box 47250</w:t>
      </w:r>
      <w:r w:rsidRPr="005D451B">
        <w:rPr>
          <w:rFonts w:ascii="MS Mincho" w:eastAsia="MS Mincho" w:hAnsi="MS Mincho" w:cs="MS Mincho" w:hint="eastAsia"/>
          <w:color w:val="000000"/>
        </w:rPr>
        <w:t> </w:t>
      </w:r>
    </w:p>
    <w:p w14:paraId="665ABA9F" w14:textId="77777777" w:rsidR="004D3212" w:rsidRPr="00282B16" w:rsidRDefault="004D3212" w:rsidP="004D3212">
      <w:pPr>
        <w:rPr>
          <w:rFonts w:ascii="Times New Roman" w:eastAsia="Times New Roman" w:hAnsi="Times New Roman" w:cs="Times New Roman"/>
        </w:rPr>
      </w:pPr>
      <w:r>
        <w:rPr>
          <w:rFonts w:ascii="Times New Roman" w:eastAsia="Times New Roman" w:hAnsi="Times New Roman" w:cs="Times New Roman"/>
          <w:color w:val="000000"/>
        </w:rPr>
        <w:t>Lacey</w:t>
      </w:r>
      <w:r w:rsidRPr="00282B16">
        <w:rPr>
          <w:rFonts w:ascii="Times New Roman" w:eastAsia="Times New Roman" w:hAnsi="Times New Roman" w:cs="Times New Roman"/>
          <w:color w:val="000000"/>
        </w:rPr>
        <w:t xml:space="preserve">, WA </w:t>
      </w:r>
      <w:r>
        <w:rPr>
          <w:rFonts w:ascii="Times New Roman" w:eastAsia="Times New Roman" w:hAnsi="Times New Roman" w:cs="Times New Roman"/>
          <w:color w:val="000000"/>
        </w:rPr>
        <w:t>98503-7250</w:t>
      </w:r>
    </w:p>
    <w:p w14:paraId="58809DDE" w14:textId="4C9F14ED" w:rsidR="004D3212" w:rsidRDefault="004D3212" w:rsidP="004D3212">
      <w:pPr>
        <w:pStyle w:val="NormalWeb"/>
      </w:pPr>
      <w:r>
        <w:rPr>
          <w:rFonts w:ascii="TimesNewRomanPS" w:hAnsi="TimesNewRomanPS"/>
          <w:b/>
          <w:bCs/>
        </w:rPr>
        <w:t xml:space="preserve">Re: Comments of NW Energy Coalition on Docket UE- 190445: </w:t>
      </w:r>
      <w:r>
        <w:rPr>
          <w:rFonts w:ascii="TimesNewRomanPS" w:hAnsi="TimesNewRomanPS"/>
          <w:i/>
          <w:iCs/>
        </w:rPr>
        <w:t xml:space="preserve">June 7, 2018 Notice of Opportunity to Comment on Electric Utility Energy Independence Act Reports Concerning Conservation and Renewable Portfolio Standards Pursuant to RCW 19.285.070 and WAC 480-109 </w:t>
      </w:r>
    </w:p>
    <w:p w14:paraId="593527B6" w14:textId="653C147C" w:rsidR="004D3212" w:rsidRDefault="004D3212" w:rsidP="004D3212">
      <w:pPr>
        <w:pStyle w:val="NormalWeb"/>
      </w:pPr>
      <w:r>
        <w:rPr>
          <w:rFonts w:ascii="TimesNewRomanPSMT" w:hAnsi="TimesNewRomanPSMT" w:cs="TimesNewRomanPSMT"/>
        </w:rPr>
        <w:t xml:space="preserve">NW Energy Coalition (“the Coalition”) appreciate the opportunity to comment on Avista Corporation’s (“Avista” or “the Company”) June 21, 2019 revised filing detailing the eligible renewable resources acquired for compliance with the renewable resource targets set forth in Washington’s Energy Independence Act (“I-937”). </w:t>
      </w:r>
    </w:p>
    <w:p w14:paraId="674157B1" w14:textId="7C4EA02B" w:rsidR="004D3212" w:rsidRDefault="004D3212" w:rsidP="004D3212">
      <w:pPr>
        <w:pStyle w:val="NormalWeb"/>
      </w:pPr>
      <w:r>
        <w:rPr>
          <w:rFonts w:ascii="TimesNewRomanPSMT" w:hAnsi="TimesNewRomanPSMT" w:cs="TimesNewRomanPSMT"/>
        </w:rPr>
        <w:t xml:space="preserve">We applaud Avista for meeting the 2019 target by acquiring renewable energy rather than through an alternative compliance mechanism. I-937 continues to drive renewable energy investments that diversify Washington’s energy portfolio, leading to a more reliable grid, rate stability, job creation, and progress towards state emissions goals. </w:t>
      </w:r>
    </w:p>
    <w:p w14:paraId="2EA53495" w14:textId="35BA2D26" w:rsidR="00910556" w:rsidRDefault="004D3212" w:rsidP="004D3212">
      <w:pPr>
        <w:pStyle w:val="NormalWeb"/>
        <w:rPr>
          <w:rFonts w:ascii="TimesNewRomanPSMT" w:hAnsi="TimesNewRomanPSMT" w:cs="TimesNewRomanPSMT"/>
        </w:rPr>
      </w:pPr>
      <w:r>
        <w:rPr>
          <w:rFonts w:ascii="TimesNewRomanPSMT" w:hAnsi="TimesNewRomanPSMT" w:cs="TimesNewRomanPSMT"/>
        </w:rPr>
        <w:t>However, as in the Company’s 2016, 2017 and 2018 compliance reports, Avista’s most recent report information on incremental cost</w:t>
      </w:r>
      <w:r w:rsidR="008342C9">
        <w:rPr>
          <w:rFonts w:ascii="TimesNewRomanPSMT" w:hAnsi="TimesNewRomanPSMT" w:cs="TimesNewRomanPSMT"/>
        </w:rPr>
        <w:t>s</w:t>
      </w:r>
      <w:r w:rsidR="00A23D23">
        <w:rPr>
          <w:rFonts w:ascii="TimesNewRomanPSMT" w:hAnsi="TimesNewRomanPSMT" w:cs="TimesNewRomanPSMT"/>
        </w:rPr>
        <w:t xml:space="preserve"> as confidential</w:t>
      </w:r>
      <w:r>
        <w:rPr>
          <w:rFonts w:ascii="TimesNewRomanPSMT" w:hAnsi="TimesNewRomanPSMT" w:cs="TimesNewRomanPSMT"/>
        </w:rPr>
        <w:t xml:space="preserve">, challenging the public’s ability to constructively analyze and comment on the compliance report. </w:t>
      </w:r>
      <w:r w:rsidR="005F6026">
        <w:rPr>
          <w:color w:val="000000"/>
        </w:rPr>
        <w:t>Additionally, i</w:t>
      </w:r>
      <w:r w:rsidR="00910556">
        <w:rPr>
          <w:color w:val="000000"/>
        </w:rPr>
        <w:t>t may well be time to rethink the long</w:t>
      </w:r>
      <w:r w:rsidR="00F44B8B">
        <w:rPr>
          <w:color w:val="000000"/>
        </w:rPr>
        <w:t>-</w:t>
      </w:r>
      <w:r w:rsidR="00910556">
        <w:rPr>
          <w:color w:val="000000"/>
        </w:rPr>
        <w:t xml:space="preserve">held assumption that Mid-C resources or a CCCT are adequate for calculating non-eligible costs.  At the very least, non-eligible resources should include the social cost of carbon, per sections 14 and 15 of 2SSB 5116.  </w:t>
      </w:r>
    </w:p>
    <w:p w14:paraId="50CE14B1" w14:textId="58A2DACF" w:rsidR="004D3212" w:rsidRDefault="005F6026" w:rsidP="004D3212">
      <w:pPr>
        <w:pStyle w:val="NormalWeb"/>
      </w:pPr>
      <w:r>
        <w:rPr>
          <w:rFonts w:ascii="TimesNewRomanPSMT" w:hAnsi="TimesNewRomanPSMT" w:cs="TimesNewRomanPSMT"/>
        </w:rPr>
        <w:t xml:space="preserve">We have repeatedly requested more transparency on incremental costs, but this detail remains unaddressed.  The remainder of Avista’s report and compliance efforts for 2019 are solid; consequently, we </w:t>
      </w:r>
      <w:r w:rsidR="00A23D23">
        <w:rPr>
          <w:rFonts w:ascii="TimesNewRomanPSMT" w:hAnsi="TimesNewRomanPSMT" w:cs="TimesNewRomanPSMT"/>
        </w:rPr>
        <w:t>suggest the Commission</w:t>
      </w:r>
      <w:r w:rsidR="004D3212">
        <w:rPr>
          <w:rFonts w:ascii="TimesNewRomanPSMT" w:hAnsi="TimesNewRomanPSMT" w:cs="TimesNewRomanPSMT"/>
        </w:rPr>
        <w:t xml:space="preserve"> endorse the current report</w:t>
      </w:r>
      <w:r>
        <w:rPr>
          <w:rFonts w:ascii="TimesNewRomanPSMT" w:hAnsi="TimesNewRomanPSMT" w:cs="TimesNewRomanPSMT"/>
        </w:rPr>
        <w:t>.  However, we request that the Commission address and provide more instruction to Avista, in this filing or through</w:t>
      </w:r>
      <w:bookmarkStart w:id="0" w:name="_GoBack"/>
      <w:bookmarkEnd w:id="0"/>
      <w:r>
        <w:rPr>
          <w:rFonts w:ascii="TimesNewRomanPSMT" w:hAnsi="TimesNewRomanPSMT" w:cs="TimesNewRomanPSMT"/>
        </w:rPr>
        <w:t xml:space="preserve"> a separate process, that </w:t>
      </w:r>
      <w:r w:rsidR="00A23D23">
        <w:rPr>
          <w:rFonts w:ascii="TimesNewRomanPSMT" w:hAnsi="TimesNewRomanPSMT" w:cs="TimesNewRomanPSMT"/>
        </w:rPr>
        <w:t xml:space="preserve">requires more </w:t>
      </w:r>
      <w:r w:rsidR="00CD4BD9">
        <w:rPr>
          <w:rFonts w:ascii="TimesNewRomanPSMT" w:hAnsi="TimesNewRomanPSMT" w:cs="TimesNewRomanPSMT"/>
        </w:rPr>
        <w:t xml:space="preserve">explicit </w:t>
      </w:r>
      <w:r w:rsidR="00A23D23">
        <w:rPr>
          <w:rFonts w:ascii="TimesNewRomanPSMT" w:hAnsi="TimesNewRomanPSMT" w:cs="TimesNewRomanPSMT"/>
        </w:rPr>
        <w:t xml:space="preserve">transparency in the next report with respect </w:t>
      </w:r>
      <w:r w:rsidR="00A96EB7">
        <w:rPr>
          <w:rFonts w:ascii="TimesNewRomanPSMT" w:hAnsi="TimesNewRomanPSMT" w:cs="TimesNewRomanPSMT"/>
        </w:rPr>
        <w:t>to incremental</w:t>
      </w:r>
      <w:r w:rsidR="00A23D23">
        <w:rPr>
          <w:rFonts w:ascii="TimesNewRomanPSMT" w:hAnsi="TimesNewRomanPSMT" w:cs="TimesNewRomanPSMT"/>
        </w:rPr>
        <w:t xml:space="preserve"> cost assumptions and calculations</w:t>
      </w:r>
    </w:p>
    <w:p w14:paraId="0CFC99A7" w14:textId="1B251672" w:rsidR="004D3212" w:rsidRDefault="004D3212" w:rsidP="004D3212">
      <w:pPr>
        <w:pStyle w:val="NormalWeb"/>
      </w:pPr>
      <w:r>
        <w:rPr>
          <w:rFonts w:ascii="TimesNewRomanPSMT" w:hAnsi="TimesNewRomanPSMT" w:cs="TimesNewRomanPSMT"/>
        </w:rPr>
        <w:t xml:space="preserve">We appreciate the opportunity to submit these comments for your consideration. </w:t>
      </w:r>
    </w:p>
    <w:p w14:paraId="519F5CDB" w14:textId="77777777" w:rsidR="004D3212" w:rsidRDefault="004D3212" w:rsidP="004D3212">
      <w:pPr>
        <w:pStyle w:val="NormalWeb"/>
      </w:pPr>
      <w:r>
        <w:rPr>
          <w:rFonts w:ascii="TimesNewRomanPSMT" w:hAnsi="TimesNewRomanPSMT" w:cs="TimesNewRomanPSMT"/>
        </w:rPr>
        <w:t xml:space="preserve">Sincerely, </w:t>
      </w:r>
    </w:p>
    <w:p w14:paraId="69BA1872" w14:textId="302655E9" w:rsidR="004D3212" w:rsidRDefault="004D3212" w:rsidP="004D3212">
      <w:pPr>
        <w:pStyle w:val="NormalWeb"/>
      </w:pPr>
      <w:r>
        <w:rPr>
          <w:rFonts w:ascii="TimesNewRomanPSMT" w:hAnsi="TimesNewRomanPSMT" w:cs="TimesNewRomanPSMT"/>
        </w:rPr>
        <w:t xml:space="preserve">Joni Bosh, NW Energy Coalition </w:t>
      </w:r>
    </w:p>
    <w:p w14:paraId="0CA152AB" w14:textId="77777777" w:rsidR="00C049D3" w:rsidRDefault="00A96EB7"/>
    <w:sectPr w:rsidR="00C049D3" w:rsidSect="00EB64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212"/>
    <w:rsid w:val="002816B3"/>
    <w:rsid w:val="002E0D70"/>
    <w:rsid w:val="003446AB"/>
    <w:rsid w:val="004D3212"/>
    <w:rsid w:val="005F6026"/>
    <w:rsid w:val="007B43D7"/>
    <w:rsid w:val="008342C9"/>
    <w:rsid w:val="00910556"/>
    <w:rsid w:val="00A23D23"/>
    <w:rsid w:val="00A96EB7"/>
    <w:rsid w:val="00CD4BD9"/>
    <w:rsid w:val="00EB6439"/>
    <w:rsid w:val="00F44B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9C9316F"/>
  <w14:defaultImageDpi w14:val="32767"/>
  <w15:chartTrackingRefBased/>
  <w15:docId w15:val="{1727B454-1557-E740-8681-29526CA10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D3212"/>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121688">
      <w:bodyDiv w:val="1"/>
      <w:marLeft w:val="0"/>
      <w:marRight w:val="0"/>
      <w:marTop w:val="0"/>
      <w:marBottom w:val="0"/>
      <w:divBdr>
        <w:top w:val="none" w:sz="0" w:space="0" w:color="auto"/>
        <w:left w:val="none" w:sz="0" w:space="0" w:color="auto"/>
        <w:bottom w:val="none" w:sz="0" w:space="0" w:color="auto"/>
        <w:right w:val="none" w:sz="0" w:space="0" w:color="auto"/>
      </w:divBdr>
      <w:divsChild>
        <w:div w:id="1699306720">
          <w:marLeft w:val="0"/>
          <w:marRight w:val="0"/>
          <w:marTop w:val="0"/>
          <w:marBottom w:val="0"/>
          <w:divBdr>
            <w:top w:val="none" w:sz="0" w:space="0" w:color="auto"/>
            <w:left w:val="none" w:sz="0" w:space="0" w:color="auto"/>
            <w:bottom w:val="none" w:sz="0" w:space="0" w:color="auto"/>
            <w:right w:val="none" w:sz="0" w:space="0" w:color="auto"/>
          </w:divBdr>
          <w:divsChild>
            <w:div w:id="752824986">
              <w:marLeft w:val="0"/>
              <w:marRight w:val="0"/>
              <w:marTop w:val="0"/>
              <w:marBottom w:val="0"/>
              <w:divBdr>
                <w:top w:val="none" w:sz="0" w:space="0" w:color="auto"/>
                <w:left w:val="none" w:sz="0" w:space="0" w:color="auto"/>
                <w:bottom w:val="none" w:sz="0" w:space="0" w:color="auto"/>
                <w:right w:val="none" w:sz="0" w:space="0" w:color="auto"/>
              </w:divBdr>
              <w:divsChild>
                <w:div w:id="646978009">
                  <w:marLeft w:val="0"/>
                  <w:marRight w:val="0"/>
                  <w:marTop w:val="0"/>
                  <w:marBottom w:val="0"/>
                  <w:divBdr>
                    <w:top w:val="none" w:sz="0" w:space="0" w:color="auto"/>
                    <w:left w:val="none" w:sz="0" w:space="0" w:color="auto"/>
                    <w:bottom w:val="none" w:sz="0" w:space="0" w:color="auto"/>
                    <w:right w:val="none" w:sz="0" w:space="0" w:color="auto"/>
                  </w:divBdr>
                  <w:divsChild>
                    <w:div w:id="214338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931CDF556145A40AD3077B8F8763165" ma:contentTypeVersion="56" ma:contentTypeDescription="" ma:contentTypeScope="" ma:versionID="4ee63f7ff6084b7dff23b75db182730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af2abde1a0b6371d480e25bd0fb5d73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Comment</DocumentSetType>
    <Visibility xmlns="dc463f71-b30c-4ab2-9473-d307f9d35888">Full Visibility</Visibility>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2019-05-30T07:00:00+00:00</OpenedDate>
    <SignificantOrder xmlns="dc463f71-b30c-4ab2-9473-d307f9d35888">false</SignificantOrder>
    <Date1 xmlns="dc463f71-b30c-4ab2-9473-d307f9d35888">2019-07-15T07:00:00+00:00</Date1>
    <IsDocumentOrder xmlns="dc463f71-b30c-4ab2-9473-d307f9d35888">false</IsDocumentOrder>
    <IsHighlyConfidential xmlns="dc463f71-b30c-4ab2-9473-d307f9d35888">false</IsHighlyConfidential>
    <CaseCompanyNames xmlns="dc463f71-b30c-4ab2-9473-d307f9d35888">Avista Corporation</CaseCompanyNames>
    <Nickname xmlns="http://schemas.microsoft.com/sharepoint/v3" xsi:nil="true"/>
    <DocketNumber xmlns="dc463f71-b30c-4ab2-9473-d307f9d35888">190445</DocketNumber>
    <DelegatedOrder xmlns="dc463f71-b30c-4ab2-9473-d307f9d35888">false</Delegated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9D023539-672F-4404-9E24-18EAA1D1D835}"/>
</file>

<file path=customXml/itemProps2.xml><?xml version="1.0" encoding="utf-8"?>
<ds:datastoreItem xmlns:ds="http://schemas.openxmlformats.org/officeDocument/2006/customXml" ds:itemID="{75D3A2DE-93B5-4420-83C8-60818731FDCF}"/>
</file>

<file path=customXml/itemProps3.xml><?xml version="1.0" encoding="utf-8"?>
<ds:datastoreItem xmlns:ds="http://schemas.openxmlformats.org/officeDocument/2006/customXml" ds:itemID="{5BC726AB-740C-4FFF-A01A-D4D772127CCA}"/>
</file>

<file path=customXml/itemProps4.xml><?xml version="1.0" encoding="utf-8"?>
<ds:datastoreItem xmlns:ds="http://schemas.openxmlformats.org/officeDocument/2006/customXml" ds:itemID="{67015503-1849-4482-AEC1-90D1E955CD59}"/>
</file>

<file path=docProps/app.xml><?xml version="1.0" encoding="utf-8"?>
<Properties xmlns="http://schemas.openxmlformats.org/officeDocument/2006/extended-properties" xmlns:vt="http://schemas.openxmlformats.org/officeDocument/2006/docPropsVTypes">
  <Template>Normal.dotm</Template>
  <TotalTime>20</TotalTime>
  <Pages>2</Pages>
  <Words>339</Words>
  <Characters>1935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Joni Bosh</dc:creator>
  <cp:keywords/>
  <dc:description/>
  <cp:lastModifiedBy>Joni Bosh</cp:lastModifiedBy>
  <cp:revision>9</cp:revision>
  <dcterms:created xsi:type="dcterms:W3CDTF">2019-07-12T19:59:00Z</dcterms:created>
  <dcterms:modified xsi:type="dcterms:W3CDTF">2019-07-15T19:25:00Z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0x0101006E56B4D1795A2E4DB2F0B01679ED314A004931CDF556145A40AD3077B8F8763165</vt:lpwstr>
  </property>
  <property fmtid="{D5CDD505-2E9C-101B-9397-08002B2CF9AE}" pid="3" name="_docset_NoMedatataSyncRequired">
    <vt:lpwstr>False</vt:lpwstr>
  </property>
  <property fmtid="{D5CDD505-2E9C-101B-9397-08002B2CF9AE}" pid="4" name="IsEFSEC">
    <vt:bool>false</vt:bool>
  </property>
</Properties>
</file>