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bookmarkStart w:id="0" w:name="_GoBack"/>
      <w:bookmarkEnd w:id="0"/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64AFB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BEFORE THE</w:t>
      </w:r>
    </w:p>
    <w:p w:rsidR="00F748D8" w:rsidRPr="004A2910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WASHINGTON UTILITIES AND TRANSPORTATION COMMISSION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64AFB" w:rsidRPr="005902B0" w:rsidRDefault="00E64AFB" w:rsidP="00E64AFB">
            <w:pPr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WASHINGTON UTILITIES AND TRANSPORTATION COMMISSION,</w:t>
            </w:r>
          </w:p>
          <w:p w:rsidR="00E64AFB" w:rsidRPr="005902B0" w:rsidRDefault="00E64AFB" w:rsidP="00E64AFB">
            <w:pPr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Complainant,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v.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spacing w:line="264" w:lineRule="auto"/>
              <w:rPr>
                <w:bCs/>
                <w:sz w:val="24"/>
              </w:rPr>
            </w:pPr>
            <w:r w:rsidRPr="005902B0">
              <w:rPr>
                <w:bCs/>
                <w:sz w:val="24"/>
              </w:rPr>
              <w:t>RIDE THE DUCKS OF SEATTLE, L.L.C. d/b/a SEATTLE DUCK TOURS,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F748D8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Respondent.</w:t>
            </w:r>
          </w:p>
          <w:p w:rsidR="004F69A5" w:rsidRPr="004A2910" w:rsidRDefault="004F69A5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48D8" w:rsidRPr="004A2910" w:rsidRDefault="004C3D65" w:rsidP="00A2117B">
            <w:pPr>
              <w:ind w:firstLine="416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E64AFB">
              <w:rPr>
                <w:sz w:val="24"/>
              </w:rPr>
              <w:t>TE-151906</w:t>
            </w:r>
          </w:p>
          <w:p w:rsidR="00F748D8" w:rsidRDefault="00F748D8" w:rsidP="00A2117B">
            <w:pPr>
              <w:ind w:firstLine="416"/>
              <w:rPr>
                <w:sz w:val="24"/>
              </w:rPr>
            </w:pPr>
          </w:p>
          <w:p w:rsidR="00A2117B" w:rsidRPr="004A2910" w:rsidRDefault="00A2117B" w:rsidP="00A2117B">
            <w:pPr>
              <w:ind w:firstLine="416"/>
              <w:rPr>
                <w:sz w:val="24"/>
              </w:rPr>
            </w:pPr>
          </w:p>
          <w:p w:rsidR="00F748D8" w:rsidRPr="004A2910" w:rsidRDefault="00B32807" w:rsidP="00A2117B">
            <w:pPr>
              <w:spacing w:after="19"/>
              <w:ind w:left="416" w:right="326"/>
              <w:rPr>
                <w:sz w:val="24"/>
              </w:rPr>
            </w:pPr>
            <w:r>
              <w:rPr>
                <w:sz w:val="24"/>
              </w:rPr>
              <w:t>DECLARATION OF BRIAN TRACEY</w:t>
            </w:r>
          </w:p>
        </w:tc>
      </w:tr>
    </w:tbl>
    <w:p w:rsidR="00B32807" w:rsidRDefault="00B32807" w:rsidP="00B32807">
      <w:pPr>
        <w:spacing w:line="480" w:lineRule="auto"/>
        <w:rPr>
          <w:sz w:val="24"/>
        </w:rPr>
      </w:pPr>
    </w:p>
    <w:p w:rsidR="006231DB" w:rsidRPr="00EE3BBD" w:rsidRDefault="00B32807" w:rsidP="00B870EC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EE3BBD">
        <w:rPr>
          <w:sz w:val="24"/>
        </w:rPr>
        <w:t xml:space="preserve">I am the owner of Ride the Ducks </w:t>
      </w:r>
      <w:r w:rsidR="00472268" w:rsidRPr="00EE3BBD">
        <w:rPr>
          <w:sz w:val="24"/>
        </w:rPr>
        <w:t xml:space="preserve">of </w:t>
      </w:r>
      <w:r w:rsidRPr="00EE3BBD">
        <w:rPr>
          <w:sz w:val="24"/>
        </w:rPr>
        <w:t xml:space="preserve">Seattle.  I make this declaration in support of the Motion to expedite the evidentiary hearing.  </w:t>
      </w:r>
      <w:r w:rsidR="00EE3BBD" w:rsidRPr="00EE3BBD">
        <w:rPr>
          <w:sz w:val="24"/>
        </w:rPr>
        <w:t>I am over the age of 18, competent to be a witness, and have personal knowledge of the matters set forth herein.</w:t>
      </w:r>
    </w:p>
    <w:p w:rsidR="00B32807" w:rsidRDefault="00B32807" w:rsidP="00472268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The emergency suspension of operations</w:t>
      </w:r>
      <w:r w:rsidR="002433B4">
        <w:rPr>
          <w:sz w:val="24"/>
        </w:rPr>
        <w:t xml:space="preserve"> imposed September 28, 2015</w:t>
      </w:r>
      <w:r>
        <w:rPr>
          <w:sz w:val="24"/>
        </w:rPr>
        <w:t xml:space="preserve"> has had a significant impact upon Ride the Ducks </w:t>
      </w:r>
      <w:r w:rsidR="00472268">
        <w:rPr>
          <w:sz w:val="24"/>
        </w:rPr>
        <w:t xml:space="preserve">of </w:t>
      </w:r>
      <w:r>
        <w:rPr>
          <w:sz w:val="24"/>
        </w:rPr>
        <w:t>Seattle (“</w:t>
      </w:r>
      <w:r w:rsidR="00242EB8">
        <w:rPr>
          <w:sz w:val="24"/>
        </w:rPr>
        <w:t>RTD</w:t>
      </w:r>
      <w:r w:rsidR="002433B4">
        <w:rPr>
          <w:sz w:val="24"/>
        </w:rPr>
        <w:t>S</w:t>
      </w:r>
      <w:r w:rsidR="00242EB8">
        <w:rPr>
          <w:sz w:val="24"/>
        </w:rPr>
        <w:t xml:space="preserve">”). </w:t>
      </w:r>
    </w:p>
    <w:p w:rsidR="00242EB8" w:rsidRDefault="00242EB8" w:rsidP="00472268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RTD</w:t>
      </w:r>
      <w:r w:rsidR="002433B4">
        <w:rPr>
          <w:sz w:val="24"/>
        </w:rPr>
        <w:t>S</w:t>
      </w:r>
      <w:r w:rsidRPr="00242EB8">
        <w:rPr>
          <w:sz w:val="24"/>
        </w:rPr>
        <w:t xml:space="preserve"> is </w:t>
      </w:r>
      <w:r w:rsidR="007D4E59">
        <w:rPr>
          <w:sz w:val="24"/>
        </w:rPr>
        <w:t xml:space="preserve">an integral part of the local tourism industry </w:t>
      </w:r>
      <w:r w:rsidR="002433B4">
        <w:rPr>
          <w:sz w:val="24"/>
        </w:rPr>
        <w:t>that employed</w:t>
      </w:r>
      <w:r w:rsidRPr="00242EB8">
        <w:rPr>
          <w:sz w:val="24"/>
        </w:rPr>
        <w:t xml:space="preserve"> approximately </w:t>
      </w:r>
      <w:r w:rsidR="00A427FA">
        <w:rPr>
          <w:sz w:val="24"/>
        </w:rPr>
        <w:t>130</w:t>
      </w:r>
      <w:r w:rsidRPr="00242EB8">
        <w:rPr>
          <w:sz w:val="24"/>
        </w:rPr>
        <w:t xml:space="preserve"> employees, many of who</w:t>
      </w:r>
      <w:r w:rsidR="00472268">
        <w:rPr>
          <w:sz w:val="24"/>
        </w:rPr>
        <w:t>m</w:t>
      </w:r>
      <w:r w:rsidRPr="00242EB8">
        <w:rPr>
          <w:sz w:val="24"/>
        </w:rPr>
        <w:t xml:space="preserve"> depend on </w:t>
      </w:r>
      <w:r w:rsidR="00472268">
        <w:rPr>
          <w:sz w:val="24"/>
        </w:rPr>
        <w:t>RTDS</w:t>
      </w:r>
      <w:r w:rsidR="007D4E59">
        <w:rPr>
          <w:sz w:val="24"/>
        </w:rPr>
        <w:t xml:space="preserve"> to support their families</w:t>
      </w:r>
      <w:r w:rsidR="00811450">
        <w:rPr>
          <w:sz w:val="24"/>
        </w:rPr>
        <w:t xml:space="preserve">. </w:t>
      </w:r>
    </w:p>
    <w:p w:rsidR="00B32807" w:rsidRPr="00242EB8" w:rsidRDefault="00B32807" w:rsidP="00472268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The company cannot continue paying payroll and other expenses without a revenue source. </w:t>
      </w:r>
      <w:r w:rsidR="00242EB8">
        <w:rPr>
          <w:sz w:val="24"/>
        </w:rPr>
        <w:t>To date</w:t>
      </w:r>
      <w:r w:rsidR="002433B4">
        <w:rPr>
          <w:sz w:val="24"/>
        </w:rPr>
        <w:t>, RTDS</w:t>
      </w:r>
      <w:r w:rsidR="00242EB8">
        <w:rPr>
          <w:sz w:val="24"/>
        </w:rPr>
        <w:t xml:space="preserve"> </w:t>
      </w:r>
      <w:r w:rsidR="002433B4">
        <w:rPr>
          <w:sz w:val="24"/>
        </w:rPr>
        <w:t>has</w:t>
      </w:r>
      <w:r w:rsidR="00242EB8">
        <w:rPr>
          <w:sz w:val="24"/>
        </w:rPr>
        <w:t xml:space="preserve"> </w:t>
      </w:r>
      <w:r w:rsidR="002433B4">
        <w:rPr>
          <w:sz w:val="24"/>
        </w:rPr>
        <w:t>been forced to</w:t>
      </w:r>
      <w:r w:rsidR="00242EB8">
        <w:rPr>
          <w:sz w:val="24"/>
        </w:rPr>
        <w:t xml:space="preserve"> la</w:t>
      </w:r>
      <w:r w:rsidR="00997149">
        <w:rPr>
          <w:sz w:val="24"/>
        </w:rPr>
        <w:t>y</w:t>
      </w:r>
      <w:r w:rsidR="00242EB8">
        <w:rPr>
          <w:sz w:val="24"/>
        </w:rPr>
        <w:t xml:space="preserve"> off </w:t>
      </w:r>
      <w:r w:rsidR="00A427FA">
        <w:rPr>
          <w:sz w:val="24"/>
        </w:rPr>
        <w:t>or reduce the hours of 48</w:t>
      </w:r>
      <w:r w:rsidR="00242EB8">
        <w:rPr>
          <w:sz w:val="24"/>
        </w:rPr>
        <w:t xml:space="preserve"> employees.</w:t>
      </w:r>
      <w:r w:rsidR="00242EB8" w:rsidRPr="00242EB8">
        <w:rPr>
          <w:sz w:val="24"/>
        </w:rPr>
        <w:t xml:space="preserve"> </w:t>
      </w:r>
      <w:r w:rsidR="00472268">
        <w:rPr>
          <w:sz w:val="24"/>
        </w:rPr>
        <w:t xml:space="preserve"> </w:t>
      </w:r>
      <w:r w:rsidR="002433B4">
        <w:rPr>
          <w:sz w:val="24"/>
        </w:rPr>
        <w:t>Many</w:t>
      </w:r>
      <w:r w:rsidR="00242EB8">
        <w:rPr>
          <w:sz w:val="24"/>
        </w:rPr>
        <w:t xml:space="preserve"> employees have </w:t>
      </w:r>
      <w:r w:rsidR="00095862">
        <w:rPr>
          <w:sz w:val="24"/>
        </w:rPr>
        <w:t>had to claim</w:t>
      </w:r>
      <w:r w:rsidR="00242EB8">
        <w:rPr>
          <w:sz w:val="24"/>
        </w:rPr>
        <w:t xml:space="preserve"> unemployment. </w:t>
      </w:r>
      <w:r w:rsidR="00472268">
        <w:rPr>
          <w:sz w:val="24"/>
        </w:rPr>
        <w:t xml:space="preserve"> </w:t>
      </w:r>
      <w:r w:rsidR="00242EB8">
        <w:rPr>
          <w:sz w:val="24"/>
        </w:rPr>
        <w:t>There is substantial risk of more to come by way of layoffs and unemployment benefits.</w:t>
      </w:r>
    </w:p>
    <w:p w:rsidR="00242EB8" w:rsidRPr="00242EB8" w:rsidRDefault="00242EB8" w:rsidP="00472268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lastRenderedPageBreak/>
        <w:t>If unable to return to operations by the Christmas holidays, RTD</w:t>
      </w:r>
      <w:r w:rsidR="002433B4">
        <w:rPr>
          <w:sz w:val="24"/>
        </w:rPr>
        <w:t>S</w:t>
      </w:r>
      <w:r>
        <w:rPr>
          <w:sz w:val="24"/>
        </w:rPr>
        <w:t xml:space="preserve"> may be forced to lay off additional employees.  </w:t>
      </w:r>
    </w:p>
    <w:p w:rsidR="00B32807" w:rsidRPr="00242EB8" w:rsidRDefault="00A427FA" w:rsidP="00472268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An</w:t>
      </w:r>
      <w:r w:rsidR="00B32807">
        <w:rPr>
          <w:sz w:val="24"/>
        </w:rPr>
        <w:t xml:space="preserve"> emergency suspension of operations I understand is highly unusual</w:t>
      </w:r>
      <w:r w:rsidR="00472268">
        <w:rPr>
          <w:sz w:val="24"/>
        </w:rPr>
        <w:t>,</w:t>
      </w:r>
      <w:r w:rsidR="00B32807">
        <w:rPr>
          <w:sz w:val="24"/>
        </w:rPr>
        <w:t xml:space="preserve"> and we understand the</w:t>
      </w:r>
      <w:r w:rsidR="00095862">
        <w:rPr>
          <w:sz w:val="24"/>
        </w:rPr>
        <w:t xml:space="preserve"> reasons therefor.  Th</w:t>
      </w:r>
      <w:r w:rsidR="00242EB8">
        <w:rPr>
          <w:sz w:val="24"/>
        </w:rPr>
        <w:t>e emergency suspension</w:t>
      </w:r>
      <w:r w:rsidR="00095862">
        <w:rPr>
          <w:sz w:val="24"/>
        </w:rPr>
        <w:t>, however,</w:t>
      </w:r>
      <w:r w:rsidR="00B32807">
        <w:rPr>
          <w:sz w:val="24"/>
        </w:rPr>
        <w:t xml:space="preserve"> has been a t</w:t>
      </w:r>
      <w:r w:rsidR="00242EB8">
        <w:rPr>
          <w:sz w:val="24"/>
        </w:rPr>
        <w:t xml:space="preserve">remendous strain on </w:t>
      </w:r>
      <w:r w:rsidR="002433B4">
        <w:rPr>
          <w:sz w:val="24"/>
        </w:rPr>
        <w:t xml:space="preserve">RTDS, its employees, and </w:t>
      </w:r>
      <w:r w:rsidR="00242EB8">
        <w:rPr>
          <w:sz w:val="24"/>
        </w:rPr>
        <w:t xml:space="preserve">their families. </w:t>
      </w:r>
    </w:p>
    <w:p w:rsidR="00B32807" w:rsidRDefault="00B32807" w:rsidP="00472268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Traditionally</w:t>
      </w:r>
      <w:r w:rsidR="00472268">
        <w:rPr>
          <w:sz w:val="24"/>
        </w:rPr>
        <w:t>,</w:t>
      </w:r>
      <w:r>
        <w:rPr>
          <w:sz w:val="24"/>
        </w:rPr>
        <w:t xml:space="preserve"> the holiday seasons, Thanksgiving and Christmas included, are peak periods for RTD</w:t>
      </w:r>
      <w:r w:rsidR="002433B4">
        <w:rPr>
          <w:sz w:val="24"/>
        </w:rPr>
        <w:t>S</w:t>
      </w:r>
      <w:r w:rsidR="00242EB8">
        <w:rPr>
          <w:sz w:val="24"/>
        </w:rPr>
        <w:t>, and if RTD</w:t>
      </w:r>
      <w:r w:rsidR="002433B4">
        <w:rPr>
          <w:sz w:val="24"/>
        </w:rPr>
        <w:t>S</w:t>
      </w:r>
      <w:r w:rsidR="00242EB8">
        <w:rPr>
          <w:sz w:val="24"/>
        </w:rPr>
        <w:t xml:space="preserve"> is unable to operate during the hol</w:t>
      </w:r>
      <w:r w:rsidR="002433B4">
        <w:rPr>
          <w:sz w:val="24"/>
        </w:rPr>
        <w:t>iday seasons</w:t>
      </w:r>
      <w:r w:rsidR="00F21F33">
        <w:rPr>
          <w:sz w:val="24"/>
        </w:rPr>
        <w:t>,</w:t>
      </w:r>
      <w:r w:rsidR="002433B4">
        <w:rPr>
          <w:sz w:val="24"/>
        </w:rPr>
        <w:t xml:space="preserve"> the effect on RTDS’</w:t>
      </w:r>
      <w:r w:rsidR="00472268">
        <w:rPr>
          <w:sz w:val="24"/>
        </w:rPr>
        <w:t>s</w:t>
      </w:r>
      <w:r w:rsidR="00242EB8">
        <w:rPr>
          <w:sz w:val="24"/>
        </w:rPr>
        <w:t xml:space="preserve"> ability to support its employees will be devastating</w:t>
      </w:r>
      <w:r>
        <w:rPr>
          <w:sz w:val="24"/>
        </w:rPr>
        <w:t xml:space="preserve">.  </w:t>
      </w:r>
      <w:r w:rsidR="00472268">
        <w:rPr>
          <w:sz w:val="24"/>
        </w:rPr>
        <w:t xml:space="preserve"> </w:t>
      </w:r>
      <w:r>
        <w:rPr>
          <w:sz w:val="24"/>
        </w:rPr>
        <w:t xml:space="preserve">Moreover, particularly at this time of month, employees are looking for certainty insofar as their employment status is concerned. </w:t>
      </w:r>
    </w:p>
    <w:p w:rsidR="00EE3BBD" w:rsidRDefault="00EE3BBD" w:rsidP="00EE3BBD">
      <w:pPr>
        <w:pStyle w:val="BodyText"/>
        <w:spacing w:line="480" w:lineRule="auto"/>
        <w:rPr>
          <w:sz w:val="24"/>
        </w:rPr>
      </w:pPr>
    </w:p>
    <w:p w:rsidR="00A401A5" w:rsidRDefault="00EE3BBD" w:rsidP="00EE3BBD">
      <w:pPr>
        <w:pStyle w:val="BodyText"/>
        <w:spacing w:line="480" w:lineRule="auto"/>
        <w:rPr>
          <w:sz w:val="24"/>
        </w:rPr>
      </w:pPr>
      <w:r w:rsidRPr="00EE3BBD">
        <w:rPr>
          <w:sz w:val="24"/>
        </w:rPr>
        <w:t>I declare under the penalty of perjury under the laws of the State of Washington that the foregoing is true and correct.</w:t>
      </w:r>
    </w:p>
    <w:p w:rsidR="00EE3BBD" w:rsidRDefault="00EE3BBD" w:rsidP="006C6639">
      <w:pPr>
        <w:pStyle w:val="BodyText"/>
        <w:rPr>
          <w:sz w:val="24"/>
        </w:rPr>
      </w:pPr>
    </w:p>
    <w:p w:rsidR="006C6639" w:rsidRPr="006C6639" w:rsidRDefault="006C6639" w:rsidP="006C6639">
      <w:pPr>
        <w:pStyle w:val="BodyText"/>
        <w:rPr>
          <w:sz w:val="24"/>
        </w:rPr>
      </w:pPr>
      <w:r w:rsidRPr="006C6639">
        <w:rPr>
          <w:sz w:val="24"/>
        </w:rPr>
        <w:t xml:space="preserve">DATED this </w:t>
      </w:r>
      <w:r w:rsidR="00B32807">
        <w:rPr>
          <w:sz w:val="24"/>
        </w:rPr>
        <w:t>_____</w:t>
      </w:r>
      <w:r w:rsidRPr="006C6639">
        <w:rPr>
          <w:sz w:val="24"/>
        </w:rPr>
        <w:t xml:space="preserve"> day of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"MMMM"  \* MERGEFORMAT </w:instrText>
      </w:r>
      <w:r w:rsidRPr="006C6639">
        <w:rPr>
          <w:sz w:val="24"/>
        </w:rPr>
        <w:fldChar w:fldCharType="separate"/>
      </w:r>
      <w:r w:rsidR="00117A3D">
        <w:rPr>
          <w:noProof/>
          <w:sz w:val="24"/>
        </w:rPr>
        <w:t>November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 xml:space="preserve">,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"yyyy"  \* MERGEFORMAT </w:instrText>
      </w:r>
      <w:r w:rsidRPr="006C6639">
        <w:rPr>
          <w:sz w:val="24"/>
        </w:rPr>
        <w:fldChar w:fldCharType="separate"/>
      </w:r>
      <w:r w:rsidR="00117A3D">
        <w:rPr>
          <w:noProof/>
          <w:sz w:val="24"/>
        </w:rPr>
        <w:t>2015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>.</w:t>
      </w:r>
    </w:p>
    <w:p w:rsidR="006C6639" w:rsidRPr="006C6639" w:rsidRDefault="006C6639" w:rsidP="006C6639">
      <w:pPr>
        <w:pStyle w:val="BodyText"/>
        <w:rPr>
          <w:sz w:val="24"/>
        </w:rPr>
      </w:pPr>
    </w:p>
    <w:p w:rsidR="006C6639" w:rsidRPr="006C6639" w:rsidRDefault="006C6639" w:rsidP="006C6639">
      <w:pPr>
        <w:jc w:val="both"/>
        <w:rPr>
          <w:sz w:val="24"/>
        </w:rPr>
      </w:pPr>
      <w:r w:rsidRPr="006C6639">
        <w:rPr>
          <w:sz w:val="24"/>
        </w:rPr>
        <w:t>______________________________</w:t>
      </w:r>
    </w:p>
    <w:p w:rsidR="006C6639" w:rsidRPr="006C6639" w:rsidRDefault="00B32807" w:rsidP="006C6639">
      <w:pPr>
        <w:jc w:val="both"/>
        <w:rPr>
          <w:sz w:val="24"/>
        </w:rPr>
      </w:pPr>
      <w:r>
        <w:rPr>
          <w:sz w:val="24"/>
        </w:rPr>
        <w:t>Brian Tracey</w:t>
      </w:r>
    </w:p>
    <w:p w:rsidR="006C6639" w:rsidRDefault="006C6639" w:rsidP="006C6639">
      <w:pPr>
        <w:tabs>
          <w:tab w:val="left" w:pos="-1800"/>
          <w:tab w:val="left" w:pos="11160"/>
        </w:tabs>
        <w:suppressAutoHyphens/>
        <w:spacing w:line="240" w:lineRule="exact"/>
        <w:ind w:left="4680"/>
        <w:outlineLvl w:val="0"/>
      </w:pPr>
      <w:r>
        <w:br w:type="page"/>
      </w:r>
    </w:p>
    <w:p w:rsidR="009E79F5" w:rsidRDefault="009E79F5" w:rsidP="009E79F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CERTIFICATE OF SERVICE</w:t>
      </w:r>
    </w:p>
    <w:p w:rsidR="009E79F5" w:rsidRDefault="009E79F5" w:rsidP="009E79F5">
      <w:pPr>
        <w:ind w:right="144"/>
        <w:jc w:val="center"/>
        <w:rPr>
          <w:b/>
          <w:u w:val="single"/>
        </w:rPr>
      </w:pPr>
    </w:p>
    <w:p w:rsidR="009E79F5" w:rsidRDefault="009E79F5" w:rsidP="009E79F5">
      <w:pPr>
        <w:ind w:right="144"/>
      </w:pPr>
      <w:r>
        <w:tab/>
        <w:t xml:space="preserve">I, </w:t>
      </w:r>
      <w:r>
        <w:rPr>
          <w:caps/>
        </w:rPr>
        <w:t>JOHN CARLO BALCITA</w:t>
      </w:r>
      <w:r>
        <w:t>, hereby declare that on the ____ day of November, 2015 I caused to be delivered via the method listed below the document to which this Certificate of Service is attached (plus any exhibits and/or attachments) to the following:</w:t>
      </w:r>
    </w:p>
    <w:p w:rsidR="009E79F5" w:rsidRDefault="009E79F5" w:rsidP="009E79F5">
      <w:pPr>
        <w:ind w:right="144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0"/>
        <w:gridCol w:w="4116"/>
      </w:tblGrid>
      <w:tr w:rsidR="009E79F5" w:rsidTr="0073423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9F5" w:rsidRDefault="009E79F5" w:rsidP="0073423D">
            <w:pPr>
              <w:tabs>
                <w:tab w:val="center" w:pos="4320"/>
                <w:tab w:val="right" w:pos="8640"/>
              </w:tabs>
              <w:ind w:right="144"/>
              <w:rPr>
                <w:sz w:val="24"/>
              </w:rPr>
            </w:pPr>
            <w:r>
              <w:t>ATTORNEY NAME &amp; ADDRESS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9F5" w:rsidRDefault="009E79F5" w:rsidP="0073423D">
            <w:pPr>
              <w:tabs>
                <w:tab w:val="center" w:pos="4320"/>
                <w:tab w:val="right" w:pos="8640"/>
              </w:tabs>
              <w:ind w:right="144"/>
              <w:rPr>
                <w:sz w:val="24"/>
              </w:rPr>
            </w:pPr>
            <w:r>
              <w:t>METHOD OF DELIVERY</w:t>
            </w:r>
          </w:p>
        </w:tc>
      </w:tr>
      <w:tr w:rsidR="009E79F5" w:rsidTr="0073423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9F5" w:rsidRPr="007A2FB5" w:rsidRDefault="009E79F5" w:rsidP="0073423D">
            <w:pPr>
              <w:ind w:right="144"/>
              <w:rPr>
                <w:szCs w:val="20"/>
              </w:rPr>
            </w:pPr>
            <w:r w:rsidRPr="007A2FB5">
              <w:rPr>
                <w:szCs w:val="20"/>
              </w:rPr>
              <w:t>Sally Brown</w:t>
            </w:r>
          </w:p>
          <w:p w:rsidR="009E79F5" w:rsidRPr="007A2FB5" w:rsidRDefault="009E79F5" w:rsidP="0073423D">
            <w:pPr>
              <w:ind w:right="144"/>
              <w:rPr>
                <w:szCs w:val="20"/>
              </w:rPr>
            </w:pPr>
            <w:r w:rsidRPr="007A2FB5">
              <w:rPr>
                <w:szCs w:val="20"/>
              </w:rPr>
              <w:t>Senior Assistant Attorney General</w:t>
            </w:r>
          </w:p>
          <w:p w:rsidR="009E79F5" w:rsidRPr="007A2FB5" w:rsidRDefault="009E79F5" w:rsidP="0073423D">
            <w:pPr>
              <w:ind w:right="144"/>
              <w:rPr>
                <w:szCs w:val="20"/>
              </w:rPr>
            </w:pPr>
            <w:r w:rsidRPr="007A2FB5">
              <w:rPr>
                <w:szCs w:val="20"/>
              </w:rPr>
              <w:t>1400 S Evergreen Park Drive SW</w:t>
            </w:r>
          </w:p>
          <w:p w:rsidR="009E79F5" w:rsidRPr="007A2FB5" w:rsidRDefault="009E79F5" w:rsidP="0073423D">
            <w:pPr>
              <w:ind w:right="144"/>
              <w:rPr>
                <w:szCs w:val="20"/>
              </w:rPr>
            </w:pPr>
            <w:r w:rsidRPr="007A2FB5">
              <w:rPr>
                <w:szCs w:val="20"/>
              </w:rPr>
              <w:t>P.O. Box 40128</w:t>
            </w:r>
          </w:p>
          <w:p w:rsidR="009E79F5" w:rsidRPr="007A2FB5" w:rsidRDefault="009E79F5" w:rsidP="0073423D">
            <w:pPr>
              <w:ind w:right="144"/>
              <w:rPr>
                <w:szCs w:val="20"/>
              </w:rPr>
            </w:pPr>
            <w:r w:rsidRPr="007A2FB5">
              <w:rPr>
                <w:szCs w:val="20"/>
              </w:rPr>
              <w:t>Olympia, WA 98504-0128</w:t>
            </w:r>
          </w:p>
          <w:p w:rsidR="009E79F5" w:rsidRDefault="009E79F5" w:rsidP="0073423D">
            <w:pPr>
              <w:ind w:right="144"/>
              <w:rPr>
                <w:szCs w:val="20"/>
              </w:rPr>
            </w:pPr>
            <w:r w:rsidRPr="00117A3D">
              <w:rPr>
                <w:szCs w:val="20"/>
              </w:rPr>
              <w:t>sbrown@utc.wa.gov</w:t>
            </w:r>
            <w:r w:rsidRPr="007A2FB5">
              <w:rPr>
                <w:szCs w:val="20"/>
              </w:rPr>
              <w:t xml:space="preserve"> </w:t>
            </w:r>
          </w:p>
          <w:p w:rsidR="009E79F5" w:rsidRDefault="009E79F5" w:rsidP="0073423D">
            <w:pPr>
              <w:ind w:right="144"/>
              <w:rPr>
                <w:szCs w:val="20"/>
              </w:rPr>
            </w:pPr>
          </w:p>
          <w:p w:rsidR="009E79F5" w:rsidRDefault="009E79F5" w:rsidP="0073423D">
            <w:pPr>
              <w:ind w:right="144"/>
              <w:rPr>
                <w:szCs w:val="20"/>
              </w:rPr>
            </w:pPr>
            <w:r>
              <w:rPr>
                <w:szCs w:val="20"/>
              </w:rPr>
              <w:t xml:space="preserve">Simon J. Ffitch </w:t>
            </w:r>
          </w:p>
          <w:p w:rsidR="009E79F5" w:rsidRDefault="009E79F5" w:rsidP="0073423D">
            <w:pPr>
              <w:ind w:right="144"/>
              <w:rPr>
                <w:szCs w:val="20"/>
              </w:rPr>
            </w:pPr>
            <w:r>
              <w:rPr>
                <w:szCs w:val="20"/>
              </w:rPr>
              <w:t xml:space="preserve">Senior Assistant Attorney General </w:t>
            </w:r>
          </w:p>
          <w:p w:rsidR="009E79F5" w:rsidRDefault="009E79F5" w:rsidP="0073423D">
            <w:pPr>
              <w:ind w:right="144"/>
              <w:rPr>
                <w:szCs w:val="20"/>
              </w:rPr>
            </w:pPr>
            <w:r>
              <w:rPr>
                <w:szCs w:val="20"/>
              </w:rPr>
              <w:t>Public Counsel</w:t>
            </w:r>
          </w:p>
          <w:p w:rsidR="009E79F5" w:rsidRDefault="009E79F5" w:rsidP="0073423D">
            <w:pPr>
              <w:ind w:right="144"/>
              <w:rPr>
                <w:szCs w:val="20"/>
              </w:rPr>
            </w:pPr>
            <w:r>
              <w:rPr>
                <w:szCs w:val="20"/>
              </w:rPr>
              <w:t>800 5</w:t>
            </w:r>
            <w:r w:rsidRPr="00EB2B0B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Avenue, Suite 2000</w:t>
            </w:r>
          </w:p>
          <w:p w:rsidR="009E79F5" w:rsidRDefault="009E79F5" w:rsidP="0073423D">
            <w:pPr>
              <w:ind w:right="144"/>
              <w:rPr>
                <w:szCs w:val="20"/>
              </w:rPr>
            </w:pPr>
            <w:r>
              <w:rPr>
                <w:szCs w:val="20"/>
              </w:rPr>
              <w:t>Seattle, WA 98104-3188</w:t>
            </w:r>
          </w:p>
          <w:p w:rsidR="009E79F5" w:rsidRDefault="009E79F5" w:rsidP="0073423D">
            <w:pPr>
              <w:ind w:right="144"/>
              <w:rPr>
                <w:szCs w:val="20"/>
              </w:rPr>
            </w:pPr>
            <w:r w:rsidRPr="00117A3D">
              <w:rPr>
                <w:szCs w:val="20"/>
              </w:rPr>
              <w:t>simonf@atg.wa.gov</w:t>
            </w:r>
          </w:p>
          <w:p w:rsidR="009E79F5" w:rsidRDefault="009E79F5" w:rsidP="0073423D">
            <w:pPr>
              <w:ind w:right="144"/>
              <w:rPr>
                <w:szCs w:val="20"/>
              </w:rPr>
            </w:pPr>
          </w:p>
          <w:p w:rsidR="009E79F5" w:rsidRDefault="009E79F5" w:rsidP="0073423D">
            <w:pPr>
              <w:ind w:right="144"/>
              <w:rPr>
                <w:szCs w:val="20"/>
              </w:rPr>
            </w:pPr>
            <w:r>
              <w:rPr>
                <w:szCs w:val="20"/>
              </w:rPr>
              <w:t>Lisa W. Gafken</w:t>
            </w:r>
          </w:p>
          <w:p w:rsidR="009E79F5" w:rsidRDefault="009E79F5" w:rsidP="0073423D">
            <w:pPr>
              <w:ind w:right="144"/>
              <w:rPr>
                <w:szCs w:val="20"/>
              </w:rPr>
            </w:pPr>
            <w:r>
              <w:rPr>
                <w:szCs w:val="20"/>
              </w:rPr>
              <w:t>Assistant Attorney General</w:t>
            </w:r>
          </w:p>
          <w:p w:rsidR="009E79F5" w:rsidRDefault="009E79F5" w:rsidP="0073423D">
            <w:pPr>
              <w:ind w:right="144"/>
              <w:rPr>
                <w:szCs w:val="20"/>
              </w:rPr>
            </w:pPr>
            <w:r>
              <w:rPr>
                <w:szCs w:val="20"/>
              </w:rPr>
              <w:t>Public Counsel</w:t>
            </w:r>
          </w:p>
          <w:p w:rsidR="009E79F5" w:rsidRPr="00EB2B0B" w:rsidRDefault="009E79F5" w:rsidP="0073423D">
            <w:pPr>
              <w:ind w:right="144"/>
              <w:rPr>
                <w:szCs w:val="20"/>
              </w:rPr>
            </w:pPr>
            <w:r w:rsidRPr="00EB2B0B">
              <w:rPr>
                <w:szCs w:val="20"/>
              </w:rPr>
              <w:t>800 5th Avenue, Suite 2000</w:t>
            </w:r>
          </w:p>
          <w:p w:rsidR="009E79F5" w:rsidRDefault="009E79F5" w:rsidP="0073423D">
            <w:pPr>
              <w:ind w:right="144"/>
              <w:rPr>
                <w:szCs w:val="20"/>
              </w:rPr>
            </w:pPr>
            <w:r w:rsidRPr="00EB2B0B">
              <w:rPr>
                <w:szCs w:val="20"/>
              </w:rPr>
              <w:t>Seattle, WA 98104-3188</w:t>
            </w:r>
          </w:p>
          <w:p w:rsidR="009E79F5" w:rsidRPr="007A2FB5" w:rsidRDefault="009E79F5" w:rsidP="0073423D">
            <w:pPr>
              <w:ind w:right="144"/>
              <w:rPr>
                <w:szCs w:val="20"/>
                <w:highlight w:val="yellow"/>
              </w:rPr>
            </w:pPr>
            <w:r w:rsidRPr="00117A3D">
              <w:rPr>
                <w:szCs w:val="20"/>
              </w:rPr>
              <w:t>Lisaw4@atg.wa.gov</w:t>
            </w:r>
            <w:r>
              <w:rPr>
                <w:szCs w:val="20"/>
              </w:rPr>
              <w:t xml:space="preserve"> </w:t>
            </w:r>
          </w:p>
          <w:p w:rsidR="009E79F5" w:rsidRPr="00A401A5" w:rsidRDefault="009E79F5" w:rsidP="0073423D">
            <w:pPr>
              <w:ind w:right="144"/>
              <w:rPr>
                <w:sz w:val="24"/>
                <w:highlight w:val="yellow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9F5" w:rsidRDefault="009E79F5" w:rsidP="0073423D">
            <w:pPr>
              <w:tabs>
                <w:tab w:val="center" w:pos="4320"/>
                <w:tab w:val="right" w:pos="8640"/>
              </w:tabs>
              <w:ind w:right="144"/>
            </w:pPr>
            <w:r w:rsidRPr="00B32807">
              <w:t xml:space="preserve">■ </w:t>
            </w:r>
            <w:r>
              <w:t>U.S. Mail</w:t>
            </w:r>
            <w:r w:rsidRPr="00B32807">
              <w:t xml:space="preserve"> </w:t>
            </w:r>
          </w:p>
          <w:p w:rsidR="009E79F5" w:rsidRPr="00A401A5" w:rsidRDefault="009E79F5" w:rsidP="0073423D">
            <w:pPr>
              <w:tabs>
                <w:tab w:val="center" w:pos="4320"/>
                <w:tab w:val="right" w:pos="8640"/>
              </w:tabs>
              <w:ind w:right="144"/>
              <w:rPr>
                <w:sz w:val="24"/>
                <w:highlight w:val="yellow"/>
              </w:rPr>
            </w:pPr>
            <w:r w:rsidRPr="00B32807">
              <w:t>■</w:t>
            </w:r>
            <w:r>
              <w:t xml:space="preserve"> Electronic Mail</w:t>
            </w:r>
          </w:p>
        </w:tc>
      </w:tr>
    </w:tbl>
    <w:p w:rsidR="009E79F5" w:rsidRDefault="009E79F5" w:rsidP="009E79F5">
      <w:pPr>
        <w:ind w:right="144"/>
      </w:pPr>
      <w:r>
        <w:tab/>
      </w:r>
    </w:p>
    <w:p w:rsidR="009E79F5" w:rsidRDefault="009E79F5" w:rsidP="009E79F5">
      <w:pPr>
        <w:ind w:right="144"/>
      </w:pPr>
      <w:r>
        <w:tab/>
        <w:t>I certify under penalty of perjury, under the laws of the State of Washington, that the foregoing is true and correct.</w:t>
      </w:r>
    </w:p>
    <w:p w:rsidR="009E79F5" w:rsidRDefault="009E79F5" w:rsidP="009E79F5">
      <w:pPr>
        <w:ind w:right="144"/>
      </w:pPr>
      <w:r>
        <w:tab/>
      </w:r>
    </w:p>
    <w:p w:rsidR="009E79F5" w:rsidRDefault="009E79F5" w:rsidP="009E79F5">
      <w:pPr>
        <w:ind w:right="144"/>
      </w:pPr>
      <w:r>
        <w:tab/>
      </w:r>
      <w:r w:rsidRPr="00C37362">
        <w:t>DATED this ____ day of November, 2015 at Seattle, Washington.</w:t>
      </w:r>
    </w:p>
    <w:p w:rsidR="009E79F5" w:rsidRDefault="009E79F5" w:rsidP="009E79F5">
      <w:pPr>
        <w:ind w:right="144"/>
      </w:pPr>
    </w:p>
    <w:p w:rsidR="009E79F5" w:rsidRDefault="009E79F5" w:rsidP="009E79F5">
      <w:pPr>
        <w:ind w:right="144"/>
      </w:pPr>
    </w:p>
    <w:p w:rsidR="009E79F5" w:rsidRDefault="009E79F5" w:rsidP="009E79F5">
      <w:pPr>
        <w:ind w:right="144"/>
      </w:pPr>
    </w:p>
    <w:p w:rsidR="009E79F5" w:rsidRDefault="009E79F5" w:rsidP="009E79F5">
      <w:pPr>
        <w:tabs>
          <w:tab w:val="left" w:pos="5040"/>
          <w:tab w:val="left" w:pos="7200"/>
        </w:tabs>
        <w:ind w:right="144"/>
      </w:pPr>
    </w:p>
    <w:p w:rsidR="009E79F5" w:rsidRPr="007C4699" w:rsidRDefault="009E79F5" w:rsidP="009E79F5">
      <w:pPr>
        <w:tabs>
          <w:tab w:val="left" w:pos="5040"/>
          <w:tab w:val="left" w:pos="7200"/>
        </w:tabs>
        <w:ind w:right="144"/>
      </w:pPr>
      <w:r>
        <w:tab/>
      </w:r>
      <w:r>
        <w:rPr>
          <w:u w:val="single"/>
        </w:rPr>
        <w:tab/>
      </w:r>
    </w:p>
    <w:p w:rsidR="009E79F5" w:rsidRDefault="009E79F5" w:rsidP="009E79F5">
      <w:pPr>
        <w:tabs>
          <w:tab w:val="left" w:pos="5040"/>
          <w:tab w:val="left" w:pos="7200"/>
        </w:tabs>
        <w:ind w:right="144"/>
      </w:pPr>
      <w:r>
        <w:tab/>
        <w:t>John Carlo Balcita,</w:t>
      </w:r>
    </w:p>
    <w:p w:rsidR="009E79F5" w:rsidRDefault="009E79F5" w:rsidP="009E79F5">
      <w:pPr>
        <w:tabs>
          <w:tab w:val="left" w:pos="5040"/>
          <w:tab w:val="left" w:pos="7200"/>
        </w:tabs>
        <w:ind w:right="144"/>
      </w:pPr>
      <w:r>
        <w:tab/>
        <w:t>Legal Assistant</w:t>
      </w:r>
    </w:p>
    <w:p w:rsidR="009E79F5" w:rsidRDefault="009E79F5" w:rsidP="009E79F5">
      <w:pPr>
        <w:tabs>
          <w:tab w:val="left" w:pos="-1800"/>
          <w:tab w:val="left" w:pos="11160"/>
        </w:tabs>
        <w:suppressAutoHyphens/>
        <w:spacing w:line="240" w:lineRule="exact"/>
        <w:ind w:left="4680"/>
        <w:outlineLvl w:val="0"/>
        <w:rPr>
          <w:rFonts w:eastAsiaTheme="minorEastAsia" w:cstheme="minorBidi"/>
          <w:b/>
        </w:rPr>
      </w:pPr>
    </w:p>
    <w:p w:rsidR="009E79F5" w:rsidRDefault="009E79F5" w:rsidP="009E79F5">
      <w:pPr>
        <w:rPr>
          <w:sz w:val="24"/>
        </w:rPr>
      </w:pPr>
    </w:p>
    <w:p w:rsidR="001E4952" w:rsidRDefault="001E4952"/>
    <w:sectPr w:rsidR="001E4952" w:rsidSect="00F7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4D" w:rsidRDefault="0071374D">
      <w:r>
        <w:separator/>
      </w:r>
    </w:p>
  </w:endnote>
  <w:endnote w:type="continuationSeparator" w:id="0">
    <w:p w:rsidR="0071374D" w:rsidRDefault="007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3D" w:rsidRDefault="00117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EB" w:rsidRDefault="002319EB">
    <w:pPr>
      <w:pStyle w:val="Footer"/>
      <w:jc w:val="right"/>
    </w:pPr>
  </w:p>
  <w:p w:rsidR="00DD0BDE" w:rsidRPr="00737B08" w:rsidRDefault="00B32807" w:rsidP="00DD0BDE">
    <w:pPr>
      <w:pStyle w:val="Footer"/>
    </w:pPr>
    <w:r>
      <w:t>DECLARATION OF BRIAN TRACEY</w:t>
    </w:r>
    <w:r w:rsidR="00DD0BDE" w:rsidRPr="00737B08">
      <w:t xml:space="preserve">- </w:t>
    </w:r>
    <w:r w:rsidR="00DD0BDE" w:rsidRPr="00737B08">
      <w:rPr>
        <w:rStyle w:val="PageNumber"/>
      </w:rPr>
      <w:fldChar w:fldCharType="begin"/>
    </w:r>
    <w:r w:rsidR="00DD0BDE" w:rsidRPr="00737B08">
      <w:rPr>
        <w:rStyle w:val="PageNumber"/>
      </w:rPr>
      <w:instrText xml:space="preserve"> PAGE </w:instrText>
    </w:r>
    <w:r w:rsidR="00DD0BDE" w:rsidRPr="00737B08">
      <w:rPr>
        <w:rStyle w:val="PageNumber"/>
      </w:rPr>
      <w:fldChar w:fldCharType="separate"/>
    </w:r>
    <w:r w:rsidR="00117A3D">
      <w:rPr>
        <w:rStyle w:val="PageNumber"/>
        <w:noProof/>
      </w:rPr>
      <w:t>1</w:t>
    </w:r>
    <w:r w:rsidR="00DD0BDE" w:rsidRPr="00737B08">
      <w:rPr>
        <w:rStyle w:val="PageNumber"/>
      </w:rPr>
      <w:fldChar w:fldCharType="end"/>
    </w:r>
  </w:p>
  <w:p w:rsidR="00DA492F" w:rsidRDefault="00DA4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3D" w:rsidRDefault="00117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4D" w:rsidRDefault="0071374D">
      <w:r>
        <w:separator/>
      </w:r>
    </w:p>
  </w:footnote>
  <w:footnote w:type="continuationSeparator" w:id="0">
    <w:p w:rsidR="0071374D" w:rsidRDefault="0071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3D" w:rsidRDefault="00117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3D" w:rsidRDefault="00117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3D" w:rsidRDefault="00117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50E"/>
    <w:multiLevelType w:val="hybridMultilevel"/>
    <w:tmpl w:val="757230EC"/>
    <w:lvl w:ilvl="0" w:tplc="FC52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C2954"/>
    <w:multiLevelType w:val="hybridMultilevel"/>
    <w:tmpl w:val="7F92A694"/>
    <w:lvl w:ilvl="0" w:tplc="A3DCC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44567"/>
    <w:multiLevelType w:val="hybridMultilevel"/>
    <w:tmpl w:val="0472F3F8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E3898"/>
    <w:multiLevelType w:val="hybridMultilevel"/>
    <w:tmpl w:val="F18C5182"/>
    <w:lvl w:ilvl="0" w:tplc="11DED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7415"/>
    <w:multiLevelType w:val="hybridMultilevel"/>
    <w:tmpl w:val="681C7844"/>
    <w:lvl w:ilvl="0" w:tplc="2D3825F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E894F96"/>
    <w:multiLevelType w:val="hybridMultilevel"/>
    <w:tmpl w:val="98241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40FBE"/>
    <w:multiLevelType w:val="hybridMultilevel"/>
    <w:tmpl w:val="80049D5C"/>
    <w:lvl w:ilvl="0" w:tplc="9FD2CA1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A3587"/>
    <w:multiLevelType w:val="hybridMultilevel"/>
    <w:tmpl w:val="F822D3A8"/>
    <w:lvl w:ilvl="0" w:tplc="49AE017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93EDF"/>
    <w:multiLevelType w:val="hybridMultilevel"/>
    <w:tmpl w:val="5254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90204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25DB8"/>
    <w:rsid w:val="000551B7"/>
    <w:rsid w:val="00067071"/>
    <w:rsid w:val="00083C5F"/>
    <w:rsid w:val="00095862"/>
    <w:rsid w:val="00117A3D"/>
    <w:rsid w:val="001A3E51"/>
    <w:rsid w:val="001E4952"/>
    <w:rsid w:val="002319EB"/>
    <w:rsid w:val="00242EB8"/>
    <w:rsid w:val="002433B4"/>
    <w:rsid w:val="00255923"/>
    <w:rsid w:val="00287D40"/>
    <w:rsid w:val="00301085"/>
    <w:rsid w:val="003777A5"/>
    <w:rsid w:val="003A3924"/>
    <w:rsid w:val="003C4C81"/>
    <w:rsid w:val="003C5390"/>
    <w:rsid w:val="003E3B7E"/>
    <w:rsid w:val="003F1945"/>
    <w:rsid w:val="004024AC"/>
    <w:rsid w:val="004204F9"/>
    <w:rsid w:val="00420F5F"/>
    <w:rsid w:val="004532E5"/>
    <w:rsid w:val="0045504A"/>
    <w:rsid w:val="00472268"/>
    <w:rsid w:val="004A26FF"/>
    <w:rsid w:val="004A4F64"/>
    <w:rsid w:val="004B0A9B"/>
    <w:rsid w:val="004C1787"/>
    <w:rsid w:val="004C1896"/>
    <w:rsid w:val="004C3D65"/>
    <w:rsid w:val="004F69A5"/>
    <w:rsid w:val="00501FFC"/>
    <w:rsid w:val="00545321"/>
    <w:rsid w:val="00595D41"/>
    <w:rsid w:val="005A6B28"/>
    <w:rsid w:val="005A70FE"/>
    <w:rsid w:val="005B07CD"/>
    <w:rsid w:val="005E07C2"/>
    <w:rsid w:val="006231DB"/>
    <w:rsid w:val="00641F98"/>
    <w:rsid w:val="0065561B"/>
    <w:rsid w:val="00666AC0"/>
    <w:rsid w:val="006768E9"/>
    <w:rsid w:val="00684FC7"/>
    <w:rsid w:val="006C6639"/>
    <w:rsid w:val="0071374D"/>
    <w:rsid w:val="00737B08"/>
    <w:rsid w:val="007464F1"/>
    <w:rsid w:val="007526B5"/>
    <w:rsid w:val="0076699B"/>
    <w:rsid w:val="007C1BA6"/>
    <w:rsid w:val="007C4699"/>
    <w:rsid w:val="007D4E59"/>
    <w:rsid w:val="007E7D51"/>
    <w:rsid w:val="00811450"/>
    <w:rsid w:val="00835284"/>
    <w:rsid w:val="0089062F"/>
    <w:rsid w:val="009146C4"/>
    <w:rsid w:val="00997149"/>
    <w:rsid w:val="009A7D6C"/>
    <w:rsid w:val="009B3C59"/>
    <w:rsid w:val="009C2DB0"/>
    <w:rsid w:val="009D3E3D"/>
    <w:rsid w:val="009D6057"/>
    <w:rsid w:val="009E79F5"/>
    <w:rsid w:val="00A2117B"/>
    <w:rsid w:val="00A30C52"/>
    <w:rsid w:val="00A401A5"/>
    <w:rsid w:val="00A417F6"/>
    <w:rsid w:val="00A427FA"/>
    <w:rsid w:val="00A80028"/>
    <w:rsid w:val="00A918DE"/>
    <w:rsid w:val="00AB584E"/>
    <w:rsid w:val="00B05F91"/>
    <w:rsid w:val="00B32807"/>
    <w:rsid w:val="00B50FA8"/>
    <w:rsid w:val="00B73973"/>
    <w:rsid w:val="00B92BA4"/>
    <w:rsid w:val="00BB3747"/>
    <w:rsid w:val="00BD44CF"/>
    <w:rsid w:val="00BF014D"/>
    <w:rsid w:val="00BF2F67"/>
    <w:rsid w:val="00BF3CD1"/>
    <w:rsid w:val="00C360A4"/>
    <w:rsid w:val="00C5478B"/>
    <w:rsid w:val="00CA3BEB"/>
    <w:rsid w:val="00CD49BA"/>
    <w:rsid w:val="00D22816"/>
    <w:rsid w:val="00D61A89"/>
    <w:rsid w:val="00DA492F"/>
    <w:rsid w:val="00DC7485"/>
    <w:rsid w:val="00DD0BDE"/>
    <w:rsid w:val="00DD20D8"/>
    <w:rsid w:val="00E64AFB"/>
    <w:rsid w:val="00ED3293"/>
    <w:rsid w:val="00EE3BBD"/>
    <w:rsid w:val="00F21F33"/>
    <w:rsid w:val="00F515DA"/>
    <w:rsid w:val="00F748D8"/>
    <w:rsid w:val="00F77C60"/>
    <w:rsid w:val="00FA0045"/>
    <w:rsid w:val="00FD1FF7"/>
    <w:rsid w:val="00FE097F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B7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287D4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C66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6639"/>
    <w:rPr>
      <w:szCs w:val="24"/>
    </w:rPr>
  </w:style>
  <w:style w:type="paragraph" w:customStyle="1" w:styleId="PleadingSignature">
    <w:name w:val="Pleading Signature"/>
    <w:basedOn w:val="Normal"/>
    <w:semiHidden/>
    <w:rsid w:val="006C6639"/>
    <w:pPr>
      <w:keepNext/>
      <w:keepLines/>
      <w:tabs>
        <w:tab w:val="left" w:pos="4680"/>
        <w:tab w:val="right" w:pos="9360"/>
      </w:tabs>
      <w:autoSpaceDE/>
      <w:autoSpaceDN/>
      <w:adjustRightInd/>
      <w:spacing w:line="240" w:lineRule="exact"/>
      <w:ind w:left="4320" w:right="144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C6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66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319EB"/>
    <w:rPr>
      <w:szCs w:val="24"/>
    </w:rPr>
  </w:style>
  <w:style w:type="character" w:styleId="Hyperlink">
    <w:name w:val="Hyperlink"/>
    <w:basedOn w:val="DefaultParagraphFont"/>
    <w:unhideWhenUsed/>
    <w:rsid w:val="00420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BD06980-25DF-42AA-BA93-5D383AC9F58E}"/>
</file>

<file path=customXml/itemProps2.xml><?xml version="1.0" encoding="utf-8"?>
<ds:datastoreItem xmlns:ds="http://schemas.openxmlformats.org/officeDocument/2006/customXml" ds:itemID="{302ED8F4-A3B8-4DB8-BB43-F0B620A8E37F}"/>
</file>

<file path=customXml/itemProps3.xml><?xml version="1.0" encoding="utf-8"?>
<ds:datastoreItem xmlns:ds="http://schemas.openxmlformats.org/officeDocument/2006/customXml" ds:itemID="{377CDCFC-F5A3-45EA-88CD-8D2D1CF28F10}"/>
</file>

<file path=customXml/itemProps4.xml><?xml version="1.0" encoding="utf-8"?>
<ds:datastoreItem xmlns:ds="http://schemas.openxmlformats.org/officeDocument/2006/customXml" ds:itemID="{A4EE90FA-0552-46F9-9D83-419B688CE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2588</Characters>
  <Application>Microsoft Office Word</Application>
  <DocSecurity>0</DocSecurity>
  <Lines>107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2015-11-07T00:47:54Z</dcterms:created>
  <dcterms:modified xsi:type="dcterms:W3CDTF">2015-11-07T00:47:54Z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0x0101006E56B4D1795A2E4DB2F0B01679ED314A00FDBBA85A7050344D961FA40CDDDFCA1B</vt:lpwstr>
  </property>
  <property fmtid="{D5CDD505-2E9C-101B-9397-08002B2CF9AE}" pid="4" name="_docset_NoMedatataSyncRequired">
    <vt:lpwstr>False</vt:lpwstr>
  </property>
</Properties>
</file>