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256" w:rsidRDefault="00250256">
      <w:pPr>
        <w:jc w:val="center"/>
        <w:rPr>
          <w:rFonts w:ascii="Arial" w:hAnsi="Arial"/>
        </w:rPr>
      </w:pPr>
    </w:p>
    <w:p w:rsidR="00250256" w:rsidRDefault="00250256">
      <w:pPr>
        <w:jc w:val="center"/>
        <w:rPr>
          <w:rFonts w:ascii="Arial" w:hAnsi="Arial"/>
          <w:b/>
        </w:rPr>
      </w:pPr>
      <w:r>
        <w:rPr>
          <w:rFonts w:ascii="Arial" w:hAnsi="Arial"/>
          <w:b/>
        </w:rPr>
        <w:t>AVISTA CORPORATION &amp; AVISTA UTILITIES</w:t>
      </w:r>
    </w:p>
    <w:p w:rsidR="00250256" w:rsidRDefault="00250256">
      <w:pPr>
        <w:jc w:val="center"/>
        <w:rPr>
          <w:rFonts w:ascii="Arial" w:hAnsi="Arial"/>
          <w:b/>
        </w:rPr>
      </w:pPr>
    </w:p>
    <w:p w:rsidR="00A875B8" w:rsidRDefault="00250256">
      <w:pPr>
        <w:jc w:val="center"/>
        <w:rPr>
          <w:rFonts w:ascii="Arial" w:hAnsi="Arial"/>
          <w:b/>
          <w:sz w:val="28"/>
        </w:rPr>
      </w:pPr>
      <w:r>
        <w:rPr>
          <w:rFonts w:ascii="Arial" w:hAnsi="Arial"/>
          <w:b/>
          <w:sz w:val="28"/>
        </w:rPr>
        <w:t>EMPLOYEE</w:t>
      </w:r>
    </w:p>
    <w:p w:rsidR="00250256" w:rsidRDefault="00250256" w:rsidP="00A875B8">
      <w:pPr>
        <w:jc w:val="center"/>
        <w:rPr>
          <w:rFonts w:ascii="Arial" w:hAnsi="Arial"/>
          <w:b/>
          <w:sz w:val="28"/>
        </w:rPr>
      </w:pPr>
      <w:r>
        <w:rPr>
          <w:rFonts w:ascii="Arial" w:hAnsi="Arial"/>
          <w:b/>
          <w:sz w:val="28"/>
        </w:rPr>
        <w:t>INCENTIVE PLAN</w:t>
      </w:r>
      <w:r w:rsidR="00A875B8">
        <w:rPr>
          <w:rFonts w:ascii="Arial" w:hAnsi="Arial"/>
          <w:b/>
          <w:sz w:val="28"/>
        </w:rPr>
        <w:t xml:space="preserve"> </w:t>
      </w:r>
      <w:r>
        <w:rPr>
          <w:rFonts w:ascii="Arial" w:hAnsi="Arial"/>
          <w:b/>
          <w:sz w:val="28"/>
        </w:rPr>
        <w:t xml:space="preserve">FOR </w:t>
      </w:r>
      <w:r w:rsidR="00443ABE">
        <w:rPr>
          <w:rFonts w:ascii="Arial" w:hAnsi="Arial"/>
          <w:b/>
          <w:sz w:val="28"/>
        </w:rPr>
        <w:t>20</w:t>
      </w:r>
      <w:r w:rsidR="00CA2A89">
        <w:rPr>
          <w:rFonts w:ascii="Arial" w:hAnsi="Arial"/>
          <w:b/>
          <w:sz w:val="28"/>
        </w:rPr>
        <w:t>10</w:t>
      </w:r>
    </w:p>
    <w:p w:rsidR="00250256" w:rsidRDefault="00250256">
      <w:pPr>
        <w:rPr>
          <w:rFonts w:ascii="Arial" w:hAnsi="Arial"/>
          <w:b/>
        </w:rPr>
      </w:pPr>
    </w:p>
    <w:p w:rsidR="00250256" w:rsidRDefault="00250256">
      <w:pPr>
        <w:jc w:val="center"/>
        <w:rPr>
          <w:rFonts w:ascii="Arial" w:hAnsi="Arial"/>
          <w:b/>
        </w:rPr>
      </w:pPr>
      <w:r>
        <w:rPr>
          <w:rFonts w:ascii="Arial" w:hAnsi="Arial"/>
          <w:b/>
        </w:rPr>
        <w:t>PLAN PROVISIONS</w:t>
      </w:r>
    </w:p>
    <w:p w:rsidR="00250256" w:rsidRDefault="00250256">
      <w:pPr>
        <w:jc w:val="center"/>
        <w:rPr>
          <w:rFonts w:ascii="Arial" w:hAnsi="Arial"/>
          <w:b/>
        </w:rPr>
      </w:pPr>
    </w:p>
    <w:p w:rsidR="00250256" w:rsidRDefault="00250256">
      <w:pPr>
        <w:rPr>
          <w:rFonts w:ascii="Arial" w:hAnsi="Arial"/>
        </w:rPr>
      </w:pPr>
    </w:p>
    <w:p w:rsidR="00250256" w:rsidRDefault="00250256">
      <w:pPr>
        <w:rPr>
          <w:rFonts w:ascii="Arial" w:hAnsi="Arial"/>
        </w:rPr>
      </w:pPr>
    </w:p>
    <w:p w:rsidR="00250256" w:rsidRDefault="00250256">
      <w:pPr>
        <w:rPr>
          <w:rFonts w:ascii="Arial" w:hAnsi="Arial"/>
        </w:rPr>
      </w:pPr>
      <w:r>
        <w:rPr>
          <w:rFonts w:ascii="Arial" w:hAnsi="Arial"/>
          <w:b/>
        </w:rPr>
        <w:t>Purpose:</w:t>
      </w:r>
      <w:r>
        <w:rPr>
          <w:rFonts w:ascii="Arial" w:hAnsi="Arial"/>
        </w:rPr>
        <w:t xml:space="preserve">  The Employee Incentive </w:t>
      </w:r>
      <w:r w:rsidR="0020037A">
        <w:rPr>
          <w:rFonts w:ascii="Arial" w:hAnsi="Arial"/>
        </w:rPr>
        <w:t xml:space="preserve">Plan (Plan) </w:t>
      </w:r>
      <w:r>
        <w:rPr>
          <w:rFonts w:ascii="Arial" w:hAnsi="Arial"/>
        </w:rPr>
        <w:t>focuses on the customer</w:t>
      </w:r>
      <w:r w:rsidR="004E0AC6">
        <w:rPr>
          <w:rFonts w:ascii="Arial" w:hAnsi="Arial"/>
        </w:rPr>
        <w:t xml:space="preserve"> while</w:t>
      </w:r>
      <w:r>
        <w:rPr>
          <w:rFonts w:ascii="Arial" w:hAnsi="Arial"/>
        </w:rPr>
        <w:t xml:space="preserve"> recogniz</w:t>
      </w:r>
      <w:r w:rsidR="004E0AC6">
        <w:rPr>
          <w:rFonts w:ascii="Arial" w:hAnsi="Arial"/>
        </w:rPr>
        <w:t>ing</w:t>
      </w:r>
      <w:r>
        <w:rPr>
          <w:rFonts w:ascii="Arial" w:hAnsi="Arial"/>
        </w:rPr>
        <w:t xml:space="preserve"> and reward</w:t>
      </w:r>
      <w:r w:rsidR="004E0AC6">
        <w:rPr>
          <w:rFonts w:ascii="Arial" w:hAnsi="Arial"/>
        </w:rPr>
        <w:t>ing</w:t>
      </w:r>
      <w:r>
        <w:rPr>
          <w:rFonts w:ascii="Arial" w:hAnsi="Arial"/>
        </w:rPr>
        <w:t xml:space="preserve"> employees for their contributions in achieving the goals of Avista.</w:t>
      </w:r>
    </w:p>
    <w:p w:rsidR="00250256" w:rsidRDefault="00250256">
      <w:pPr>
        <w:rPr>
          <w:rFonts w:ascii="Arial" w:hAnsi="Arial"/>
        </w:rPr>
      </w:pPr>
    </w:p>
    <w:p w:rsidR="00250256" w:rsidRDefault="00250256">
      <w:pPr>
        <w:rPr>
          <w:rFonts w:ascii="Arial" w:hAnsi="Arial"/>
        </w:rPr>
      </w:pPr>
      <w:r>
        <w:rPr>
          <w:rFonts w:ascii="Arial" w:hAnsi="Arial"/>
          <w:b/>
        </w:rPr>
        <w:t>Plan Year:</w:t>
      </w:r>
      <w:r>
        <w:rPr>
          <w:rFonts w:ascii="Arial" w:hAnsi="Arial"/>
        </w:rPr>
        <w:t xml:space="preserve"> January 1, </w:t>
      </w:r>
      <w:r w:rsidR="00443ABE">
        <w:rPr>
          <w:rFonts w:ascii="Arial" w:hAnsi="Arial"/>
        </w:rPr>
        <w:t>20</w:t>
      </w:r>
      <w:r w:rsidR="00CA2A89">
        <w:rPr>
          <w:rFonts w:ascii="Arial" w:hAnsi="Arial"/>
        </w:rPr>
        <w:t>10</w:t>
      </w:r>
      <w:r>
        <w:rPr>
          <w:rFonts w:ascii="Arial" w:hAnsi="Arial"/>
        </w:rPr>
        <w:t xml:space="preserve"> – December 31, </w:t>
      </w:r>
      <w:r w:rsidR="00443ABE">
        <w:rPr>
          <w:rFonts w:ascii="Arial" w:hAnsi="Arial"/>
        </w:rPr>
        <w:t>20</w:t>
      </w:r>
      <w:r w:rsidR="00CA2A89">
        <w:rPr>
          <w:rFonts w:ascii="Arial" w:hAnsi="Arial"/>
        </w:rPr>
        <w:t>10</w:t>
      </w:r>
    </w:p>
    <w:p w:rsidR="00250256" w:rsidRDefault="00250256">
      <w:pPr>
        <w:rPr>
          <w:rFonts w:ascii="Arial" w:hAnsi="Arial"/>
        </w:rPr>
      </w:pPr>
    </w:p>
    <w:p w:rsidR="00B83807" w:rsidRDefault="00250256">
      <w:pPr>
        <w:rPr>
          <w:rFonts w:ascii="Arial" w:hAnsi="Arial"/>
        </w:rPr>
      </w:pPr>
      <w:r>
        <w:rPr>
          <w:rFonts w:ascii="Arial" w:hAnsi="Arial"/>
          <w:b/>
        </w:rPr>
        <w:t>Eligibility:</w:t>
      </w:r>
      <w:r>
        <w:rPr>
          <w:rFonts w:ascii="Arial" w:hAnsi="Arial"/>
        </w:rPr>
        <w:t xml:space="preserve">  </w:t>
      </w:r>
    </w:p>
    <w:p w:rsidR="003F5CBC" w:rsidRDefault="00B83807" w:rsidP="00B83807">
      <w:pPr>
        <w:numPr>
          <w:ilvl w:val="0"/>
          <w:numId w:val="4"/>
        </w:numPr>
        <w:rPr>
          <w:rFonts w:ascii="Arial" w:hAnsi="Arial"/>
        </w:rPr>
      </w:pPr>
      <w:r>
        <w:rPr>
          <w:rFonts w:ascii="Arial" w:hAnsi="Arial"/>
        </w:rPr>
        <w:t xml:space="preserve">All </w:t>
      </w:r>
      <w:r w:rsidR="00250256">
        <w:rPr>
          <w:rFonts w:ascii="Arial" w:hAnsi="Arial"/>
        </w:rPr>
        <w:t>regular full-time, regular scheduled part-time</w:t>
      </w:r>
      <w:r w:rsidR="00E01596">
        <w:rPr>
          <w:rFonts w:ascii="Arial" w:hAnsi="Arial"/>
        </w:rPr>
        <w:t>, regular seasonal</w:t>
      </w:r>
      <w:r w:rsidR="00250256">
        <w:rPr>
          <w:rFonts w:ascii="Arial" w:hAnsi="Arial"/>
        </w:rPr>
        <w:t xml:space="preserve"> and </w:t>
      </w:r>
      <w:r w:rsidR="00E01596">
        <w:rPr>
          <w:rFonts w:ascii="Arial" w:hAnsi="Arial"/>
        </w:rPr>
        <w:t xml:space="preserve">long-term (&gt;6mo) temporary employees </w:t>
      </w:r>
      <w:r w:rsidR="004A6F5D">
        <w:rPr>
          <w:rFonts w:ascii="Arial" w:hAnsi="Arial"/>
        </w:rPr>
        <w:t>hired prior to October 1</w:t>
      </w:r>
      <w:r w:rsidR="006C7CB9" w:rsidRPr="006C7CB9">
        <w:rPr>
          <w:rFonts w:ascii="Arial" w:hAnsi="Arial"/>
          <w:vertAlign w:val="superscript"/>
        </w:rPr>
        <w:t>st</w:t>
      </w:r>
      <w:r w:rsidR="006C7CB9">
        <w:rPr>
          <w:rFonts w:ascii="Arial" w:hAnsi="Arial"/>
        </w:rPr>
        <w:t xml:space="preserve"> </w:t>
      </w:r>
      <w:r w:rsidR="004A6F5D">
        <w:rPr>
          <w:rFonts w:ascii="Arial" w:hAnsi="Arial"/>
        </w:rPr>
        <w:t>and employed on December</w:t>
      </w:r>
      <w:r w:rsidR="00DB1612">
        <w:rPr>
          <w:rFonts w:ascii="Arial" w:hAnsi="Arial"/>
        </w:rPr>
        <w:t> </w:t>
      </w:r>
      <w:r w:rsidR="004A6F5D">
        <w:rPr>
          <w:rFonts w:ascii="Arial" w:hAnsi="Arial"/>
        </w:rPr>
        <w:t>31</w:t>
      </w:r>
      <w:r w:rsidR="002F2BD7" w:rsidRPr="002F2BD7">
        <w:rPr>
          <w:rFonts w:ascii="Arial" w:hAnsi="Arial"/>
          <w:vertAlign w:val="superscript"/>
        </w:rPr>
        <w:t>st</w:t>
      </w:r>
      <w:r w:rsidR="004A6F5D">
        <w:rPr>
          <w:rFonts w:ascii="Arial" w:hAnsi="Arial"/>
        </w:rPr>
        <w:t xml:space="preserve"> of the plan year</w:t>
      </w:r>
      <w:r w:rsidR="00A55F49">
        <w:rPr>
          <w:rFonts w:ascii="Arial" w:hAnsi="Arial"/>
        </w:rPr>
        <w:t xml:space="preserve">, </w:t>
      </w:r>
      <w:r w:rsidR="00F93432">
        <w:rPr>
          <w:rFonts w:ascii="Arial" w:hAnsi="Arial"/>
        </w:rPr>
        <w:t>are eligible to participate</w:t>
      </w:r>
    </w:p>
    <w:p w:rsidR="00B83807" w:rsidRDefault="003F5CBC" w:rsidP="00B83807">
      <w:pPr>
        <w:numPr>
          <w:ilvl w:val="0"/>
          <w:numId w:val="4"/>
        </w:numPr>
        <w:rPr>
          <w:rFonts w:ascii="Arial" w:hAnsi="Arial"/>
        </w:rPr>
      </w:pPr>
      <w:r>
        <w:rPr>
          <w:rFonts w:ascii="Arial" w:hAnsi="Arial"/>
        </w:rPr>
        <w:t>S</w:t>
      </w:r>
      <w:r w:rsidR="00B83807">
        <w:rPr>
          <w:rFonts w:ascii="Arial" w:hAnsi="Arial"/>
        </w:rPr>
        <w:t>ubsidiary employees, short-term (&lt;6mo) temporary, students, rehired retirees, contract services and contractor employees</w:t>
      </w:r>
      <w:r>
        <w:rPr>
          <w:rFonts w:ascii="Arial" w:hAnsi="Arial"/>
        </w:rPr>
        <w:t xml:space="preserve"> </w:t>
      </w:r>
      <w:r w:rsidR="00F93432">
        <w:rPr>
          <w:rFonts w:ascii="Arial" w:hAnsi="Arial"/>
        </w:rPr>
        <w:t>are not eligible to participate</w:t>
      </w:r>
    </w:p>
    <w:p w:rsidR="00A14F29" w:rsidRPr="00A14F29" w:rsidRDefault="00F81AA5" w:rsidP="00A14F29">
      <w:pPr>
        <w:pStyle w:val="Heading1"/>
        <w:numPr>
          <w:ilvl w:val="0"/>
          <w:numId w:val="4"/>
        </w:numPr>
        <w:rPr>
          <w:rFonts w:ascii="Arial" w:hAnsi="Arial"/>
          <w:b w:val="0"/>
          <w:i/>
        </w:rPr>
      </w:pPr>
      <w:r>
        <w:rPr>
          <w:rFonts w:ascii="Arial" w:hAnsi="Arial"/>
          <w:b w:val="0"/>
        </w:rPr>
        <w:t>D</w:t>
      </w:r>
      <w:r w:rsidR="00A14F29">
        <w:rPr>
          <w:rFonts w:ascii="Arial" w:hAnsi="Arial"/>
          <w:b w:val="0"/>
        </w:rPr>
        <w:t xml:space="preserve">etails </w:t>
      </w:r>
      <w:r>
        <w:rPr>
          <w:rFonts w:ascii="Arial" w:hAnsi="Arial"/>
          <w:b w:val="0"/>
        </w:rPr>
        <w:t xml:space="preserve">available in </w:t>
      </w:r>
      <w:r w:rsidR="00A14F29">
        <w:rPr>
          <w:rFonts w:ascii="Arial" w:hAnsi="Arial"/>
          <w:b w:val="0"/>
        </w:rPr>
        <w:t xml:space="preserve">section </w:t>
      </w:r>
      <w:r w:rsidR="00A14F29" w:rsidRPr="00A14F29">
        <w:rPr>
          <w:rFonts w:ascii="Arial" w:hAnsi="Arial"/>
          <w:b w:val="0"/>
          <w:i/>
        </w:rPr>
        <w:t>Exceptions to Eligibility and Circumstances for Proration</w:t>
      </w:r>
    </w:p>
    <w:p w:rsidR="00250256" w:rsidRDefault="00250256">
      <w:pPr>
        <w:rPr>
          <w:rFonts w:ascii="Arial" w:hAnsi="Arial"/>
        </w:rPr>
      </w:pPr>
    </w:p>
    <w:p w:rsidR="00250256" w:rsidRDefault="00CE06B1">
      <w:pPr>
        <w:rPr>
          <w:rFonts w:ascii="Arial" w:hAnsi="Arial"/>
        </w:rPr>
      </w:pPr>
      <w:r>
        <w:rPr>
          <w:rFonts w:ascii="Arial" w:hAnsi="Arial"/>
          <w:b/>
        </w:rPr>
        <w:t xml:space="preserve">Performance </w:t>
      </w:r>
      <w:r w:rsidR="00250256">
        <w:rPr>
          <w:rFonts w:ascii="Arial" w:hAnsi="Arial"/>
          <w:b/>
        </w:rPr>
        <w:t>Measurements:</w:t>
      </w:r>
      <w:r w:rsidR="00250256">
        <w:rPr>
          <w:rFonts w:ascii="Arial" w:hAnsi="Arial"/>
        </w:rPr>
        <w:t xml:space="preserve"> The Employee Incentive Plan focuses on the customer. The </w:t>
      </w:r>
      <w:r w:rsidR="005978E5">
        <w:rPr>
          <w:rFonts w:ascii="Arial" w:hAnsi="Arial"/>
        </w:rPr>
        <w:t>Plan</w:t>
      </w:r>
      <w:r w:rsidR="00250256">
        <w:rPr>
          <w:rFonts w:ascii="Arial" w:hAnsi="Arial"/>
        </w:rPr>
        <w:t xml:space="preserve"> </w:t>
      </w:r>
      <w:r w:rsidR="003E68D8">
        <w:rPr>
          <w:rFonts w:ascii="Arial" w:hAnsi="Arial"/>
        </w:rPr>
        <w:t>incorporates O</w:t>
      </w:r>
      <w:r w:rsidR="00CE0A74">
        <w:rPr>
          <w:rFonts w:ascii="Arial" w:hAnsi="Arial"/>
        </w:rPr>
        <w:t xml:space="preserve">perations </w:t>
      </w:r>
      <w:r w:rsidR="003E68D8">
        <w:rPr>
          <w:rFonts w:ascii="Arial" w:hAnsi="Arial"/>
        </w:rPr>
        <w:t>&amp;</w:t>
      </w:r>
      <w:r w:rsidR="00CE0A74">
        <w:rPr>
          <w:rFonts w:ascii="Arial" w:hAnsi="Arial"/>
        </w:rPr>
        <w:t xml:space="preserve"> </w:t>
      </w:r>
      <w:r w:rsidR="003E68D8">
        <w:rPr>
          <w:rFonts w:ascii="Arial" w:hAnsi="Arial"/>
        </w:rPr>
        <w:t>M</w:t>
      </w:r>
      <w:r w:rsidR="00CE0A74">
        <w:rPr>
          <w:rFonts w:ascii="Arial" w:hAnsi="Arial"/>
        </w:rPr>
        <w:t>aintenance</w:t>
      </w:r>
      <w:r w:rsidR="003E68D8">
        <w:rPr>
          <w:rFonts w:ascii="Arial" w:hAnsi="Arial"/>
        </w:rPr>
        <w:t xml:space="preserve"> Cost per Customer </w:t>
      </w:r>
      <w:r w:rsidR="00CE0A74">
        <w:rPr>
          <w:rFonts w:ascii="Arial" w:hAnsi="Arial"/>
        </w:rPr>
        <w:t xml:space="preserve">(O&amp;M CPC) </w:t>
      </w:r>
      <w:r w:rsidR="003E68D8">
        <w:rPr>
          <w:rFonts w:ascii="Arial" w:hAnsi="Arial"/>
        </w:rPr>
        <w:t>as a financial</w:t>
      </w:r>
      <w:r w:rsidR="00A16345">
        <w:rPr>
          <w:rFonts w:ascii="Arial" w:hAnsi="Arial"/>
        </w:rPr>
        <w:t xml:space="preserve"> </w:t>
      </w:r>
      <w:r>
        <w:rPr>
          <w:rFonts w:ascii="Arial" w:hAnsi="Arial"/>
        </w:rPr>
        <w:t xml:space="preserve">performance </w:t>
      </w:r>
      <w:r w:rsidR="00A16345">
        <w:rPr>
          <w:rFonts w:ascii="Arial" w:hAnsi="Arial"/>
        </w:rPr>
        <w:t>measurement</w:t>
      </w:r>
      <w:r w:rsidR="003E68D8">
        <w:rPr>
          <w:rFonts w:ascii="Arial" w:hAnsi="Arial"/>
        </w:rPr>
        <w:t xml:space="preserve"> plus </w:t>
      </w:r>
      <w:r w:rsidR="00CA2A89">
        <w:rPr>
          <w:rFonts w:ascii="Arial" w:hAnsi="Arial"/>
        </w:rPr>
        <w:t>two</w:t>
      </w:r>
      <w:r w:rsidR="003E68D8">
        <w:rPr>
          <w:rFonts w:ascii="Arial" w:hAnsi="Arial"/>
        </w:rPr>
        <w:t xml:space="preserve"> non-financial measurements</w:t>
      </w:r>
      <w:r w:rsidR="00A16345">
        <w:rPr>
          <w:rFonts w:ascii="Arial" w:hAnsi="Arial"/>
        </w:rPr>
        <w:t>: Customer Satisfaction</w:t>
      </w:r>
      <w:r w:rsidR="0081729C">
        <w:rPr>
          <w:rFonts w:ascii="Arial" w:hAnsi="Arial"/>
        </w:rPr>
        <w:t xml:space="preserve"> Rating</w:t>
      </w:r>
      <w:r w:rsidR="00CA2A89">
        <w:rPr>
          <w:rFonts w:ascii="Arial" w:hAnsi="Arial"/>
        </w:rPr>
        <w:t xml:space="preserve"> </w:t>
      </w:r>
      <w:r w:rsidR="00CE0A74">
        <w:rPr>
          <w:rFonts w:ascii="Arial" w:hAnsi="Arial"/>
        </w:rPr>
        <w:t xml:space="preserve">(CSR) </w:t>
      </w:r>
      <w:r w:rsidR="00CA2A89">
        <w:rPr>
          <w:rFonts w:ascii="Arial" w:hAnsi="Arial"/>
        </w:rPr>
        <w:t>and Reliability</w:t>
      </w:r>
      <w:r w:rsidR="0081729C">
        <w:rPr>
          <w:rFonts w:ascii="Arial" w:hAnsi="Arial"/>
        </w:rPr>
        <w:t xml:space="preserve"> Index</w:t>
      </w:r>
      <w:r w:rsidR="00CE0A74">
        <w:rPr>
          <w:rFonts w:ascii="Arial" w:hAnsi="Arial"/>
        </w:rPr>
        <w:t xml:space="preserve"> (RI)</w:t>
      </w:r>
      <w:r w:rsidR="00250256">
        <w:rPr>
          <w:rFonts w:ascii="Arial" w:hAnsi="Arial"/>
        </w:rPr>
        <w:t xml:space="preserve">. </w:t>
      </w:r>
      <w:r w:rsidR="0081729C">
        <w:rPr>
          <w:rFonts w:ascii="Arial" w:hAnsi="Arial"/>
        </w:rPr>
        <w:t xml:space="preserve">These performance measures </w:t>
      </w:r>
      <w:r w:rsidR="001D58B0">
        <w:rPr>
          <w:rFonts w:ascii="Arial" w:hAnsi="Arial"/>
        </w:rPr>
        <w:t xml:space="preserve">help to maintain reliable cost-effective service levels </w:t>
      </w:r>
      <w:r w:rsidR="0081729C">
        <w:rPr>
          <w:rFonts w:ascii="Arial" w:hAnsi="Arial"/>
        </w:rPr>
        <w:t>essential for the long-term success of the Company.</w:t>
      </w:r>
    </w:p>
    <w:p w:rsidR="00250256" w:rsidRDefault="00250256">
      <w:pPr>
        <w:rPr>
          <w:rFonts w:ascii="Arial" w:hAnsi="Arial"/>
        </w:rPr>
      </w:pPr>
    </w:p>
    <w:p w:rsidR="003E68D8" w:rsidRDefault="003E68D8" w:rsidP="003E68D8">
      <w:pPr>
        <w:ind w:left="360" w:hanging="360"/>
        <w:rPr>
          <w:rFonts w:ascii="Arial" w:hAnsi="Arial"/>
        </w:rPr>
      </w:pPr>
      <w:proofErr w:type="gramStart"/>
      <w:r>
        <w:rPr>
          <w:rFonts w:ascii="Arial" w:hAnsi="Arial"/>
          <w:i/>
        </w:rPr>
        <w:t>O</w:t>
      </w:r>
      <w:r w:rsidR="00CE0A74">
        <w:rPr>
          <w:rFonts w:ascii="Arial" w:hAnsi="Arial"/>
          <w:i/>
        </w:rPr>
        <w:t xml:space="preserve">perations </w:t>
      </w:r>
      <w:r>
        <w:rPr>
          <w:rFonts w:ascii="Arial" w:hAnsi="Arial"/>
          <w:i/>
        </w:rPr>
        <w:t>&amp;</w:t>
      </w:r>
      <w:r w:rsidR="00CE0A74">
        <w:rPr>
          <w:rFonts w:ascii="Arial" w:hAnsi="Arial"/>
          <w:i/>
        </w:rPr>
        <w:t xml:space="preserve"> </w:t>
      </w:r>
      <w:r>
        <w:rPr>
          <w:rFonts w:ascii="Arial" w:hAnsi="Arial"/>
          <w:i/>
        </w:rPr>
        <w:t>M</w:t>
      </w:r>
      <w:r w:rsidR="00CE0A74">
        <w:rPr>
          <w:rFonts w:ascii="Arial" w:hAnsi="Arial"/>
          <w:i/>
        </w:rPr>
        <w:t>aintenance</w:t>
      </w:r>
      <w:r>
        <w:rPr>
          <w:rFonts w:ascii="Arial" w:hAnsi="Arial"/>
          <w:i/>
        </w:rPr>
        <w:t xml:space="preserve"> Cost per Customer</w:t>
      </w:r>
      <w:r w:rsidR="00783DE5">
        <w:rPr>
          <w:rFonts w:ascii="Arial" w:hAnsi="Arial"/>
          <w:i/>
        </w:rPr>
        <w:t xml:space="preserve"> (</w:t>
      </w:r>
      <w:r w:rsidR="00CE0A74">
        <w:rPr>
          <w:rFonts w:ascii="Arial" w:hAnsi="Arial"/>
          <w:i/>
        </w:rPr>
        <w:t xml:space="preserve">O&amp;M </w:t>
      </w:r>
      <w:r w:rsidR="00783DE5">
        <w:rPr>
          <w:rFonts w:ascii="Arial" w:hAnsi="Arial"/>
          <w:i/>
        </w:rPr>
        <w:t>CPC)</w:t>
      </w:r>
      <w:r w:rsidRPr="00152189">
        <w:rPr>
          <w:rFonts w:ascii="Arial" w:hAnsi="Arial"/>
          <w:i/>
        </w:rPr>
        <w:t>.</w:t>
      </w:r>
      <w:proofErr w:type="gramEnd"/>
      <w:r w:rsidRPr="00152189">
        <w:rPr>
          <w:rFonts w:ascii="Arial" w:hAnsi="Arial"/>
          <w:i/>
        </w:rPr>
        <w:t xml:space="preserve"> </w:t>
      </w:r>
      <w:r>
        <w:rPr>
          <w:rFonts w:ascii="Arial" w:hAnsi="Arial"/>
        </w:rPr>
        <w:t xml:space="preserve">This measure reflects operating efficiency and customer growth. The target is based on the projected number of customers and O&amp;M expense for the </w:t>
      </w:r>
      <w:r w:rsidR="005978E5">
        <w:rPr>
          <w:rFonts w:ascii="Arial" w:hAnsi="Arial"/>
        </w:rPr>
        <w:t>Plan</w:t>
      </w:r>
      <w:r>
        <w:rPr>
          <w:rFonts w:ascii="Arial" w:hAnsi="Arial"/>
        </w:rPr>
        <w:t xml:space="preserve"> year. These components are combined to create the O&amp;M Cost per Customer measure. </w:t>
      </w:r>
    </w:p>
    <w:p w:rsidR="003E68D8" w:rsidRDefault="003E68D8" w:rsidP="003E68D8">
      <w:pPr>
        <w:rPr>
          <w:rFonts w:ascii="Arial" w:hAnsi="Arial"/>
        </w:rPr>
      </w:pPr>
    </w:p>
    <w:p w:rsidR="0081729C" w:rsidRDefault="0081729C" w:rsidP="00152189">
      <w:pPr>
        <w:ind w:left="360" w:hanging="360"/>
        <w:rPr>
          <w:rFonts w:ascii="Arial" w:hAnsi="Arial"/>
        </w:rPr>
      </w:pPr>
      <w:proofErr w:type="gramStart"/>
      <w:r w:rsidRPr="00152189">
        <w:rPr>
          <w:rFonts w:ascii="Arial" w:hAnsi="Arial"/>
          <w:i/>
        </w:rPr>
        <w:t>Customer Satisfaction Rating</w:t>
      </w:r>
      <w:r w:rsidR="00783DE5">
        <w:rPr>
          <w:rFonts w:ascii="Arial" w:hAnsi="Arial"/>
          <w:i/>
        </w:rPr>
        <w:t xml:space="preserve"> (CSR)</w:t>
      </w:r>
      <w:r w:rsidRPr="00152189">
        <w:rPr>
          <w:rFonts w:ascii="Arial" w:hAnsi="Arial"/>
          <w:i/>
        </w:rPr>
        <w:t>.</w:t>
      </w:r>
      <w:proofErr w:type="gramEnd"/>
      <w:r w:rsidRPr="00152189">
        <w:rPr>
          <w:rFonts w:ascii="Arial" w:hAnsi="Arial"/>
          <w:i/>
        </w:rPr>
        <w:t xml:space="preserve"> </w:t>
      </w:r>
      <w:r>
        <w:rPr>
          <w:rFonts w:ascii="Arial" w:hAnsi="Arial"/>
        </w:rPr>
        <w:t>T</w:t>
      </w:r>
      <w:bookmarkStart w:id="0" w:name="OLE_LINK1"/>
      <w:bookmarkStart w:id="1" w:name="OLE_LINK2"/>
      <w:r>
        <w:rPr>
          <w:rFonts w:ascii="Arial" w:hAnsi="Arial"/>
        </w:rPr>
        <w:t>his</w:t>
      </w:r>
      <w:r w:rsidR="00F93432">
        <w:rPr>
          <w:rFonts w:ascii="Arial" w:hAnsi="Arial"/>
        </w:rPr>
        <w:t xml:space="preserve"> measure </w:t>
      </w:r>
      <w:r>
        <w:rPr>
          <w:rFonts w:ascii="Arial" w:hAnsi="Arial"/>
        </w:rPr>
        <w:t>is derived from a Voice of the Customer survey, which is conducted each quarter by an independent agency. This survey is used to track satisfaction levels of customers that have had recent contact with our call center or service center.</w:t>
      </w:r>
      <w:bookmarkEnd w:id="0"/>
      <w:bookmarkEnd w:id="1"/>
    </w:p>
    <w:p w:rsidR="00152189" w:rsidRDefault="00152189" w:rsidP="00152189">
      <w:pPr>
        <w:ind w:left="360" w:hanging="360"/>
        <w:rPr>
          <w:rFonts w:ascii="Arial" w:hAnsi="Arial"/>
        </w:rPr>
      </w:pPr>
    </w:p>
    <w:p w:rsidR="00977A37" w:rsidRDefault="00CA2A89" w:rsidP="00977A37">
      <w:pPr>
        <w:ind w:left="360" w:hanging="360"/>
        <w:rPr>
          <w:rFonts w:ascii="Arial" w:hAnsi="Arial"/>
        </w:rPr>
      </w:pPr>
      <w:r>
        <w:rPr>
          <w:rFonts w:ascii="Arial" w:hAnsi="Arial"/>
          <w:i/>
        </w:rPr>
        <w:t>Reliability Index</w:t>
      </w:r>
      <w:r w:rsidR="00805582">
        <w:rPr>
          <w:rFonts w:ascii="Arial" w:hAnsi="Arial"/>
          <w:i/>
        </w:rPr>
        <w:t xml:space="preserve"> (RI)</w:t>
      </w:r>
      <w:r w:rsidRPr="00152189">
        <w:rPr>
          <w:rFonts w:ascii="Arial" w:hAnsi="Arial"/>
          <w:i/>
        </w:rPr>
        <w:t xml:space="preserve">. </w:t>
      </w:r>
      <w:r w:rsidR="00B57CB4">
        <w:rPr>
          <w:rFonts w:ascii="Arial" w:hAnsi="Arial"/>
        </w:rPr>
        <w:t xml:space="preserve">This measure is derived from combining three indices that track average restoration time for </w:t>
      </w:r>
      <w:r w:rsidR="0015427C">
        <w:rPr>
          <w:rFonts w:ascii="Arial" w:hAnsi="Arial"/>
        </w:rPr>
        <w:t>sustained outages, average number of sustained outages per customer, and percent of customers experiencing more than three sustained outages</w:t>
      </w:r>
      <w:r w:rsidR="00A866F3">
        <w:rPr>
          <w:rFonts w:ascii="Arial" w:hAnsi="Arial"/>
        </w:rPr>
        <w:t xml:space="preserve"> per year</w:t>
      </w:r>
      <w:r w:rsidR="0015427C">
        <w:rPr>
          <w:rFonts w:ascii="Arial" w:hAnsi="Arial"/>
        </w:rPr>
        <w:t xml:space="preserve">. </w:t>
      </w:r>
      <w:r w:rsidR="00977A37">
        <w:rPr>
          <w:rFonts w:ascii="Arial" w:hAnsi="Arial"/>
        </w:rPr>
        <w:t xml:space="preserve">The industry names for the indices are </w:t>
      </w:r>
      <w:r w:rsidR="00977A37" w:rsidRPr="00805582">
        <w:rPr>
          <w:rFonts w:ascii="Arial" w:hAnsi="Arial"/>
          <w:i/>
        </w:rPr>
        <w:t>Customer Average Interruption Duration Index (CAIDI), System Average Interruption Frequency Index (SAIFI) and Customer Experiencing Multiple Interruptions (CEMI</w:t>
      </w:r>
      <w:r w:rsidR="00977A37" w:rsidRPr="00805582">
        <w:rPr>
          <w:rFonts w:ascii="Arial" w:hAnsi="Arial"/>
          <w:i/>
          <w:vertAlign w:val="superscript"/>
        </w:rPr>
        <w:t>3</w:t>
      </w:r>
      <w:r w:rsidR="00977A37">
        <w:rPr>
          <w:rFonts w:ascii="Arial" w:hAnsi="Arial"/>
          <w:i/>
        </w:rPr>
        <w:t>)</w:t>
      </w:r>
      <w:r w:rsidR="00977A37">
        <w:rPr>
          <w:rFonts w:ascii="Arial" w:hAnsi="Arial"/>
        </w:rPr>
        <w:t xml:space="preserve">. </w:t>
      </w:r>
      <w:r w:rsidR="0015427C">
        <w:rPr>
          <w:rFonts w:ascii="Arial" w:hAnsi="Arial"/>
        </w:rPr>
        <w:t>We combined the three indices in order to balance our focus of reliability</w:t>
      </w:r>
      <w:r w:rsidR="00A866F3">
        <w:rPr>
          <w:rFonts w:ascii="Arial" w:hAnsi="Arial"/>
        </w:rPr>
        <w:t>.</w:t>
      </w:r>
      <w:r w:rsidR="0015427C">
        <w:rPr>
          <w:rFonts w:ascii="Arial" w:hAnsi="Arial"/>
        </w:rPr>
        <w:t xml:space="preserve"> </w:t>
      </w:r>
    </w:p>
    <w:p w:rsidR="00A866F3" w:rsidRPr="00A866F3" w:rsidRDefault="00A866F3" w:rsidP="00977A37">
      <w:pPr>
        <w:ind w:left="360" w:hanging="360"/>
        <w:rPr>
          <w:rFonts w:ascii="Arial" w:hAnsi="Arial"/>
        </w:rPr>
      </w:pPr>
    </w:p>
    <w:p w:rsidR="0091215F" w:rsidRDefault="0091215F" w:rsidP="0091215F">
      <w:pPr>
        <w:rPr>
          <w:rFonts w:ascii="Arial" w:hAnsi="Arial"/>
        </w:rPr>
      </w:pPr>
      <w:r>
        <w:rPr>
          <w:rFonts w:ascii="Arial" w:hAnsi="Arial"/>
          <w:b/>
        </w:rPr>
        <w:lastRenderedPageBreak/>
        <w:t>Award Opportunity:</w:t>
      </w:r>
      <w:r>
        <w:rPr>
          <w:rFonts w:ascii="Arial" w:hAnsi="Arial"/>
        </w:rPr>
        <w:t xml:space="preserve">  The incentive award is divided into </w:t>
      </w:r>
      <w:r w:rsidR="008D3777">
        <w:rPr>
          <w:rFonts w:ascii="Arial" w:hAnsi="Arial"/>
        </w:rPr>
        <w:t>three</w:t>
      </w:r>
      <w:r>
        <w:rPr>
          <w:rFonts w:ascii="Arial" w:hAnsi="Arial"/>
        </w:rPr>
        <w:t xml:space="preserve"> separate payout opportunities based on the performance measurements: O</w:t>
      </w:r>
      <w:r w:rsidR="00CE0A74">
        <w:rPr>
          <w:rFonts w:ascii="Arial" w:hAnsi="Arial"/>
        </w:rPr>
        <w:t xml:space="preserve">perations </w:t>
      </w:r>
      <w:r>
        <w:rPr>
          <w:rFonts w:ascii="Arial" w:hAnsi="Arial"/>
        </w:rPr>
        <w:t>&amp;</w:t>
      </w:r>
      <w:r w:rsidR="00CE0A74">
        <w:rPr>
          <w:rFonts w:ascii="Arial" w:hAnsi="Arial"/>
        </w:rPr>
        <w:t xml:space="preserve"> </w:t>
      </w:r>
      <w:r>
        <w:rPr>
          <w:rFonts w:ascii="Arial" w:hAnsi="Arial"/>
        </w:rPr>
        <w:t>M</w:t>
      </w:r>
      <w:r w:rsidR="00CE0A74">
        <w:rPr>
          <w:rFonts w:ascii="Arial" w:hAnsi="Arial"/>
        </w:rPr>
        <w:t>aintenance</w:t>
      </w:r>
      <w:r>
        <w:rPr>
          <w:rFonts w:ascii="Arial" w:hAnsi="Arial"/>
        </w:rPr>
        <w:t xml:space="preserve"> </w:t>
      </w:r>
      <w:r w:rsidR="00297A57">
        <w:rPr>
          <w:rFonts w:ascii="Arial" w:hAnsi="Arial"/>
        </w:rPr>
        <w:t>Cost per Customer (</w:t>
      </w:r>
      <w:r w:rsidR="00CE0A74">
        <w:rPr>
          <w:rFonts w:ascii="Arial" w:hAnsi="Arial"/>
        </w:rPr>
        <w:t xml:space="preserve">O&amp;M </w:t>
      </w:r>
      <w:r w:rsidR="00297A57">
        <w:rPr>
          <w:rFonts w:ascii="Arial" w:hAnsi="Arial"/>
        </w:rPr>
        <w:t>CPC)</w:t>
      </w:r>
      <w:r>
        <w:rPr>
          <w:rFonts w:ascii="Arial" w:hAnsi="Arial"/>
        </w:rPr>
        <w:t>, C</w:t>
      </w:r>
      <w:r w:rsidR="00297A57">
        <w:rPr>
          <w:rFonts w:ascii="Arial" w:hAnsi="Arial"/>
        </w:rPr>
        <w:t>ustomer Satisfaction Rating (CSR)</w:t>
      </w:r>
      <w:r>
        <w:rPr>
          <w:rFonts w:ascii="Arial" w:hAnsi="Arial"/>
        </w:rPr>
        <w:t xml:space="preserve">, and </w:t>
      </w:r>
      <w:r w:rsidR="00297A57">
        <w:rPr>
          <w:rFonts w:ascii="Arial" w:hAnsi="Arial"/>
        </w:rPr>
        <w:t>Reliability Index (RI)</w:t>
      </w:r>
      <w:r>
        <w:rPr>
          <w:rFonts w:ascii="Arial" w:hAnsi="Arial"/>
        </w:rPr>
        <w:t xml:space="preserve">. </w:t>
      </w:r>
    </w:p>
    <w:p w:rsidR="0091215F" w:rsidRDefault="0091215F" w:rsidP="0091215F">
      <w:pPr>
        <w:rPr>
          <w:rFonts w:ascii="Arial" w:hAnsi="Arial"/>
        </w:rPr>
      </w:pPr>
    </w:p>
    <w:p w:rsidR="00955BB9" w:rsidRDefault="00297A57" w:rsidP="001631E3">
      <w:pPr>
        <w:ind w:left="360" w:hanging="360"/>
        <w:rPr>
          <w:rFonts w:ascii="Arial" w:hAnsi="Arial"/>
        </w:rPr>
      </w:pPr>
      <w:r w:rsidRPr="00297A57">
        <w:rPr>
          <w:rFonts w:ascii="Arial" w:hAnsi="Arial"/>
          <w:i/>
        </w:rPr>
        <w:t>O&amp;M Cost per Customer</w:t>
      </w:r>
      <w:r w:rsidR="001631E3">
        <w:rPr>
          <w:rFonts w:ascii="Arial" w:hAnsi="Arial"/>
          <w:i/>
        </w:rPr>
        <w:t xml:space="preserve">: </w:t>
      </w:r>
      <w:r w:rsidR="009D0BE3" w:rsidRPr="00F64FF1">
        <w:rPr>
          <w:rFonts w:ascii="Arial" w:hAnsi="Arial"/>
          <w:b/>
        </w:rPr>
        <w:t>Seventy-five percent</w:t>
      </w:r>
      <w:r w:rsidR="009D0BE3" w:rsidRPr="00F64FF1">
        <w:rPr>
          <w:rFonts w:ascii="Arial" w:hAnsi="Arial"/>
        </w:rPr>
        <w:t xml:space="preserve"> </w:t>
      </w:r>
      <w:r w:rsidR="00A866F3">
        <w:rPr>
          <w:rFonts w:ascii="Arial" w:hAnsi="Arial"/>
        </w:rPr>
        <w:t xml:space="preserve">(75%) </w:t>
      </w:r>
      <w:r w:rsidR="009D0BE3" w:rsidRPr="00F64FF1">
        <w:rPr>
          <w:rFonts w:ascii="Arial" w:hAnsi="Arial"/>
        </w:rPr>
        <w:t xml:space="preserve">of the </w:t>
      </w:r>
      <w:r w:rsidR="00F64FF1">
        <w:rPr>
          <w:rFonts w:ascii="Arial" w:hAnsi="Arial"/>
        </w:rPr>
        <w:t xml:space="preserve">employee’s </w:t>
      </w:r>
      <w:r w:rsidR="009D0BE3" w:rsidRPr="00F64FF1">
        <w:rPr>
          <w:rFonts w:ascii="Arial" w:hAnsi="Arial"/>
        </w:rPr>
        <w:t>overall award opportunity depend</w:t>
      </w:r>
      <w:r w:rsidR="00F60FD5" w:rsidRPr="00F64FF1">
        <w:rPr>
          <w:rFonts w:ascii="Arial" w:hAnsi="Arial"/>
        </w:rPr>
        <w:t>s</w:t>
      </w:r>
      <w:r w:rsidR="009D0BE3" w:rsidRPr="00F64FF1">
        <w:rPr>
          <w:rFonts w:ascii="Arial" w:hAnsi="Arial"/>
        </w:rPr>
        <w:t xml:space="preserve"> on attaining an O&amp;M cost</w:t>
      </w:r>
      <w:r w:rsidR="009D0BE3">
        <w:rPr>
          <w:rFonts w:ascii="Arial" w:hAnsi="Arial"/>
        </w:rPr>
        <w:t xml:space="preserve"> goal measured by Cost per Customer (CPC). The measurement</w:t>
      </w:r>
      <w:r w:rsidR="0091215F">
        <w:rPr>
          <w:rFonts w:ascii="Arial" w:hAnsi="Arial"/>
        </w:rPr>
        <w:t xml:space="preserve"> consists of</w:t>
      </w:r>
      <w:r w:rsidR="00F60FD5">
        <w:rPr>
          <w:rFonts w:ascii="Arial" w:hAnsi="Arial"/>
        </w:rPr>
        <w:t xml:space="preserve"> three performance levels:</w:t>
      </w:r>
      <w:r w:rsidR="0091215F">
        <w:rPr>
          <w:rFonts w:ascii="Arial" w:hAnsi="Arial"/>
        </w:rPr>
        <w:t xml:space="preserve"> threshold, target and exceed. </w:t>
      </w:r>
      <w:r w:rsidR="00F60FD5">
        <w:rPr>
          <w:rFonts w:ascii="Arial" w:hAnsi="Arial"/>
        </w:rPr>
        <w:t>The levels are</w:t>
      </w:r>
      <w:r w:rsidR="0031564B">
        <w:rPr>
          <w:rFonts w:ascii="Arial" w:hAnsi="Arial"/>
        </w:rPr>
        <w:t xml:space="preserve"> setup on a sliding scale concept with threshold </w:t>
      </w:r>
      <w:r w:rsidR="009D0BE3">
        <w:rPr>
          <w:rFonts w:ascii="Arial" w:hAnsi="Arial"/>
        </w:rPr>
        <w:t xml:space="preserve">being set at </w:t>
      </w:r>
      <w:r w:rsidR="00805582">
        <w:rPr>
          <w:rFonts w:ascii="Arial" w:hAnsi="Arial"/>
        </w:rPr>
        <w:t>1</w:t>
      </w:r>
      <w:r w:rsidR="00D80ABD">
        <w:rPr>
          <w:rFonts w:ascii="Arial" w:hAnsi="Arial"/>
        </w:rPr>
        <w:t>0%</w:t>
      </w:r>
      <w:r w:rsidR="00472F4B">
        <w:rPr>
          <w:rFonts w:ascii="Arial" w:hAnsi="Arial"/>
        </w:rPr>
        <w:t xml:space="preserve"> of the </w:t>
      </w:r>
      <w:r w:rsidR="009D0BE3">
        <w:rPr>
          <w:rFonts w:ascii="Arial" w:hAnsi="Arial"/>
        </w:rPr>
        <w:t>target</w:t>
      </w:r>
      <w:r w:rsidR="00D80ABD">
        <w:rPr>
          <w:rFonts w:ascii="Arial" w:hAnsi="Arial"/>
        </w:rPr>
        <w:t>, target</w:t>
      </w:r>
      <w:r w:rsidR="009D0BE3">
        <w:rPr>
          <w:rFonts w:ascii="Arial" w:hAnsi="Arial"/>
        </w:rPr>
        <w:t xml:space="preserve"> set at </w:t>
      </w:r>
      <w:r w:rsidR="00472F4B">
        <w:rPr>
          <w:rFonts w:ascii="Arial" w:hAnsi="Arial"/>
        </w:rPr>
        <w:t xml:space="preserve">100% </w:t>
      </w:r>
      <w:r w:rsidR="00D80ABD">
        <w:rPr>
          <w:rFonts w:ascii="Arial" w:hAnsi="Arial"/>
        </w:rPr>
        <w:t>and exceed</w:t>
      </w:r>
      <w:r w:rsidR="0031564B">
        <w:rPr>
          <w:rFonts w:ascii="Arial" w:hAnsi="Arial"/>
        </w:rPr>
        <w:t xml:space="preserve"> </w:t>
      </w:r>
      <w:r w:rsidR="009D0BE3">
        <w:rPr>
          <w:rFonts w:ascii="Arial" w:hAnsi="Arial"/>
        </w:rPr>
        <w:t xml:space="preserve">at </w:t>
      </w:r>
      <w:r w:rsidR="00472F4B">
        <w:rPr>
          <w:rFonts w:ascii="Arial" w:hAnsi="Arial"/>
        </w:rPr>
        <w:t xml:space="preserve">150% of </w:t>
      </w:r>
      <w:r w:rsidR="009D0BE3">
        <w:rPr>
          <w:rFonts w:ascii="Arial" w:hAnsi="Arial"/>
        </w:rPr>
        <w:t>target</w:t>
      </w:r>
      <w:r w:rsidR="0031564B">
        <w:rPr>
          <w:rFonts w:ascii="Arial" w:hAnsi="Arial"/>
        </w:rPr>
        <w:t>.</w:t>
      </w:r>
      <w:r w:rsidR="002D6990">
        <w:rPr>
          <w:rFonts w:ascii="Arial" w:hAnsi="Arial"/>
        </w:rPr>
        <w:t xml:space="preserve"> Payments are interpolated on a straight-line basis for results between the threshold level and the maximum level.</w:t>
      </w:r>
      <w:r w:rsidR="0031564B">
        <w:rPr>
          <w:rFonts w:ascii="Arial" w:hAnsi="Arial"/>
        </w:rPr>
        <w:t xml:space="preserve"> </w:t>
      </w:r>
      <w:r w:rsidR="00472F4B">
        <w:rPr>
          <w:rFonts w:ascii="Arial" w:hAnsi="Arial"/>
        </w:rPr>
        <w:t>The actual amount paid</w:t>
      </w:r>
      <w:r w:rsidR="00F60FD5">
        <w:rPr>
          <w:rFonts w:ascii="Arial" w:hAnsi="Arial"/>
        </w:rPr>
        <w:t xml:space="preserve"> to employees depends on the Company’s actual performance and</w:t>
      </w:r>
      <w:r w:rsidR="00472F4B">
        <w:rPr>
          <w:rFonts w:ascii="Arial" w:hAnsi="Arial"/>
        </w:rPr>
        <w:t xml:space="preserve"> could </w:t>
      </w:r>
      <w:r w:rsidR="00F60FD5">
        <w:rPr>
          <w:rFonts w:ascii="Arial" w:hAnsi="Arial"/>
        </w:rPr>
        <w:t xml:space="preserve">range as low as 0% of the </w:t>
      </w:r>
      <w:r w:rsidR="00F64FF1">
        <w:rPr>
          <w:rFonts w:ascii="Arial" w:hAnsi="Arial"/>
        </w:rPr>
        <w:t>award</w:t>
      </w:r>
      <w:r w:rsidR="00F60FD5">
        <w:rPr>
          <w:rFonts w:ascii="Arial" w:hAnsi="Arial"/>
        </w:rPr>
        <w:t xml:space="preserve"> opportunity or as high as 150% of the </w:t>
      </w:r>
      <w:r w:rsidR="00F64FF1">
        <w:rPr>
          <w:rFonts w:ascii="Arial" w:hAnsi="Arial"/>
        </w:rPr>
        <w:t xml:space="preserve">award </w:t>
      </w:r>
      <w:r w:rsidR="00F60FD5">
        <w:rPr>
          <w:rFonts w:ascii="Arial" w:hAnsi="Arial"/>
        </w:rPr>
        <w:t>opportunity.</w:t>
      </w:r>
      <w:r w:rsidR="00472F4B">
        <w:rPr>
          <w:rFonts w:ascii="Arial" w:hAnsi="Arial"/>
        </w:rPr>
        <w:t xml:space="preserve"> </w:t>
      </w:r>
      <w:r w:rsidR="00955BB9">
        <w:rPr>
          <w:rFonts w:ascii="Arial" w:hAnsi="Arial"/>
        </w:rPr>
        <w:t xml:space="preserve">For example, if the Company achieves a CPC amount of $342.57, employees would receive approximately 33% of the CPC portion (75%) of their </w:t>
      </w:r>
      <w:r w:rsidR="00A866F3">
        <w:rPr>
          <w:rFonts w:ascii="Arial" w:hAnsi="Arial"/>
        </w:rPr>
        <w:t xml:space="preserve">overall award </w:t>
      </w:r>
      <w:r w:rsidR="00955BB9">
        <w:rPr>
          <w:rFonts w:ascii="Arial" w:hAnsi="Arial"/>
        </w:rPr>
        <w:t xml:space="preserve">opportunity or if the Company achieves $325.00, employees would receive the maximum of 150% of the CPC portion of the award. If the Company achieves an amount such as $347.80 which is below threshold, employees would receive no award under the CPC portion of their opportunity. </w:t>
      </w:r>
    </w:p>
    <w:p w:rsidR="00472F4B" w:rsidRDefault="00472F4B" w:rsidP="0091215F">
      <w:pPr>
        <w:rPr>
          <w:rFonts w:ascii="Arial" w:hAnsi="Arial"/>
        </w:rPr>
      </w:pPr>
    </w:p>
    <w:p w:rsidR="00B32F70" w:rsidRDefault="00297A57" w:rsidP="00B32F70">
      <w:pPr>
        <w:ind w:left="360" w:hanging="360"/>
        <w:rPr>
          <w:rFonts w:ascii="Arial" w:hAnsi="Arial"/>
        </w:rPr>
      </w:pPr>
      <w:r w:rsidRPr="00297A57">
        <w:rPr>
          <w:rFonts w:ascii="Arial" w:hAnsi="Arial"/>
          <w:i/>
        </w:rPr>
        <w:t>Customer Satisfaction Rating and Reliability Index:</w:t>
      </w:r>
      <w:r w:rsidR="001631E3">
        <w:rPr>
          <w:rFonts w:ascii="Arial" w:hAnsi="Arial"/>
          <w:i/>
        </w:rPr>
        <w:t xml:space="preserve"> </w:t>
      </w:r>
      <w:r w:rsidR="0091215F">
        <w:rPr>
          <w:rFonts w:ascii="Arial" w:hAnsi="Arial"/>
        </w:rPr>
        <w:t xml:space="preserve">The </w:t>
      </w:r>
      <w:r w:rsidR="00805582">
        <w:rPr>
          <w:rFonts w:ascii="Arial" w:hAnsi="Arial"/>
        </w:rPr>
        <w:t>two</w:t>
      </w:r>
      <w:r w:rsidR="0091215F">
        <w:rPr>
          <w:rFonts w:ascii="Arial" w:hAnsi="Arial"/>
        </w:rPr>
        <w:t xml:space="preserve"> non-financial measurements</w:t>
      </w:r>
      <w:r w:rsidR="0016741A">
        <w:rPr>
          <w:rFonts w:ascii="Arial" w:hAnsi="Arial"/>
        </w:rPr>
        <w:t xml:space="preserve"> </w:t>
      </w:r>
      <w:r w:rsidR="00243477">
        <w:rPr>
          <w:rFonts w:ascii="Arial" w:hAnsi="Arial"/>
        </w:rPr>
        <w:t xml:space="preserve">(Customer Satisfaction and Reliability) </w:t>
      </w:r>
      <w:r w:rsidR="0091215F">
        <w:rPr>
          <w:rFonts w:ascii="Arial" w:hAnsi="Arial"/>
        </w:rPr>
        <w:t xml:space="preserve">each have one performance level. </w:t>
      </w:r>
      <w:r w:rsidR="008D3777">
        <w:rPr>
          <w:rFonts w:ascii="Arial" w:hAnsi="Arial"/>
        </w:rPr>
        <w:t>Both are setup as a “</w:t>
      </w:r>
      <w:r w:rsidR="00B32F70">
        <w:rPr>
          <w:rFonts w:ascii="Arial" w:hAnsi="Arial"/>
        </w:rPr>
        <w:t>pass or fail</w:t>
      </w:r>
      <w:r w:rsidR="008D3777">
        <w:rPr>
          <w:rFonts w:ascii="Arial" w:hAnsi="Arial"/>
        </w:rPr>
        <w:t xml:space="preserve">” metric. </w:t>
      </w:r>
      <w:r w:rsidR="008D3777" w:rsidRPr="008D3777">
        <w:rPr>
          <w:rFonts w:ascii="Arial" w:hAnsi="Arial"/>
          <w:b/>
        </w:rPr>
        <w:t>Fifteen percent</w:t>
      </w:r>
      <w:r w:rsidR="008D3777">
        <w:rPr>
          <w:rFonts w:ascii="Arial" w:hAnsi="Arial"/>
        </w:rPr>
        <w:t xml:space="preserve"> </w:t>
      </w:r>
      <w:r w:rsidR="00A866F3">
        <w:rPr>
          <w:rFonts w:ascii="Arial" w:hAnsi="Arial"/>
        </w:rPr>
        <w:t xml:space="preserve">(15%) </w:t>
      </w:r>
      <w:r w:rsidR="008D3777">
        <w:rPr>
          <w:rFonts w:ascii="Arial" w:hAnsi="Arial"/>
        </w:rPr>
        <w:t xml:space="preserve">of the </w:t>
      </w:r>
      <w:r w:rsidR="00243477">
        <w:rPr>
          <w:rFonts w:ascii="Arial" w:hAnsi="Arial"/>
        </w:rPr>
        <w:t xml:space="preserve">employee’s </w:t>
      </w:r>
      <w:r w:rsidR="008D3777">
        <w:rPr>
          <w:rFonts w:ascii="Arial" w:hAnsi="Arial"/>
        </w:rPr>
        <w:t xml:space="preserve">overall award </w:t>
      </w:r>
      <w:r w:rsidR="00A866F3">
        <w:rPr>
          <w:rFonts w:ascii="Arial" w:hAnsi="Arial"/>
        </w:rPr>
        <w:t xml:space="preserve">opportunity </w:t>
      </w:r>
      <w:r w:rsidR="00243477">
        <w:rPr>
          <w:rFonts w:ascii="Arial" w:hAnsi="Arial"/>
        </w:rPr>
        <w:t xml:space="preserve">depends </w:t>
      </w:r>
      <w:r w:rsidR="008D3777">
        <w:rPr>
          <w:rFonts w:ascii="Arial" w:hAnsi="Arial"/>
        </w:rPr>
        <w:t xml:space="preserve">on attaining a minimum Customer Satisfaction rating. </w:t>
      </w:r>
      <w:r w:rsidR="00B32F70">
        <w:rPr>
          <w:rFonts w:ascii="Arial" w:hAnsi="Arial"/>
        </w:rPr>
        <w:t xml:space="preserve">The other </w:t>
      </w:r>
      <w:r w:rsidR="008D3777" w:rsidRPr="008D3777">
        <w:rPr>
          <w:rFonts w:ascii="Arial" w:hAnsi="Arial"/>
          <w:b/>
        </w:rPr>
        <w:t>Ten percent</w:t>
      </w:r>
      <w:r w:rsidR="008D3777">
        <w:rPr>
          <w:rFonts w:ascii="Arial" w:hAnsi="Arial"/>
        </w:rPr>
        <w:t xml:space="preserve"> </w:t>
      </w:r>
      <w:r w:rsidR="00A866F3">
        <w:rPr>
          <w:rFonts w:ascii="Arial" w:hAnsi="Arial"/>
        </w:rPr>
        <w:t xml:space="preserve">(10%) </w:t>
      </w:r>
      <w:r w:rsidR="008D3777">
        <w:rPr>
          <w:rFonts w:ascii="Arial" w:hAnsi="Arial"/>
        </w:rPr>
        <w:t>depend</w:t>
      </w:r>
      <w:r w:rsidR="00635E5D">
        <w:rPr>
          <w:rFonts w:ascii="Arial" w:hAnsi="Arial"/>
        </w:rPr>
        <w:t>s</w:t>
      </w:r>
      <w:r w:rsidR="008D3777">
        <w:rPr>
          <w:rFonts w:ascii="Arial" w:hAnsi="Arial"/>
        </w:rPr>
        <w:t xml:space="preserve"> on attaining a minimum Reliability Index </w:t>
      </w:r>
      <w:r w:rsidR="00A866F3">
        <w:rPr>
          <w:rFonts w:ascii="Arial" w:hAnsi="Arial"/>
        </w:rPr>
        <w:t>goal</w:t>
      </w:r>
      <w:r w:rsidR="008D3777">
        <w:rPr>
          <w:rFonts w:ascii="Arial" w:hAnsi="Arial"/>
        </w:rPr>
        <w:t xml:space="preserve">. </w:t>
      </w:r>
      <w:r w:rsidR="00B32F70">
        <w:rPr>
          <w:rFonts w:ascii="Arial" w:hAnsi="Arial"/>
        </w:rPr>
        <w:t>Since there is no sliding scale or multiple performance levels</w:t>
      </w:r>
      <w:r w:rsidR="00FD4257">
        <w:rPr>
          <w:rFonts w:ascii="Arial" w:hAnsi="Arial"/>
        </w:rPr>
        <w:t xml:space="preserve"> for the non-financial measurements</w:t>
      </w:r>
      <w:r w:rsidR="00B32F70">
        <w:rPr>
          <w:rFonts w:ascii="Arial" w:hAnsi="Arial"/>
        </w:rPr>
        <w:t xml:space="preserve">, the Company must pass </w:t>
      </w:r>
      <w:r w:rsidR="006F4B69">
        <w:rPr>
          <w:rFonts w:ascii="Arial" w:hAnsi="Arial"/>
        </w:rPr>
        <w:t xml:space="preserve">or meet </w:t>
      </w:r>
      <w:r w:rsidR="00B32F70">
        <w:rPr>
          <w:rFonts w:ascii="Arial" w:hAnsi="Arial"/>
        </w:rPr>
        <w:t xml:space="preserve">the </w:t>
      </w:r>
      <w:r w:rsidR="006F4B69">
        <w:rPr>
          <w:rFonts w:ascii="Arial" w:hAnsi="Arial"/>
        </w:rPr>
        <w:t>performance target</w:t>
      </w:r>
      <w:r w:rsidR="00B32F70">
        <w:rPr>
          <w:rFonts w:ascii="Arial" w:hAnsi="Arial"/>
        </w:rPr>
        <w:t xml:space="preserve"> in order to receive</w:t>
      </w:r>
      <w:r w:rsidR="006F4B69">
        <w:rPr>
          <w:rFonts w:ascii="Arial" w:hAnsi="Arial"/>
        </w:rPr>
        <w:t xml:space="preserve"> </w:t>
      </w:r>
      <w:r w:rsidR="004A502A">
        <w:rPr>
          <w:rFonts w:ascii="Arial" w:hAnsi="Arial"/>
        </w:rPr>
        <w:t xml:space="preserve">the proportionate amount </w:t>
      </w:r>
      <w:r w:rsidR="00FC4E58">
        <w:rPr>
          <w:rFonts w:ascii="Arial" w:hAnsi="Arial"/>
        </w:rPr>
        <w:t>for each</w:t>
      </w:r>
      <w:r w:rsidR="004A502A">
        <w:rPr>
          <w:rFonts w:ascii="Arial" w:hAnsi="Arial"/>
        </w:rPr>
        <w:t xml:space="preserve"> measurement</w:t>
      </w:r>
      <w:r w:rsidR="00B32F70">
        <w:rPr>
          <w:rFonts w:ascii="Arial" w:hAnsi="Arial"/>
        </w:rPr>
        <w:t xml:space="preserve">. For example, if </w:t>
      </w:r>
      <w:r w:rsidR="006F4B69">
        <w:rPr>
          <w:rFonts w:ascii="Arial" w:hAnsi="Arial"/>
        </w:rPr>
        <w:t>the Company</w:t>
      </w:r>
      <w:r w:rsidR="00B32F70">
        <w:rPr>
          <w:rFonts w:ascii="Arial" w:hAnsi="Arial"/>
        </w:rPr>
        <w:t xml:space="preserve"> achieve</w:t>
      </w:r>
      <w:r w:rsidR="006F4B69">
        <w:rPr>
          <w:rFonts w:ascii="Arial" w:hAnsi="Arial"/>
        </w:rPr>
        <w:t>s</w:t>
      </w:r>
      <w:r w:rsidR="00B32F70">
        <w:rPr>
          <w:rFonts w:ascii="Arial" w:hAnsi="Arial"/>
        </w:rPr>
        <w:t xml:space="preserve"> Customer Satisfaction with a 94% rating, employees would receive 15% of their</w:t>
      </w:r>
      <w:r w:rsidR="00D94566">
        <w:rPr>
          <w:rFonts w:ascii="Arial" w:hAnsi="Arial"/>
        </w:rPr>
        <w:t xml:space="preserve"> award</w:t>
      </w:r>
      <w:r w:rsidR="00B32F70">
        <w:rPr>
          <w:rFonts w:ascii="Arial" w:hAnsi="Arial"/>
        </w:rPr>
        <w:t xml:space="preserve"> opportunity or if </w:t>
      </w:r>
      <w:r w:rsidR="006F4B69">
        <w:rPr>
          <w:rFonts w:ascii="Arial" w:hAnsi="Arial"/>
        </w:rPr>
        <w:t>the Company</w:t>
      </w:r>
      <w:r w:rsidR="00B32F70">
        <w:rPr>
          <w:rFonts w:ascii="Arial" w:hAnsi="Arial"/>
        </w:rPr>
        <w:t xml:space="preserve"> achieve</w:t>
      </w:r>
      <w:r w:rsidR="006F4B69">
        <w:rPr>
          <w:rFonts w:ascii="Arial" w:hAnsi="Arial"/>
        </w:rPr>
        <w:t>s</w:t>
      </w:r>
      <w:r w:rsidR="00B32F70">
        <w:rPr>
          <w:rFonts w:ascii="Arial" w:hAnsi="Arial"/>
        </w:rPr>
        <w:t xml:space="preserve"> 90%, employees still receive 15%. If </w:t>
      </w:r>
      <w:r w:rsidR="006F4B69">
        <w:rPr>
          <w:rFonts w:ascii="Arial" w:hAnsi="Arial"/>
        </w:rPr>
        <w:t>the Company</w:t>
      </w:r>
      <w:r w:rsidR="00B32F70">
        <w:rPr>
          <w:rFonts w:ascii="Arial" w:hAnsi="Arial"/>
        </w:rPr>
        <w:t xml:space="preserve"> achieve</w:t>
      </w:r>
      <w:r w:rsidR="006F4B69">
        <w:rPr>
          <w:rFonts w:ascii="Arial" w:hAnsi="Arial"/>
        </w:rPr>
        <w:t>s</w:t>
      </w:r>
      <w:r w:rsidR="00B32F70">
        <w:rPr>
          <w:rFonts w:ascii="Arial" w:hAnsi="Arial"/>
        </w:rPr>
        <w:t xml:space="preserve"> 8</w:t>
      </w:r>
      <w:r w:rsidR="006F4B69">
        <w:rPr>
          <w:rFonts w:ascii="Arial" w:hAnsi="Arial"/>
        </w:rPr>
        <w:t>8</w:t>
      </w:r>
      <w:r w:rsidR="00B32F70">
        <w:rPr>
          <w:rFonts w:ascii="Arial" w:hAnsi="Arial"/>
        </w:rPr>
        <w:t>%</w:t>
      </w:r>
      <w:r w:rsidR="00FC4E58">
        <w:rPr>
          <w:rFonts w:ascii="Arial" w:hAnsi="Arial"/>
        </w:rPr>
        <w:t xml:space="preserve"> which is below the target</w:t>
      </w:r>
      <w:r w:rsidR="00B32F70">
        <w:rPr>
          <w:rFonts w:ascii="Arial" w:hAnsi="Arial"/>
        </w:rPr>
        <w:t xml:space="preserve">, employees would receive no award under the CSR portion of their </w:t>
      </w:r>
      <w:r w:rsidR="00D94566">
        <w:rPr>
          <w:rFonts w:ascii="Arial" w:hAnsi="Arial"/>
        </w:rPr>
        <w:t xml:space="preserve">overall award </w:t>
      </w:r>
      <w:r w:rsidR="00B32F70">
        <w:rPr>
          <w:rFonts w:ascii="Arial" w:hAnsi="Arial"/>
        </w:rPr>
        <w:t xml:space="preserve">opportunity. </w:t>
      </w:r>
      <w:r w:rsidR="006F4B69">
        <w:rPr>
          <w:rFonts w:ascii="Arial" w:hAnsi="Arial"/>
        </w:rPr>
        <w:t>This works the same way for the Reliability po</w:t>
      </w:r>
      <w:r w:rsidR="00FC4E58">
        <w:rPr>
          <w:rFonts w:ascii="Arial" w:hAnsi="Arial"/>
        </w:rPr>
        <w:t>rtion of their award</w:t>
      </w:r>
      <w:r w:rsidR="006F4B69">
        <w:rPr>
          <w:rFonts w:ascii="Arial" w:hAnsi="Arial"/>
        </w:rPr>
        <w:t>.</w:t>
      </w:r>
    </w:p>
    <w:p w:rsidR="0091215F" w:rsidRDefault="0091215F" w:rsidP="0091215F">
      <w:pPr>
        <w:pStyle w:val="Header"/>
        <w:tabs>
          <w:tab w:val="clear" w:pos="4320"/>
          <w:tab w:val="clear" w:pos="8640"/>
        </w:tabs>
        <w:rPr>
          <w:rFonts w:ascii="Arial" w:hAnsi="Arial"/>
        </w:rPr>
      </w:pPr>
    </w:p>
    <w:p w:rsidR="00250256" w:rsidRPr="00A5500D" w:rsidRDefault="00250256">
      <w:pPr>
        <w:pStyle w:val="BodyText"/>
        <w:rPr>
          <w:rFonts w:ascii="Arial" w:hAnsi="Arial" w:cs="Arial"/>
          <w:b/>
          <w:sz w:val="24"/>
        </w:rPr>
      </w:pPr>
      <w:r w:rsidRPr="00A5500D">
        <w:rPr>
          <w:rFonts w:ascii="Arial" w:hAnsi="Arial" w:cs="Arial"/>
          <w:b/>
          <w:sz w:val="24"/>
        </w:rPr>
        <w:t>Incentive Target</w:t>
      </w:r>
      <w:r w:rsidR="00730045" w:rsidRPr="00A5500D">
        <w:rPr>
          <w:rFonts w:ascii="Arial" w:hAnsi="Arial" w:cs="Arial"/>
          <w:b/>
          <w:sz w:val="24"/>
        </w:rPr>
        <w:t>s</w:t>
      </w:r>
      <w:r w:rsidRPr="00A5500D">
        <w:rPr>
          <w:rFonts w:ascii="Arial" w:hAnsi="Arial" w:cs="Arial"/>
          <w:b/>
          <w:sz w:val="24"/>
        </w:rPr>
        <w:t xml:space="preserve"> for </w:t>
      </w:r>
      <w:r w:rsidR="00443ABE" w:rsidRPr="00A5500D">
        <w:rPr>
          <w:rFonts w:ascii="Arial" w:hAnsi="Arial" w:cs="Arial"/>
          <w:b/>
          <w:sz w:val="24"/>
        </w:rPr>
        <w:t>20</w:t>
      </w:r>
      <w:r w:rsidR="00805582">
        <w:rPr>
          <w:rFonts w:ascii="Arial" w:hAnsi="Arial" w:cs="Arial"/>
          <w:b/>
          <w:sz w:val="24"/>
        </w:rPr>
        <w:t>10</w:t>
      </w:r>
      <w:r w:rsidRPr="00A5500D">
        <w:rPr>
          <w:rFonts w:ascii="Arial" w:hAnsi="Arial" w:cs="Arial"/>
          <w:b/>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0"/>
        <w:gridCol w:w="1890"/>
        <w:gridCol w:w="1980"/>
        <w:gridCol w:w="1980"/>
      </w:tblGrid>
      <w:tr w:rsidR="0038634D" w:rsidRPr="0038634D" w:rsidTr="0038634D">
        <w:trPr>
          <w:cantSplit/>
        </w:trPr>
        <w:tc>
          <w:tcPr>
            <w:tcW w:w="2970" w:type="dxa"/>
            <w:shd w:val="clear" w:color="auto" w:fill="000080"/>
            <w:vAlign w:val="bottom"/>
          </w:tcPr>
          <w:p w:rsidR="0038634D" w:rsidRPr="0038634D" w:rsidRDefault="0038634D" w:rsidP="0031564B">
            <w:pPr>
              <w:jc w:val="center"/>
              <w:rPr>
                <w:rFonts w:ascii="Arial" w:hAnsi="Arial" w:cs="Arial"/>
                <w:b/>
              </w:rPr>
            </w:pPr>
            <w:r w:rsidRPr="0038634D">
              <w:rPr>
                <w:rFonts w:ascii="Arial" w:hAnsi="Arial" w:cs="Arial"/>
                <w:b/>
              </w:rPr>
              <w:t>Performance Measurements</w:t>
            </w:r>
          </w:p>
        </w:tc>
        <w:tc>
          <w:tcPr>
            <w:tcW w:w="1890" w:type="dxa"/>
            <w:shd w:val="clear" w:color="auto" w:fill="000080"/>
            <w:vAlign w:val="bottom"/>
          </w:tcPr>
          <w:p w:rsidR="0038634D" w:rsidRPr="0038634D" w:rsidRDefault="0038634D" w:rsidP="00302223">
            <w:pPr>
              <w:jc w:val="center"/>
              <w:rPr>
                <w:rFonts w:ascii="Arial" w:hAnsi="Arial" w:cs="Arial"/>
                <w:b/>
              </w:rPr>
            </w:pPr>
            <w:r w:rsidRPr="0038634D">
              <w:rPr>
                <w:rFonts w:ascii="Arial" w:hAnsi="Arial" w:cs="Arial"/>
                <w:b/>
              </w:rPr>
              <w:t>O&amp;M</w:t>
            </w:r>
          </w:p>
          <w:p w:rsidR="0038634D" w:rsidRPr="0038634D" w:rsidRDefault="0038634D" w:rsidP="00307143">
            <w:pPr>
              <w:jc w:val="center"/>
              <w:rPr>
                <w:rFonts w:ascii="Arial" w:hAnsi="Arial" w:cs="Arial"/>
                <w:b/>
              </w:rPr>
            </w:pPr>
            <w:r w:rsidRPr="0038634D">
              <w:rPr>
                <w:rFonts w:ascii="Arial" w:hAnsi="Arial" w:cs="Arial"/>
                <w:b/>
              </w:rPr>
              <w:t>Cost per Customer</w:t>
            </w:r>
          </w:p>
        </w:tc>
        <w:tc>
          <w:tcPr>
            <w:tcW w:w="1980" w:type="dxa"/>
            <w:shd w:val="clear" w:color="auto" w:fill="000080"/>
            <w:vAlign w:val="bottom"/>
          </w:tcPr>
          <w:p w:rsidR="0038634D" w:rsidRPr="0038634D" w:rsidRDefault="0038634D" w:rsidP="00302223">
            <w:pPr>
              <w:jc w:val="center"/>
              <w:rPr>
                <w:rFonts w:ascii="Arial" w:hAnsi="Arial" w:cs="Arial"/>
                <w:b/>
                <w:bCs/>
              </w:rPr>
            </w:pPr>
            <w:r w:rsidRPr="0038634D">
              <w:rPr>
                <w:rFonts w:ascii="Arial" w:hAnsi="Arial" w:cs="Arial"/>
                <w:b/>
                <w:bCs/>
              </w:rPr>
              <w:t>Customer</w:t>
            </w:r>
          </w:p>
          <w:p w:rsidR="0038634D" w:rsidRPr="0038634D" w:rsidRDefault="0038634D" w:rsidP="00307143">
            <w:pPr>
              <w:jc w:val="center"/>
              <w:rPr>
                <w:rFonts w:ascii="Arial" w:hAnsi="Arial" w:cs="Arial"/>
                <w:bCs/>
              </w:rPr>
            </w:pPr>
            <w:r w:rsidRPr="0038634D">
              <w:rPr>
                <w:rFonts w:ascii="Arial" w:hAnsi="Arial" w:cs="Arial"/>
                <w:b/>
                <w:bCs/>
              </w:rPr>
              <w:t xml:space="preserve">Satisfaction Rating </w:t>
            </w:r>
            <w:r w:rsidRPr="006C7CB9">
              <w:rPr>
                <w:rFonts w:ascii="Arial" w:hAnsi="Arial" w:cs="Arial"/>
                <w:bCs/>
                <w:sz w:val="20"/>
              </w:rPr>
              <w:t>(satisfied/very satisfied)</w:t>
            </w:r>
          </w:p>
        </w:tc>
        <w:tc>
          <w:tcPr>
            <w:tcW w:w="1980" w:type="dxa"/>
            <w:shd w:val="clear" w:color="auto" w:fill="000080"/>
            <w:vAlign w:val="bottom"/>
          </w:tcPr>
          <w:p w:rsidR="0038634D" w:rsidRPr="0038634D" w:rsidRDefault="0038634D" w:rsidP="00302223">
            <w:pPr>
              <w:jc w:val="center"/>
              <w:rPr>
                <w:rFonts w:ascii="Arial" w:hAnsi="Arial" w:cs="Arial"/>
                <w:b/>
                <w:bCs/>
              </w:rPr>
            </w:pPr>
            <w:r w:rsidRPr="0038634D">
              <w:rPr>
                <w:rFonts w:ascii="Arial" w:hAnsi="Arial" w:cs="Arial"/>
                <w:b/>
                <w:bCs/>
              </w:rPr>
              <w:t>Reliability</w:t>
            </w:r>
          </w:p>
          <w:p w:rsidR="0038634D" w:rsidRPr="0038634D" w:rsidRDefault="0038634D" w:rsidP="00302223">
            <w:pPr>
              <w:jc w:val="center"/>
              <w:rPr>
                <w:rFonts w:ascii="Arial" w:hAnsi="Arial" w:cs="Arial"/>
                <w:b/>
                <w:bCs/>
              </w:rPr>
            </w:pPr>
            <w:r w:rsidRPr="0038634D">
              <w:rPr>
                <w:rFonts w:ascii="Arial" w:hAnsi="Arial" w:cs="Arial"/>
                <w:b/>
                <w:bCs/>
              </w:rPr>
              <w:t>Index</w:t>
            </w:r>
          </w:p>
          <w:p w:rsidR="0038634D" w:rsidRPr="006C7CB9" w:rsidRDefault="0038634D" w:rsidP="0038634D">
            <w:pPr>
              <w:jc w:val="center"/>
              <w:rPr>
                <w:rFonts w:ascii="Arial" w:hAnsi="Arial" w:cs="Arial"/>
                <w:bCs/>
                <w:sz w:val="20"/>
              </w:rPr>
            </w:pPr>
            <w:r w:rsidRPr="006C7CB9">
              <w:rPr>
                <w:rFonts w:ascii="Arial" w:hAnsi="Arial" w:cs="Arial"/>
                <w:bCs/>
                <w:sz w:val="20"/>
              </w:rPr>
              <w:t>(summation of SAIFI, CAIDI &amp; CEMI</w:t>
            </w:r>
            <w:r w:rsidRPr="006C7CB9">
              <w:rPr>
                <w:rFonts w:ascii="Arial" w:hAnsi="Arial" w:cs="Arial"/>
                <w:bCs/>
                <w:sz w:val="20"/>
                <w:vertAlign w:val="superscript"/>
              </w:rPr>
              <w:t>3</w:t>
            </w:r>
            <w:r w:rsidRPr="006C7CB9">
              <w:rPr>
                <w:rFonts w:ascii="Arial" w:hAnsi="Arial" w:cs="Arial"/>
                <w:bCs/>
                <w:sz w:val="20"/>
              </w:rPr>
              <w:t>)</w:t>
            </w:r>
          </w:p>
        </w:tc>
      </w:tr>
      <w:tr w:rsidR="0038634D" w:rsidRPr="0038634D" w:rsidTr="0038634D">
        <w:trPr>
          <w:cantSplit/>
          <w:trHeight w:val="448"/>
        </w:trPr>
        <w:tc>
          <w:tcPr>
            <w:tcW w:w="2970" w:type="dxa"/>
            <w:tcBorders>
              <w:bottom w:val="single" w:sz="4" w:space="0" w:color="auto"/>
            </w:tcBorders>
            <w:vAlign w:val="bottom"/>
          </w:tcPr>
          <w:p w:rsidR="0038634D" w:rsidRPr="0038634D" w:rsidRDefault="0038634D" w:rsidP="00D94566">
            <w:pPr>
              <w:jc w:val="center"/>
              <w:rPr>
                <w:rFonts w:ascii="Arial" w:hAnsi="Arial" w:cs="Arial"/>
                <w:b/>
              </w:rPr>
            </w:pPr>
            <w:r w:rsidRPr="0038634D">
              <w:rPr>
                <w:rFonts w:ascii="Arial" w:hAnsi="Arial" w:cs="Arial"/>
                <w:b/>
              </w:rPr>
              <w:t xml:space="preserve">% of Target </w:t>
            </w:r>
            <w:r w:rsidR="00D94566">
              <w:rPr>
                <w:rFonts w:ascii="Arial" w:hAnsi="Arial" w:cs="Arial"/>
                <w:b/>
              </w:rPr>
              <w:t xml:space="preserve">Award </w:t>
            </w:r>
            <w:r w:rsidRPr="0038634D">
              <w:rPr>
                <w:rFonts w:ascii="Arial" w:hAnsi="Arial" w:cs="Arial"/>
                <w:b/>
              </w:rPr>
              <w:t>Opportunity</w:t>
            </w:r>
          </w:p>
        </w:tc>
        <w:tc>
          <w:tcPr>
            <w:tcW w:w="1890" w:type="dxa"/>
            <w:tcBorders>
              <w:bottom w:val="single" w:sz="4" w:space="0" w:color="auto"/>
            </w:tcBorders>
            <w:vAlign w:val="bottom"/>
          </w:tcPr>
          <w:p w:rsidR="0038634D" w:rsidRPr="006C7CB9" w:rsidRDefault="0038634D" w:rsidP="00307143">
            <w:pPr>
              <w:jc w:val="center"/>
              <w:rPr>
                <w:rFonts w:ascii="Arial" w:hAnsi="Arial" w:cs="Arial"/>
                <w:b/>
              </w:rPr>
            </w:pPr>
            <w:r w:rsidRPr="006C7CB9">
              <w:rPr>
                <w:rFonts w:ascii="Arial" w:hAnsi="Arial" w:cs="Arial"/>
                <w:b/>
              </w:rPr>
              <w:t>75%</w:t>
            </w:r>
          </w:p>
        </w:tc>
        <w:tc>
          <w:tcPr>
            <w:tcW w:w="1980" w:type="dxa"/>
            <w:tcBorders>
              <w:bottom w:val="single" w:sz="4" w:space="0" w:color="auto"/>
            </w:tcBorders>
            <w:vAlign w:val="bottom"/>
          </w:tcPr>
          <w:p w:rsidR="0038634D" w:rsidRPr="006C7CB9" w:rsidRDefault="0038634D" w:rsidP="00307143">
            <w:pPr>
              <w:jc w:val="center"/>
              <w:rPr>
                <w:rFonts w:ascii="Arial" w:hAnsi="Arial" w:cs="Arial"/>
                <w:b/>
              </w:rPr>
            </w:pPr>
            <w:r w:rsidRPr="006C7CB9">
              <w:rPr>
                <w:rFonts w:ascii="Arial" w:hAnsi="Arial" w:cs="Arial"/>
                <w:b/>
              </w:rPr>
              <w:t>15%</w:t>
            </w:r>
          </w:p>
        </w:tc>
        <w:tc>
          <w:tcPr>
            <w:tcW w:w="1980" w:type="dxa"/>
            <w:tcBorders>
              <w:bottom w:val="single" w:sz="4" w:space="0" w:color="auto"/>
            </w:tcBorders>
            <w:vAlign w:val="bottom"/>
          </w:tcPr>
          <w:p w:rsidR="0038634D" w:rsidRPr="006C7CB9" w:rsidRDefault="008D3777" w:rsidP="00307143">
            <w:pPr>
              <w:jc w:val="center"/>
              <w:rPr>
                <w:rFonts w:ascii="Arial" w:hAnsi="Arial" w:cs="Arial"/>
                <w:b/>
              </w:rPr>
            </w:pPr>
            <w:r w:rsidRPr="006C7CB9">
              <w:rPr>
                <w:rFonts w:ascii="Arial" w:hAnsi="Arial" w:cs="Arial"/>
                <w:b/>
              </w:rPr>
              <w:t>10</w:t>
            </w:r>
            <w:r w:rsidR="0038634D" w:rsidRPr="006C7CB9">
              <w:rPr>
                <w:rFonts w:ascii="Arial" w:hAnsi="Arial" w:cs="Arial"/>
                <w:b/>
              </w:rPr>
              <w:t>%</w:t>
            </w:r>
          </w:p>
        </w:tc>
      </w:tr>
      <w:tr w:rsidR="0038634D" w:rsidRPr="0038634D" w:rsidTr="0038634D">
        <w:trPr>
          <w:trHeight w:val="143"/>
        </w:trPr>
        <w:tc>
          <w:tcPr>
            <w:tcW w:w="2970" w:type="dxa"/>
            <w:shd w:val="clear" w:color="auto" w:fill="FFFF00"/>
            <w:vAlign w:val="bottom"/>
          </w:tcPr>
          <w:p w:rsidR="0038634D" w:rsidRPr="0038634D" w:rsidRDefault="0038634D">
            <w:pPr>
              <w:rPr>
                <w:rFonts w:ascii="Arial" w:hAnsi="Arial" w:cs="Arial"/>
              </w:rPr>
            </w:pPr>
          </w:p>
        </w:tc>
        <w:tc>
          <w:tcPr>
            <w:tcW w:w="1890" w:type="dxa"/>
            <w:shd w:val="clear" w:color="auto" w:fill="FFFF00"/>
            <w:vAlign w:val="bottom"/>
          </w:tcPr>
          <w:p w:rsidR="0038634D" w:rsidRPr="0038634D" w:rsidRDefault="0038634D" w:rsidP="00302223">
            <w:pPr>
              <w:jc w:val="center"/>
              <w:rPr>
                <w:rFonts w:ascii="Arial" w:hAnsi="Arial" w:cs="Arial"/>
                <w:szCs w:val="22"/>
              </w:rPr>
            </w:pPr>
          </w:p>
        </w:tc>
        <w:tc>
          <w:tcPr>
            <w:tcW w:w="1980" w:type="dxa"/>
            <w:shd w:val="clear" w:color="auto" w:fill="FFFF00"/>
            <w:vAlign w:val="bottom"/>
          </w:tcPr>
          <w:p w:rsidR="0038634D" w:rsidRPr="0038634D" w:rsidRDefault="0038634D" w:rsidP="00302223">
            <w:pPr>
              <w:jc w:val="center"/>
              <w:rPr>
                <w:rFonts w:ascii="Arial" w:hAnsi="Arial" w:cs="Arial"/>
                <w:szCs w:val="22"/>
              </w:rPr>
            </w:pPr>
          </w:p>
        </w:tc>
        <w:tc>
          <w:tcPr>
            <w:tcW w:w="1980" w:type="dxa"/>
            <w:shd w:val="clear" w:color="auto" w:fill="FFFF00"/>
            <w:vAlign w:val="bottom"/>
          </w:tcPr>
          <w:p w:rsidR="0038634D" w:rsidRPr="0038634D" w:rsidRDefault="0038634D" w:rsidP="00302223">
            <w:pPr>
              <w:jc w:val="center"/>
              <w:rPr>
                <w:rFonts w:ascii="Arial" w:hAnsi="Arial" w:cs="Arial"/>
                <w:szCs w:val="22"/>
              </w:rPr>
            </w:pPr>
          </w:p>
        </w:tc>
      </w:tr>
      <w:tr w:rsidR="0038634D" w:rsidRPr="0038634D" w:rsidTr="0038634D">
        <w:trPr>
          <w:trHeight w:val="449"/>
        </w:trPr>
        <w:tc>
          <w:tcPr>
            <w:tcW w:w="2970" w:type="dxa"/>
            <w:vAlign w:val="bottom"/>
          </w:tcPr>
          <w:p w:rsidR="0038634D" w:rsidRPr="0038634D" w:rsidRDefault="0038634D">
            <w:pPr>
              <w:rPr>
                <w:rFonts w:ascii="Arial" w:hAnsi="Arial" w:cs="Arial"/>
              </w:rPr>
            </w:pPr>
            <w:r w:rsidRPr="0038634D">
              <w:rPr>
                <w:rFonts w:ascii="Arial" w:hAnsi="Arial" w:cs="Arial"/>
              </w:rPr>
              <w:t>Threshold 10%</w:t>
            </w:r>
          </w:p>
        </w:tc>
        <w:tc>
          <w:tcPr>
            <w:tcW w:w="1890" w:type="dxa"/>
            <w:vAlign w:val="bottom"/>
          </w:tcPr>
          <w:p w:rsidR="0038634D" w:rsidRPr="0038634D" w:rsidRDefault="0038634D" w:rsidP="00977A37">
            <w:pPr>
              <w:jc w:val="center"/>
              <w:rPr>
                <w:rFonts w:ascii="Arial" w:hAnsi="Arial" w:cs="Arial"/>
                <w:szCs w:val="22"/>
              </w:rPr>
            </w:pPr>
            <w:r w:rsidRPr="0038634D">
              <w:rPr>
                <w:rFonts w:ascii="Arial" w:hAnsi="Arial" w:cs="Arial"/>
                <w:szCs w:val="22"/>
              </w:rPr>
              <w:t>$345.</w:t>
            </w:r>
            <w:r w:rsidR="00977A37">
              <w:rPr>
                <w:rFonts w:ascii="Arial" w:hAnsi="Arial" w:cs="Arial"/>
                <w:szCs w:val="22"/>
              </w:rPr>
              <w:t>99</w:t>
            </w:r>
          </w:p>
        </w:tc>
        <w:tc>
          <w:tcPr>
            <w:tcW w:w="1980" w:type="dxa"/>
            <w:vAlign w:val="bottom"/>
          </w:tcPr>
          <w:p w:rsidR="0038634D" w:rsidRPr="0038634D" w:rsidRDefault="0038634D" w:rsidP="00302223">
            <w:pPr>
              <w:jc w:val="center"/>
              <w:rPr>
                <w:rFonts w:ascii="Arial" w:hAnsi="Arial" w:cs="Arial"/>
                <w:szCs w:val="22"/>
              </w:rPr>
            </w:pPr>
          </w:p>
        </w:tc>
        <w:tc>
          <w:tcPr>
            <w:tcW w:w="1980" w:type="dxa"/>
            <w:vAlign w:val="bottom"/>
          </w:tcPr>
          <w:p w:rsidR="0038634D" w:rsidRPr="0038634D" w:rsidRDefault="0038634D" w:rsidP="00302223">
            <w:pPr>
              <w:jc w:val="center"/>
              <w:rPr>
                <w:rFonts w:ascii="Arial" w:hAnsi="Arial" w:cs="Arial"/>
                <w:szCs w:val="22"/>
              </w:rPr>
            </w:pPr>
          </w:p>
        </w:tc>
      </w:tr>
      <w:tr w:rsidR="0038634D" w:rsidRPr="0038634D" w:rsidTr="0038634D">
        <w:trPr>
          <w:trHeight w:val="449"/>
        </w:trPr>
        <w:tc>
          <w:tcPr>
            <w:tcW w:w="2970" w:type="dxa"/>
            <w:shd w:val="clear" w:color="auto" w:fill="FFFF00"/>
            <w:vAlign w:val="bottom"/>
          </w:tcPr>
          <w:p w:rsidR="0038634D" w:rsidRPr="0038634D" w:rsidRDefault="0038634D" w:rsidP="00302223">
            <w:pPr>
              <w:rPr>
                <w:rFonts w:ascii="Arial" w:hAnsi="Arial" w:cs="Arial"/>
                <w:b/>
                <w:bCs/>
              </w:rPr>
            </w:pPr>
            <w:r w:rsidRPr="0038634D">
              <w:rPr>
                <w:rFonts w:ascii="Arial" w:hAnsi="Arial" w:cs="Arial"/>
                <w:b/>
                <w:bCs/>
              </w:rPr>
              <w:t>Target 100%</w:t>
            </w:r>
          </w:p>
        </w:tc>
        <w:tc>
          <w:tcPr>
            <w:tcW w:w="1890" w:type="dxa"/>
            <w:shd w:val="clear" w:color="auto" w:fill="FFFF00"/>
            <w:vAlign w:val="bottom"/>
          </w:tcPr>
          <w:p w:rsidR="0038634D" w:rsidRPr="0038634D" w:rsidRDefault="0038634D" w:rsidP="00805582">
            <w:pPr>
              <w:jc w:val="center"/>
              <w:rPr>
                <w:rFonts w:ascii="Arial" w:hAnsi="Arial" w:cs="Arial"/>
                <w:szCs w:val="22"/>
              </w:rPr>
            </w:pPr>
            <w:r w:rsidRPr="0038634D">
              <w:rPr>
                <w:rFonts w:ascii="Arial" w:hAnsi="Arial" w:cs="Arial"/>
                <w:b/>
                <w:bCs/>
                <w:szCs w:val="22"/>
              </w:rPr>
              <w:t>$335.69</w:t>
            </w:r>
          </w:p>
        </w:tc>
        <w:tc>
          <w:tcPr>
            <w:tcW w:w="1980" w:type="dxa"/>
            <w:shd w:val="clear" w:color="auto" w:fill="FFFF00"/>
            <w:vAlign w:val="bottom"/>
          </w:tcPr>
          <w:p w:rsidR="0038634D" w:rsidRPr="0038634D" w:rsidRDefault="0038634D" w:rsidP="00302223">
            <w:pPr>
              <w:jc w:val="center"/>
              <w:rPr>
                <w:rFonts w:ascii="Arial" w:hAnsi="Arial" w:cs="Arial"/>
                <w:b/>
                <w:bCs/>
                <w:szCs w:val="22"/>
              </w:rPr>
            </w:pPr>
            <w:r w:rsidRPr="0038634D">
              <w:rPr>
                <w:rFonts w:ascii="Arial" w:hAnsi="Arial" w:cs="Arial"/>
                <w:b/>
                <w:bCs/>
                <w:szCs w:val="22"/>
              </w:rPr>
              <w:t>90%</w:t>
            </w:r>
          </w:p>
        </w:tc>
        <w:tc>
          <w:tcPr>
            <w:tcW w:w="1980" w:type="dxa"/>
            <w:shd w:val="clear" w:color="auto" w:fill="FFFF00"/>
            <w:vAlign w:val="bottom"/>
          </w:tcPr>
          <w:p w:rsidR="0038634D" w:rsidRPr="0038634D" w:rsidRDefault="0038634D" w:rsidP="00302223">
            <w:pPr>
              <w:jc w:val="center"/>
              <w:rPr>
                <w:rFonts w:ascii="Arial" w:hAnsi="Arial" w:cs="Arial"/>
                <w:b/>
                <w:bCs/>
                <w:szCs w:val="22"/>
              </w:rPr>
            </w:pPr>
            <w:r w:rsidRPr="0038634D">
              <w:rPr>
                <w:rFonts w:ascii="Arial" w:hAnsi="Arial" w:cs="Arial"/>
                <w:b/>
                <w:bCs/>
                <w:szCs w:val="22"/>
              </w:rPr>
              <w:t>1.00</w:t>
            </w:r>
          </w:p>
        </w:tc>
      </w:tr>
      <w:tr w:rsidR="0038634D" w:rsidRPr="0038634D" w:rsidTr="0038634D">
        <w:trPr>
          <w:trHeight w:val="449"/>
        </w:trPr>
        <w:tc>
          <w:tcPr>
            <w:tcW w:w="2970" w:type="dxa"/>
            <w:vAlign w:val="bottom"/>
          </w:tcPr>
          <w:p w:rsidR="0038634D" w:rsidRPr="0038634D" w:rsidRDefault="0038634D">
            <w:pPr>
              <w:rPr>
                <w:rFonts w:ascii="Arial" w:hAnsi="Arial" w:cs="Arial"/>
              </w:rPr>
            </w:pPr>
            <w:r w:rsidRPr="0038634D">
              <w:rPr>
                <w:rFonts w:ascii="Arial" w:hAnsi="Arial" w:cs="Arial"/>
              </w:rPr>
              <w:t>Exceed 150%</w:t>
            </w:r>
          </w:p>
        </w:tc>
        <w:tc>
          <w:tcPr>
            <w:tcW w:w="1890" w:type="dxa"/>
            <w:vAlign w:val="bottom"/>
          </w:tcPr>
          <w:p w:rsidR="0038634D" w:rsidRPr="0038634D" w:rsidRDefault="0038634D" w:rsidP="00977A37">
            <w:pPr>
              <w:jc w:val="center"/>
              <w:rPr>
                <w:rFonts w:ascii="Arial" w:hAnsi="Arial" w:cs="Arial"/>
                <w:szCs w:val="22"/>
              </w:rPr>
            </w:pPr>
            <w:r w:rsidRPr="0038634D">
              <w:rPr>
                <w:rFonts w:ascii="Arial" w:hAnsi="Arial" w:cs="Arial"/>
                <w:szCs w:val="22"/>
              </w:rPr>
              <w:t>$</w:t>
            </w:r>
            <w:r w:rsidR="00977A37">
              <w:rPr>
                <w:rFonts w:ascii="Arial" w:hAnsi="Arial" w:cs="Arial"/>
                <w:szCs w:val="22"/>
              </w:rPr>
              <w:t>330.80</w:t>
            </w:r>
          </w:p>
        </w:tc>
        <w:tc>
          <w:tcPr>
            <w:tcW w:w="1980" w:type="dxa"/>
            <w:vAlign w:val="bottom"/>
          </w:tcPr>
          <w:p w:rsidR="0038634D" w:rsidRPr="0038634D" w:rsidRDefault="0038634D" w:rsidP="00302223">
            <w:pPr>
              <w:jc w:val="center"/>
              <w:rPr>
                <w:rFonts w:ascii="Arial" w:hAnsi="Arial" w:cs="Arial"/>
                <w:szCs w:val="22"/>
              </w:rPr>
            </w:pPr>
          </w:p>
        </w:tc>
        <w:tc>
          <w:tcPr>
            <w:tcW w:w="1980" w:type="dxa"/>
            <w:vAlign w:val="bottom"/>
          </w:tcPr>
          <w:p w:rsidR="0038634D" w:rsidRPr="0038634D" w:rsidRDefault="0038634D" w:rsidP="00302223">
            <w:pPr>
              <w:jc w:val="center"/>
              <w:rPr>
                <w:rFonts w:ascii="Arial" w:hAnsi="Arial" w:cs="Arial"/>
                <w:szCs w:val="22"/>
              </w:rPr>
            </w:pPr>
          </w:p>
        </w:tc>
      </w:tr>
    </w:tbl>
    <w:p w:rsidR="00250256" w:rsidRDefault="00250256">
      <w:pPr>
        <w:pStyle w:val="BodyText2"/>
        <w:ind w:right="180"/>
        <w:rPr>
          <w:rFonts w:cs="Arial"/>
          <w:sz w:val="20"/>
        </w:rPr>
      </w:pPr>
    </w:p>
    <w:p w:rsidR="00302223" w:rsidRDefault="00302223" w:rsidP="00302223">
      <w:pPr>
        <w:pStyle w:val="BodyText"/>
        <w:rPr>
          <w:rFonts w:ascii="Arial" w:hAnsi="Arial"/>
          <w:sz w:val="24"/>
        </w:rPr>
      </w:pPr>
    </w:p>
    <w:p w:rsidR="00A5500D" w:rsidRDefault="0031564B" w:rsidP="00A5500D">
      <w:pPr>
        <w:rPr>
          <w:rFonts w:ascii="Arial" w:hAnsi="Arial"/>
        </w:rPr>
      </w:pPr>
      <w:r>
        <w:rPr>
          <w:rFonts w:ascii="Arial" w:hAnsi="Arial"/>
          <w:b/>
        </w:rPr>
        <w:lastRenderedPageBreak/>
        <w:t>Establish Targets</w:t>
      </w:r>
      <w:r w:rsidR="00A5500D">
        <w:rPr>
          <w:rFonts w:ascii="Arial" w:hAnsi="Arial"/>
          <w:b/>
        </w:rPr>
        <w:t>:</w:t>
      </w:r>
      <w:r w:rsidR="00A5500D">
        <w:rPr>
          <w:rFonts w:ascii="Arial" w:hAnsi="Arial"/>
        </w:rPr>
        <w:t xml:space="preserve"> </w:t>
      </w:r>
      <w:r w:rsidR="005E0786">
        <w:rPr>
          <w:rFonts w:ascii="Arial" w:hAnsi="Arial"/>
        </w:rPr>
        <w:t xml:space="preserve"> </w:t>
      </w:r>
      <w:r w:rsidR="00674ED0">
        <w:rPr>
          <w:rFonts w:ascii="Arial" w:hAnsi="Arial"/>
        </w:rPr>
        <w:t xml:space="preserve">The </w:t>
      </w:r>
      <w:r w:rsidR="0038634D">
        <w:rPr>
          <w:rFonts w:ascii="Arial" w:hAnsi="Arial"/>
        </w:rPr>
        <w:t>executive officers</w:t>
      </w:r>
      <w:r w:rsidR="00674ED0">
        <w:rPr>
          <w:rFonts w:ascii="Arial" w:hAnsi="Arial"/>
        </w:rPr>
        <w:t xml:space="preserve"> </w:t>
      </w:r>
      <w:r w:rsidR="00C84B74">
        <w:rPr>
          <w:rFonts w:ascii="Arial" w:hAnsi="Arial"/>
        </w:rPr>
        <w:t xml:space="preserve">of the Company </w:t>
      </w:r>
      <w:r w:rsidR="00674ED0">
        <w:rPr>
          <w:rFonts w:ascii="Arial" w:hAnsi="Arial"/>
        </w:rPr>
        <w:t>in conjunction with management reviews and reestablishes the targets for each measurement on an annual basis.</w:t>
      </w:r>
      <w:r w:rsidR="00A5500D">
        <w:rPr>
          <w:rFonts w:ascii="Arial" w:hAnsi="Arial"/>
        </w:rPr>
        <w:t xml:space="preserve"> </w:t>
      </w:r>
      <w:r w:rsidR="005B6999">
        <w:rPr>
          <w:rFonts w:ascii="Arial" w:hAnsi="Arial"/>
        </w:rPr>
        <w:t>The computations are described below:</w:t>
      </w:r>
    </w:p>
    <w:p w:rsidR="00A5500D" w:rsidRDefault="00A5500D" w:rsidP="00A5500D">
      <w:pPr>
        <w:rPr>
          <w:rFonts w:ascii="Arial" w:hAnsi="Arial"/>
        </w:rPr>
      </w:pPr>
    </w:p>
    <w:p w:rsidR="00613B34" w:rsidRPr="00D92C53" w:rsidRDefault="005B6999" w:rsidP="002A7F99">
      <w:pPr>
        <w:ind w:left="360" w:hanging="360"/>
        <w:rPr>
          <w:rFonts w:ascii="Arial" w:hAnsi="Arial"/>
        </w:rPr>
      </w:pPr>
      <w:r w:rsidRPr="00D92C53">
        <w:rPr>
          <w:rFonts w:ascii="Arial" w:hAnsi="Arial"/>
          <w:i/>
        </w:rPr>
        <w:t>O&amp;M Cost per Customer (CPC):</w:t>
      </w:r>
      <w:r w:rsidR="005E0786" w:rsidRPr="00D92C53">
        <w:rPr>
          <w:rFonts w:ascii="Arial" w:hAnsi="Arial"/>
        </w:rPr>
        <w:t xml:space="preserve"> </w:t>
      </w:r>
      <w:r w:rsidRPr="00D92C53">
        <w:rPr>
          <w:rFonts w:ascii="Arial" w:hAnsi="Arial"/>
        </w:rPr>
        <w:t xml:space="preserve">Based on budget labor costs, job levels and corresponding incentive target </w:t>
      </w:r>
      <w:r w:rsidR="00D94566" w:rsidRPr="00D92C53">
        <w:rPr>
          <w:rFonts w:ascii="Arial" w:hAnsi="Arial"/>
        </w:rPr>
        <w:t xml:space="preserve">award </w:t>
      </w:r>
      <w:r w:rsidRPr="00D92C53">
        <w:rPr>
          <w:rFonts w:ascii="Arial" w:hAnsi="Arial"/>
        </w:rPr>
        <w:t>opportunities, we estimate the potential total target incentive amount</w:t>
      </w:r>
      <w:r w:rsidR="00613B34" w:rsidRPr="00D92C53">
        <w:rPr>
          <w:rFonts w:ascii="Arial" w:hAnsi="Arial"/>
        </w:rPr>
        <w:t xml:space="preserve"> </w:t>
      </w:r>
      <w:r w:rsidR="00DB0B19" w:rsidRPr="00D92C53">
        <w:rPr>
          <w:rFonts w:ascii="Arial" w:hAnsi="Arial"/>
        </w:rPr>
        <w:t xml:space="preserve">(including taxes) </w:t>
      </w:r>
      <w:r w:rsidR="00613B34" w:rsidRPr="00D92C53">
        <w:rPr>
          <w:rFonts w:ascii="Arial" w:hAnsi="Arial"/>
        </w:rPr>
        <w:t>at each performance level; threshold (</w:t>
      </w:r>
      <w:r w:rsidR="0038634D" w:rsidRPr="00D92C53">
        <w:rPr>
          <w:rFonts w:ascii="Arial" w:hAnsi="Arial"/>
        </w:rPr>
        <w:t>1</w:t>
      </w:r>
      <w:r w:rsidR="00613B34" w:rsidRPr="00D92C53">
        <w:rPr>
          <w:rFonts w:ascii="Arial" w:hAnsi="Arial"/>
        </w:rPr>
        <w:t>0%), target (100%) and exceed (150%)</w:t>
      </w:r>
      <w:r w:rsidRPr="00D92C53">
        <w:rPr>
          <w:rFonts w:ascii="Arial" w:hAnsi="Arial"/>
        </w:rPr>
        <w:t xml:space="preserve">. </w:t>
      </w:r>
      <w:r w:rsidR="00B82559" w:rsidRPr="00D92C53">
        <w:rPr>
          <w:rFonts w:ascii="Arial" w:hAnsi="Arial"/>
        </w:rPr>
        <w:t xml:space="preserve">We budget </w:t>
      </w:r>
      <w:r w:rsidR="00D94566" w:rsidRPr="00D92C53">
        <w:rPr>
          <w:rFonts w:ascii="Arial" w:hAnsi="Arial"/>
        </w:rPr>
        <w:t>enough to cover</w:t>
      </w:r>
      <w:r w:rsidR="00B82559" w:rsidRPr="00D92C53">
        <w:rPr>
          <w:rFonts w:ascii="Arial" w:hAnsi="Arial"/>
        </w:rPr>
        <w:t xml:space="preserve"> </w:t>
      </w:r>
      <w:r w:rsidR="003532D5" w:rsidRPr="00D92C53">
        <w:rPr>
          <w:rFonts w:ascii="Arial" w:hAnsi="Arial"/>
        </w:rPr>
        <w:t xml:space="preserve">most of </w:t>
      </w:r>
      <w:r w:rsidR="00B82559" w:rsidRPr="00D92C53">
        <w:rPr>
          <w:rFonts w:ascii="Arial" w:hAnsi="Arial"/>
        </w:rPr>
        <w:t>the non-financial measures</w:t>
      </w:r>
      <w:r w:rsidR="00613B34" w:rsidRPr="00D92C53">
        <w:rPr>
          <w:rFonts w:ascii="Arial" w:hAnsi="Arial"/>
        </w:rPr>
        <w:t>’</w:t>
      </w:r>
      <w:r w:rsidR="00B82559" w:rsidRPr="00D92C53">
        <w:rPr>
          <w:rFonts w:ascii="Arial" w:hAnsi="Arial"/>
        </w:rPr>
        <w:t xml:space="preserve"> potential incentive</w:t>
      </w:r>
      <w:r w:rsidR="00D94566" w:rsidRPr="00D92C53">
        <w:rPr>
          <w:rFonts w:ascii="Arial" w:hAnsi="Arial"/>
        </w:rPr>
        <w:t xml:space="preserve"> payout</w:t>
      </w:r>
      <w:r w:rsidR="00B82559" w:rsidRPr="00D92C53">
        <w:rPr>
          <w:rFonts w:ascii="Arial" w:hAnsi="Arial"/>
        </w:rPr>
        <w:t xml:space="preserve"> amount</w:t>
      </w:r>
      <w:r w:rsidR="00E958C9" w:rsidRPr="00D92C53">
        <w:rPr>
          <w:rFonts w:ascii="Arial" w:hAnsi="Arial"/>
        </w:rPr>
        <w:t>.</w:t>
      </w:r>
      <w:r w:rsidR="00B82559" w:rsidRPr="00D92C53">
        <w:rPr>
          <w:rFonts w:ascii="Arial" w:hAnsi="Arial"/>
        </w:rPr>
        <w:t xml:space="preserve"> </w:t>
      </w:r>
      <w:r w:rsidR="00613B34" w:rsidRPr="00D92C53">
        <w:rPr>
          <w:rFonts w:ascii="Arial" w:hAnsi="Arial"/>
        </w:rPr>
        <w:t>C</w:t>
      </w:r>
      <w:r w:rsidR="00CE06B1" w:rsidRPr="00D92C53">
        <w:rPr>
          <w:rFonts w:ascii="Arial" w:hAnsi="Arial"/>
        </w:rPr>
        <w:t xml:space="preserve">ertain items are excluded from the total budgeted O&amp;M cost such as A/R Sale, Pacesetter, payroll accrual, certain accounting adjustments, and the non-financial measures (customer satisfaction and </w:t>
      </w:r>
      <w:r w:rsidR="0038634D" w:rsidRPr="00D92C53">
        <w:rPr>
          <w:rFonts w:ascii="Arial" w:hAnsi="Arial"/>
        </w:rPr>
        <w:t>reliability index</w:t>
      </w:r>
      <w:r w:rsidR="00CE06B1" w:rsidRPr="00D92C53">
        <w:rPr>
          <w:rFonts w:ascii="Arial" w:hAnsi="Arial"/>
        </w:rPr>
        <w:t xml:space="preserve">) </w:t>
      </w:r>
      <w:r w:rsidR="00E958C9" w:rsidRPr="00D92C53">
        <w:rPr>
          <w:rFonts w:ascii="Arial" w:hAnsi="Arial"/>
        </w:rPr>
        <w:t xml:space="preserve">potential incentive amount </w:t>
      </w:r>
      <w:r w:rsidR="00CE06B1" w:rsidRPr="00D92C53">
        <w:rPr>
          <w:rFonts w:ascii="Arial" w:hAnsi="Arial"/>
        </w:rPr>
        <w:t xml:space="preserve">which </w:t>
      </w:r>
      <w:r w:rsidR="00E958C9" w:rsidRPr="00D92C53">
        <w:rPr>
          <w:rFonts w:ascii="Arial" w:hAnsi="Arial"/>
        </w:rPr>
        <w:t>is</w:t>
      </w:r>
      <w:r w:rsidR="00CE06B1" w:rsidRPr="00D92C53">
        <w:rPr>
          <w:rFonts w:ascii="Arial" w:hAnsi="Arial"/>
        </w:rPr>
        <w:t xml:space="preserve"> already included in the O&amp;M budget. </w:t>
      </w:r>
    </w:p>
    <w:p w:rsidR="00613B34" w:rsidRPr="00D92C53" w:rsidRDefault="00613B34" w:rsidP="002A7F99">
      <w:pPr>
        <w:ind w:left="360"/>
        <w:rPr>
          <w:rFonts w:ascii="Arial" w:hAnsi="Arial"/>
        </w:rPr>
      </w:pPr>
    </w:p>
    <w:p w:rsidR="00302223" w:rsidRDefault="00613B34" w:rsidP="002A7F99">
      <w:pPr>
        <w:ind w:left="360"/>
        <w:rPr>
          <w:rFonts w:cs="Arial"/>
        </w:rPr>
      </w:pPr>
      <w:r w:rsidRPr="00D92C53">
        <w:rPr>
          <w:rFonts w:ascii="Arial" w:hAnsi="Arial"/>
        </w:rPr>
        <w:t xml:space="preserve">To compute </w:t>
      </w:r>
      <w:r w:rsidR="00DB0B19" w:rsidRPr="00D92C53">
        <w:rPr>
          <w:rFonts w:ascii="Arial" w:hAnsi="Arial"/>
        </w:rPr>
        <w:t xml:space="preserve">the cost per customer </w:t>
      </w:r>
      <w:r w:rsidR="00E2698C" w:rsidRPr="00D92C53">
        <w:rPr>
          <w:rFonts w:ascii="Arial" w:hAnsi="Arial"/>
        </w:rPr>
        <w:t>targets</w:t>
      </w:r>
      <w:r w:rsidRPr="00D92C53">
        <w:rPr>
          <w:rFonts w:ascii="Arial" w:hAnsi="Arial"/>
        </w:rPr>
        <w:t xml:space="preserve">, we </w:t>
      </w:r>
      <w:r w:rsidR="00CD204C" w:rsidRPr="00D92C53">
        <w:rPr>
          <w:rFonts w:ascii="Arial" w:hAnsi="Arial"/>
        </w:rPr>
        <w:t xml:space="preserve">use sharing bands where cost reductions are shared between the employee and the company and then </w:t>
      </w:r>
      <w:r w:rsidR="00E2698C" w:rsidRPr="00D92C53">
        <w:rPr>
          <w:rFonts w:ascii="Arial" w:hAnsi="Arial"/>
        </w:rPr>
        <w:t xml:space="preserve">we </w:t>
      </w:r>
      <w:r w:rsidR="00CD204C" w:rsidRPr="00D92C53">
        <w:rPr>
          <w:rFonts w:ascii="Arial" w:hAnsi="Arial"/>
        </w:rPr>
        <w:t>divide the resulting O&amp;M level by a customer growth target.</w:t>
      </w:r>
      <w:r w:rsidR="00E2698C" w:rsidRPr="00D92C53">
        <w:rPr>
          <w:rFonts w:ascii="Arial" w:hAnsi="Arial"/>
        </w:rPr>
        <w:t xml:space="preserve">  Using this method, we calculate the necessary savings and resulting cost per customer to achieve a 10%, 100% and 150% payout of the CPC portion of the plan.</w:t>
      </w:r>
      <w:r w:rsidR="00CD204C" w:rsidRPr="00D92C53">
        <w:rPr>
          <w:rFonts w:ascii="Arial" w:hAnsi="Arial"/>
        </w:rPr>
        <w:t xml:space="preserve">  </w:t>
      </w:r>
    </w:p>
    <w:p w:rsidR="00250256" w:rsidRDefault="00250256">
      <w:pPr>
        <w:rPr>
          <w:rFonts w:ascii="Arial" w:hAnsi="Arial" w:cs="Arial"/>
          <w:sz w:val="22"/>
        </w:rPr>
      </w:pPr>
    </w:p>
    <w:p w:rsidR="002A7F99" w:rsidRDefault="00F419E1" w:rsidP="00F419E1">
      <w:pPr>
        <w:ind w:left="360" w:hanging="360"/>
        <w:rPr>
          <w:rFonts w:ascii="Arial" w:hAnsi="Arial"/>
        </w:rPr>
      </w:pPr>
      <w:r>
        <w:rPr>
          <w:rFonts w:ascii="Arial" w:hAnsi="Arial"/>
          <w:i/>
        </w:rPr>
        <w:t>Customer Satisfaction Rating (CSR):</w:t>
      </w:r>
      <w:r>
        <w:rPr>
          <w:rFonts w:ascii="Arial" w:hAnsi="Arial"/>
        </w:rPr>
        <w:t xml:space="preserve"> </w:t>
      </w:r>
      <w:r w:rsidR="00600C98">
        <w:rPr>
          <w:rFonts w:ascii="Arial" w:hAnsi="Arial"/>
        </w:rPr>
        <w:t xml:space="preserve">This measure is derived from a Voice of the Customer survey, which is conducted each quarter by an independent agency. We use the rating from question </w:t>
      </w:r>
      <w:r w:rsidR="003D07E5">
        <w:rPr>
          <w:rFonts w:ascii="Arial" w:hAnsi="Arial"/>
        </w:rPr>
        <w:t xml:space="preserve">Q3 </w:t>
      </w:r>
      <w:r w:rsidR="004224DD">
        <w:rPr>
          <w:rFonts w:ascii="Arial" w:hAnsi="Arial"/>
        </w:rPr>
        <w:t xml:space="preserve">from the survey </w:t>
      </w:r>
      <w:r w:rsidR="003D07E5">
        <w:rPr>
          <w:rFonts w:ascii="Arial" w:hAnsi="Arial"/>
        </w:rPr>
        <w:t>which measures the customer’s</w:t>
      </w:r>
      <w:r w:rsidR="00600C98">
        <w:rPr>
          <w:rFonts w:ascii="Arial" w:hAnsi="Arial"/>
        </w:rPr>
        <w:t xml:space="preserve"> </w:t>
      </w:r>
      <w:r w:rsidR="00600C98" w:rsidRPr="00600C98">
        <w:rPr>
          <w:rFonts w:ascii="Arial" w:hAnsi="Arial"/>
          <w:i/>
        </w:rPr>
        <w:t>Overall Satisfaction</w:t>
      </w:r>
      <w:r w:rsidR="00600C98">
        <w:rPr>
          <w:rFonts w:ascii="Arial" w:hAnsi="Arial"/>
        </w:rPr>
        <w:t xml:space="preserve"> with </w:t>
      </w:r>
      <w:r w:rsidR="003D07E5">
        <w:rPr>
          <w:rFonts w:ascii="Arial" w:hAnsi="Arial"/>
        </w:rPr>
        <w:t xml:space="preserve">the </w:t>
      </w:r>
      <w:r w:rsidR="00600C98">
        <w:rPr>
          <w:rFonts w:ascii="Arial" w:hAnsi="Arial"/>
        </w:rPr>
        <w:t xml:space="preserve">service </w:t>
      </w:r>
      <w:r w:rsidR="003D07E5">
        <w:rPr>
          <w:rFonts w:ascii="Arial" w:hAnsi="Arial"/>
        </w:rPr>
        <w:t xml:space="preserve">they received. </w:t>
      </w:r>
      <w:r w:rsidR="004224DD">
        <w:rPr>
          <w:rFonts w:ascii="Arial" w:hAnsi="Arial"/>
        </w:rPr>
        <w:t>The Overall Satisfaction</w:t>
      </w:r>
      <w:r w:rsidR="00B66433">
        <w:rPr>
          <w:rFonts w:ascii="Arial" w:hAnsi="Arial"/>
        </w:rPr>
        <w:t xml:space="preserve"> </w:t>
      </w:r>
      <w:r w:rsidR="004224DD">
        <w:rPr>
          <w:rFonts w:ascii="Arial" w:hAnsi="Arial"/>
        </w:rPr>
        <w:t xml:space="preserve">from surveys such as this </w:t>
      </w:r>
      <w:r w:rsidR="00B66433">
        <w:rPr>
          <w:rFonts w:ascii="Arial" w:hAnsi="Arial"/>
        </w:rPr>
        <w:t xml:space="preserve">is widely used in the industry for external reporting. </w:t>
      </w:r>
      <w:r w:rsidR="00157764">
        <w:rPr>
          <w:rFonts w:ascii="Arial" w:hAnsi="Arial"/>
        </w:rPr>
        <w:t>I</w:t>
      </w:r>
      <w:r w:rsidR="00773962">
        <w:rPr>
          <w:rFonts w:ascii="Arial" w:hAnsi="Arial"/>
        </w:rPr>
        <w:t xml:space="preserve">n this </w:t>
      </w:r>
      <w:r w:rsidR="005978E5">
        <w:rPr>
          <w:rFonts w:ascii="Arial" w:hAnsi="Arial"/>
        </w:rPr>
        <w:t>Plan</w:t>
      </w:r>
      <w:r w:rsidR="00773962">
        <w:rPr>
          <w:rFonts w:ascii="Arial" w:hAnsi="Arial"/>
        </w:rPr>
        <w:t xml:space="preserve"> </w:t>
      </w:r>
      <w:r w:rsidR="00925AB2">
        <w:rPr>
          <w:rFonts w:ascii="Arial" w:hAnsi="Arial"/>
        </w:rPr>
        <w:t>we use the average of the</w:t>
      </w:r>
      <w:r w:rsidR="00773962">
        <w:rPr>
          <w:rFonts w:ascii="Arial" w:hAnsi="Arial"/>
        </w:rPr>
        <w:t xml:space="preserve"> combin</w:t>
      </w:r>
      <w:r w:rsidR="004224DD">
        <w:rPr>
          <w:rFonts w:ascii="Arial" w:hAnsi="Arial"/>
        </w:rPr>
        <w:t>e</w:t>
      </w:r>
      <w:r w:rsidR="00925AB2">
        <w:rPr>
          <w:rFonts w:ascii="Arial" w:hAnsi="Arial"/>
        </w:rPr>
        <w:t>d</w:t>
      </w:r>
      <w:r w:rsidR="00773962">
        <w:rPr>
          <w:rFonts w:ascii="Arial" w:hAnsi="Arial"/>
        </w:rPr>
        <w:t xml:space="preserve"> satisfied and very satisfied ratings, r</w:t>
      </w:r>
      <w:r w:rsidR="00D95981">
        <w:rPr>
          <w:rFonts w:ascii="Arial" w:hAnsi="Arial"/>
        </w:rPr>
        <w:t xml:space="preserve">ather than use the </w:t>
      </w:r>
      <w:r w:rsidR="004224DD">
        <w:rPr>
          <w:rFonts w:ascii="Arial" w:hAnsi="Arial"/>
        </w:rPr>
        <w:t xml:space="preserve">industry </w:t>
      </w:r>
      <w:r w:rsidR="00773962">
        <w:rPr>
          <w:rFonts w:ascii="Arial" w:hAnsi="Arial"/>
        </w:rPr>
        <w:t xml:space="preserve">standard </w:t>
      </w:r>
      <w:r w:rsidR="004224DD">
        <w:rPr>
          <w:rFonts w:ascii="Arial" w:hAnsi="Arial"/>
        </w:rPr>
        <w:t xml:space="preserve">of </w:t>
      </w:r>
      <w:r w:rsidR="00D95981">
        <w:rPr>
          <w:rFonts w:ascii="Arial" w:hAnsi="Arial"/>
        </w:rPr>
        <w:t>satisfied.</w:t>
      </w:r>
      <w:r w:rsidR="003D07E5">
        <w:rPr>
          <w:rFonts w:ascii="Arial" w:hAnsi="Arial"/>
        </w:rPr>
        <w:t xml:space="preserve"> </w:t>
      </w:r>
      <w:r w:rsidR="008578E2">
        <w:rPr>
          <w:rFonts w:ascii="Arial" w:hAnsi="Arial"/>
        </w:rPr>
        <w:t>The</w:t>
      </w:r>
      <w:r w:rsidR="00D95981">
        <w:rPr>
          <w:rFonts w:ascii="Arial" w:hAnsi="Arial"/>
        </w:rPr>
        <w:t xml:space="preserve"> target</w:t>
      </w:r>
      <w:r w:rsidR="008578E2">
        <w:rPr>
          <w:rFonts w:ascii="Arial" w:hAnsi="Arial"/>
        </w:rPr>
        <w:t xml:space="preserve"> is set</w:t>
      </w:r>
      <w:r w:rsidR="00D95981">
        <w:rPr>
          <w:rFonts w:ascii="Arial" w:hAnsi="Arial"/>
        </w:rPr>
        <w:t xml:space="preserve"> at 90%</w:t>
      </w:r>
      <w:r w:rsidR="004224DD">
        <w:rPr>
          <w:rFonts w:ascii="Arial" w:hAnsi="Arial"/>
        </w:rPr>
        <w:t xml:space="preserve"> very satisfied/satisfied for the customer’s Overall Satisfaction rating.</w:t>
      </w:r>
    </w:p>
    <w:p w:rsidR="00F419E1" w:rsidRDefault="00F419E1" w:rsidP="00F419E1">
      <w:pPr>
        <w:ind w:left="360" w:hanging="360"/>
        <w:rPr>
          <w:rFonts w:ascii="Arial" w:hAnsi="Arial" w:cs="Arial"/>
          <w:sz w:val="22"/>
        </w:rPr>
      </w:pPr>
    </w:p>
    <w:p w:rsidR="004224DD" w:rsidRDefault="00284AE5" w:rsidP="00E530D4">
      <w:pPr>
        <w:autoSpaceDE w:val="0"/>
        <w:autoSpaceDN w:val="0"/>
        <w:adjustRightInd w:val="0"/>
        <w:ind w:left="360" w:hanging="360"/>
        <w:rPr>
          <w:rFonts w:ascii="Arial" w:hAnsi="Arial" w:cs="Arial"/>
          <w:color w:val="000000"/>
        </w:rPr>
      </w:pPr>
      <w:r>
        <w:rPr>
          <w:rFonts w:ascii="Arial" w:hAnsi="Arial"/>
          <w:i/>
        </w:rPr>
        <w:t>Reliability Index (RI):</w:t>
      </w:r>
      <w:r>
        <w:rPr>
          <w:rFonts w:ascii="Arial" w:hAnsi="Arial"/>
        </w:rPr>
        <w:t xml:space="preserve"> </w:t>
      </w:r>
      <w:r w:rsidR="004224DD">
        <w:rPr>
          <w:rFonts w:ascii="Arial" w:hAnsi="Arial" w:cs="Arial"/>
          <w:color w:val="000000"/>
        </w:rPr>
        <w:t xml:space="preserve">In an effort to balance our focus of reliability between frequency, duration and percentage </w:t>
      </w:r>
      <w:r w:rsidR="004224DD">
        <w:rPr>
          <w:rFonts w:ascii="Arial" w:hAnsi="Arial"/>
        </w:rPr>
        <w:t xml:space="preserve">of customers with three or more outages, </w:t>
      </w:r>
      <w:r w:rsidR="00E530D4">
        <w:rPr>
          <w:rFonts w:ascii="Arial" w:hAnsi="Arial"/>
        </w:rPr>
        <w:t xml:space="preserve">we combined three indices </w:t>
      </w:r>
      <w:r w:rsidR="004224DD">
        <w:rPr>
          <w:rFonts w:ascii="Arial" w:hAnsi="Arial"/>
        </w:rPr>
        <w:t>into one metric called a Reliability Index.</w:t>
      </w:r>
      <w:r w:rsidR="004224DD">
        <w:rPr>
          <w:rFonts w:ascii="Arial" w:hAnsi="Arial" w:cs="Arial"/>
          <w:color w:val="000000"/>
        </w:rPr>
        <w:t xml:space="preserve"> Th</w:t>
      </w:r>
      <w:r w:rsidR="00925AB2">
        <w:rPr>
          <w:rFonts w:ascii="Arial" w:hAnsi="Arial" w:cs="Arial"/>
          <w:color w:val="000000"/>
        </w:rPr>
        <w:t>is</w:t>
      </w:r>
      <w:r w:rsidR="004224DD">
        <w:rPr>
          <w:rFonts w:ascii="Arial" w:hAnsi="Arial" w:cs="Arial"/>
          <w:color w:val="000000"/>
        </w:rPr>
        <w:t xml:space="preserve"> index combines SAIFI, CAIDI and CEMI</w:t>
      </w:r>
      <w:r w:rsidR="004224DD" w:rsidRPr="00E23CD1">
        <w:rPr>
          <w:rFonts w:ascii="Arial" w:hAnsi="Arial" w:cs="Arial"/>
          <w:color w:val="000000"/>
          <w:vertAlign w:val="superscript"/>
        </w:rPr>
        <w:t>3</w:t>
      </w:r>
      <w:r w:rsidR="004224DD">
        <w:rPr>
          <w:rFonts w:ascii="Arial" w:hAnsi="Arial" w:cs="Arial"/>
          <w:color w:val="000000"/>
        </w:rPr>
        <w:t>. CEMI</w:t>
      </w:r>
      <w:r w:rsidR="004224DD" w:rsidRPr="00E23CD1">
        <w:rPr>
          <w:rFonts w:ascii="Arial" w:hAnsi="Arial" w:cs="Arial"/>
          <w:color w:val="000000"/>
          <w:vertAlign w:val="superscript"/>
        </w:rPr>
        <w:t>3</w:t>
      </w:r>
      <w:r w:rsidR="004224DD">
        <w:rPr>
          <w:rFonts w:ascii="Arial" w:hAnsi="Arial" w:cs="Arial"/>
          <w:color w:val="000000"/>
        </w:rPr>
        <w:t xml:space="preserve"> is a new metric to the utility industry and</w:t>
      </w:r>
      <w:r w:rsidR="004224DD" w:rsidRPr="00E23CD1">
        <w:rPr>
          <w:rFonts w:ascii="Arial" w:hAnsi="Arial" w:cs="Arial"/>
        </w:rPr>
        <w:t xml:space="preserve"> measure</w:t>
      </w:r>
      <w:r w:rsidR="004224DD">
        <w:rPr>
          <w:rFonts w:ascii="Arial" w:hAnsi="Arial" w:cs="Arial"/>
        </w:rPr>
        <w:t>s</w:t>
      </w:r>
      <w:r w:rsidR="004224DD" w:rsidRPr="00E23CD1">
        <w:rPr>
          <w:rFonts w:ascii="Arial" w:hAnsi="Arial" w:cs="Arial"/>
        </w:rPr>
        <w:t xml:space="preserve"> the percentage of customers that experience more than </w:t>
      </w:r>
      <w:r w:rsidR="004224DD">
        <w:rPr>
          <w:rFonts w:ascii="Arial" w:hAnsi="Arial" w:cs="Arial"/>
        </w:rPr>
        <w:t xml:space="preserve">three </w:t>
      </w:r>
      <w:r w:rsidR="004224DD" w:rsidRPr="00E23CD1">
        <w:rPr>
          <w:rFonts w:ascii="Arial" w:hAnsi="Arial" w:cs="Arial"/>
        </w:rPr>
        <w:t>sustained outages in the year.</w:t>
      </w:r>
      <w:r w:rsidR="004224DD" w:rsidRPr="00E23CD1">
        <w:rPr>
          <w:rFonts w:ascii="Arial" w:hAnsi="Arial"/>
        </w:rPr>
        <w:t xml:space="preserve"> </w:t>
      </w:r>
      <w:r w:rsidR="00925AB2">
        <w:rPr>
          <w:rFonts w:ascii="Arial" w:hAnsi="Arial"/>
        </w:rPr>
        <w:t xml:space="preserve">We chose this level of outages over others because </w:t>
      </w:r>
      <w:r w:rsidR="004224DD">
        <w:rPr>
          <w:rFonts w:ascii="Arial" w:hAnsi="Arial"/>
        </w:rPr>
        <w:t xml:space="preserve">industry data received from </w:t>
      </w:r>
      <w:r w:rsidR="00925AB2">
        <w:rPr>
          <w:rFonts w:ascii="Arial" w:hAnsi="Arial"/>
        </w:rPr>
        <w:t xml:space="preserve">JD Power’s </w:t>
      </w:r>
      <w:r w:rsidR="004224DD">
        <w:rPr>
          <w:rFonts w:ascii="Arial" w:hAnsi="Arial"/>
        </w:rPr>
        <w:t xml:space="preserve">customer service surveys indicate that customers are more apt to be dissatisfied after three outages. </w:t>
      </w:r>
    </w:p>
    <w:p w:rsidR="00E530D4" w:rsidRDefault="00E530D4" w:rsidP="00E530D4">
      <w:pPr>
        <w:ind w:left="360"/>
        <w:rPr>
          <w:rFonts w:ascii="Arial" w:hAnsi="Arial"/>
        </w:rPr>
      </w:pPr>
    </w:p>
    <w:p w:rsidR="00CB7ECF" w:rsidRDefault="00925AB2" w:rsidP="00E530D4">
      <w:pPr>
        <w:ind w:left="360"/>
        <w:rPr>
          <w:rFonts w:ascii="Arial" w:hAnsi="Arial"/>
        </w:rPr>
      </w:pPr>
      <w:r>
        <w:rPr>
          <w:rFonts w:ascii="Arial" w:hAnsi="Arial"/>
        </w:rPr>
        <w:t xml:space="preserve">To determine our target for the Reliability Index, we </w:t>
      </w:r>
      <w:r w:rsidR="001B7B4B">
        <w:rPr>
          <w:rFonts w:ascii="Arial" w:hAnsi="Arial"/>
        </w:rPr>
        <w:t xml:space="preserve">set </w:t>
      </w:r>
      <w:r>
        <w:rPr>
          <w:rFonts w:ascii="Arial" w:hAnsi="Arial"/>
        </w:rPr>
        <w:t xml:space="preserve">a </w:t>
      </w:r>
      <w:r w:rsidR="00CB7ECF">
        <w:rPr>
          <w:rFonts w:ascii="Arial" w:hAnsi="Arial"/>
        </w:rPr>
        <w:t xml:space="preserve">separate </w:t>
      </w:r>
      <w:r>
        <w:rPr>
          <w:rFonts w:ascii="Arial" w:hAnsi="Arial"/>
        </w:rPr>
        <w:t xml:space="preserve">target </w:t>
      </w:r>
      <w:r w:rsidR="001B7B4B">
        <w:rPr>
          <w:rFonts w:ascii="Arial" w:hAnsi="Arial"/>
        </w:rPr>
        <w:t xml:space="preserve">for each </w:t>
      </w:r>
      <w:r w:rsidR="00CB7ECF">
        <w:rPr>
          <w:rFonts w:ascii="Arial" w:hAnsi="Arial"/>
        </w:rPr>
        <w:t>metric, weigh them equally and combine them into one metric. In this Plan the target is set at 1.00. See the formula below:</w:t>
      </w:r>
    </w:p>
    <w:p w:rsidR="00CB7ECF" w:rsidRDefault="00CB7ECF" w:rsidP="00CB7ECF">
      <w:pPr>
        <w:ind w:left="360" w:right="-1350"/>
        <w:rPr>
          <w:rFonts w:ascii="Arial" w:hAnsi="Arial" w:cs="Arial"/>
          <w:i/>
        </w:rPr>
      </w:pPr>
    </w:p>
    <w:p w:rsidR="00CB7ECF" w:rsidRDefault="00CB7ECF" w:rsidP="00CB7ECF">
      <w:pPr>
        <w:ind w:left="360" w:right="-720"/>
        <w:rPr>
          <w:rFonts w:ascii="Arial" w:hAnsi="Arial" w:cs="Arial"/>
          <w:i/>
          <w:sz w:val="20"/>
          <w:u w:val="single"/>
        </w:rPr>
      </w:pPr>
      <w:r w:rsidRPr="00817EC3">
        <w:rPr>
          <w:rFonts w:ascii="Arial" w:hAnsi="Arial" w:cs="Arial"/>
          <w:i/>
          <w:sz w:val="20"/>
        </w:rPr>
        <w:t xml:space="preserve">Index = </w:t>
      </w:r>
      <w:r w:rsidRPr="00817EC3">
        <w:rPr>
          <w:rFonts w:ascii="Arial" w:hAnsi="Arial" w:cs="Arial"/>
          <w:i/>
          <w:sz w:val="20"/>
          <w:u w:val="single"/>
        </w:rPr>
        <w:t>CAIDI Target / CAIDI Actual</w:t>
      </w:r>
      <w:r w:rsidRPr="00817EC3">
        <w:rPr>
          <w:rFonts w:ascii="Arial" w:hAnsi="Arial" w:cs="Arial"/>
          <w:i/>
          <w:sz w:val="20"/>
        </w:rPr>
        <w:t xml:space="preserve"> + </w:t>
      </w:r>
      <w:r w:rsidRPr="00817EC3">
        <w:rPr>
          <w:rFonts w:ascii="Arial" w:hAnsi="Arial" w:cs="Arial"/>
          <w:i/>
          <w:sz w:val="20"/>
          <w:u w:val="single"/>
        </w:rPr>
        <w:t>SAIFI Target / SAIFI Actual</w:t>
      </w:r>
      <w:r w:rsidRPr="00817EC3">
        <w:rPr>
          <w:rFonts w:ascii="Arial" w:hAnsi="Arial" w:cs="Arial"/>
          <w:i/>
          <w:sz w:val="20"/>
        </w:rPr>
        <w:t xml:space="preserve"> + </w:t>
      </w:r>
      <w:r w:rsidRPr="00817EC3">
        <w:rPr>
          <w:rFonts w:ascii="Arial" w:hAnsi="Arial" w:cs="Arial"/>
          <w:i/>
          <w:sz w:val="20"/>
          <w:u w:val="single"/>
        </w:rPr>
        <w:t>CEMI</w:t>
      </w:r>
      <w:r w:rsidRPr="00817EC3">
        <w:rPr>
          <w:rFonts w:ascii="Arial" w:hAnsi="Arial" w:cs="Arial"/>
          <w:i/>
          <w:sz w:val="20"/>
          <w:u w:val="single"/>
          <w:vertAlign w:val="superscript"/>
        </w:rPr>
        <w:t>3</w:t>
      </w:r>
      <w:r w:rsidRPr="00817EC3">
        <w:rPr>
          <w:rFonts w:ascii="Arial" w:hAnsi="Arial" w:cs="Arial"/>
          <w:i/>
          <w:sz w:val="20"/>
          <w:u w:val="single"/>
        </w:rPr>
        <w:t xml:space="preserve"> Target / CEMI</w:t>
      </w:r>
      <w:r w:rsidRPr="00817EC3">
        <w:rPr>
          <w:rFonts w:ascii="Arial" w:hAnsi="Arial" w:cs="Arial"/>
          <w:i/>
          <w:sz w:val="20"/>
          <w:u w:val="single"/>
          <w:vertAlign w:val="superscript"/>
        </w:rPr>
        <w:t>3</w:t>
      </w:r>
      <w:r w:rsidRPr="00817EC3">
        <w:rPr>
          <w:rFonts w:ascii="Arial" w:hAnsi="Arial" w:cs="Arial"/>
          <w:i/>
          <w:sz w:val="20"/>
          <w:u w:val="single"/>
        </w:rPr>
        <w:t xml:space="preserve"> Actual</w:t>
      </w:r>
    </w:p>
    <w:p w:rsidR="00CB7ECF" w:rsidRDefault="00CB7ECF" w:rsidP="00CB7ECF">
      <w:pPr>
        <w:ind w:left="360" w:right="-720"/>
        <w:rPr>
          <w:rFonts w:ascii="Arial" w:hAnsi="Arial" w:cs="Arial"/>
          <w:i/>
          <w:sz w:val="20"/>
        </w:rPr>
      </w:pPr>
      <w:r>
        <w:rPr>
          <w:rFonts w:ascii="Arial" w:hAnsi="Arial" w:cs="Arial"/>
          <w:i/>
          <w:sz w:val="20"/>
        </w:rPr>
        <w:tab/>
      </w:r>
      <w:r>
        <w:rPr>
          <w:rFonts w:ascii="Arial" w:hAnsi="Arial" w:cs="Arial"/>
          <w:i/>
          <w:sz w:val="20"/>
        </w:rPr>
        <w:tab/>
      </w:r>
      <w:r>
        <w:rPr>
          <w:rFonts w:ascii="Arial" w:hAnsi="Arial" w:cs="Arial"/>
          <w:i/>
          <w:sz w:val="20"/>
        </w:rPr>
        <w:tab/>
        <w:t>3</w:t>
      </w:r>
      <w:r>
        <w:rPr>
          <w:rFonts w:ascii="Arial" w:hAnsi="Arial" w:cs="Arial"/>
          <w:i/>
          <w:sz w:val="20"/>
        </w:rPr>
        <w:tab/>
      </w:r>
      <w:r>
        <w:rPr>
          <w:rFonts w:ascii="Arial" w:hAnsi="Arial" w:cs="Arial"/>
          <w:i/>
          <w:sz w:val="20"/>
        </w:rPr>
        <w:tab/>
      </w:r>
      <w:r>
        <w:rPr>
          <w:rFonts w:ascii="Arial" w:hAnsi="Arial" w:cs="Arial"/>
          <w:i/>
          <w:sz w:val="20"/>
        </w:rPr>
        <w:tab/>
        <w:t>3</w:t>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t>3</w:t>
      </w:r>
    </w:p>
    <w:p w:rsidR="00CB7ECF" w:rsidRDefault="00CB7ECF" w:rsidP="00CB7ECF">
      <w:pPr>
        <w:ind w:left="360" w:right="-720"/>
        <w:rPr>
          <w:rFonts w:ascii="Arial" w:hAnsi="Arial" w:cs="Arial"/>
          <w:sz w:val="20"/>
        </w:rPr>
      </w:pPr>
      <w:r>
        <w:rPr>
          <w:rFonts w:ascii="Arial" w:hAnsi="Arial" w:cs="Arial"/>
          <w:sz w:val="20"/>
        </w:rPr>
        <w:tab/>
      </w:r>
    </w:p>
    <w:p w:rsidR="00284AE5" w:rsidRDefault="009958BC" w:rsidP="00E530D4">
      <w:pPr>
        <w:ind w:left="360"/>
        <w:rPr>
          <w:rFonts w:ascii="Arial" w:hAnsi="Arial"/>
        </w:rPr>
      </w:pPr>
      <w:r>
        <w:rPr>
          <w:rFonts w:ascii="Arial" w:hAnsi="Arial"/>
        </w:rPr>
        <w:t>The</w:t>
      </w:r>
      <w:r w:rsidR="00284AE5">
        <w:rPr>
          <w:rFonts w:ascii="Arial" w:hAnsi="Arial"/>
        </w:rPr>
        <w:t xml:space="preserve"> formula used </w:t>
      </w:r>
      <w:r>
        <w:rPr>
          <w:rFonts w:ascii="Arial" w:hAnsi="Arial"/>
        </w:rPr>
        <w:t xml:space="preserve">to set the target for each </w:t>
      </w:r>
      <w:r w:rsidR="00CB7ECF">
        <w:rPr>
          <w:rFonts w:ascii="Arial" w:hAnsi="Arial"/>
        </w:rPr>
        <w:t>metric</w:t>
      </w:r>
      <w:r>
        <w:rPr>
          <w:rFonts w:ascii="Arial" w:hAnsi="Arial"/>
        </w:rPr>
        <w:t xml:space="preserve"> is </w:t>
      </w:r>
      <w:r w:rsidR="00CB7ECF">
        <w:rPr>
          <w:rFonts w:ascii="Arial" w:hAnsi="Arial"/>
        </w:rPr>
        <w:t>describe</w:t>
      </w:r>
      <w:r>
        <w:rPr>
          <w:rFonts w:ascii="Arial" w:hAnsi="Arial"/>
        </w:rPr>
        <w:t>d below</w:t>
      </w:r>
      <w:r w:rsidR="00284AE5">
        <w:rPr>
          <w:rFonts w:ascii="Arial" w:hAnsi="Arial"/>
        </w:rPr>
        <w:t xml:space="preserve">: </w:t>
      </w:r>
    </w:p>
    <w:p w:rsidR="00284AE5" w:rsidRDefault="00284AE5" w:rsidP="00322FCC">
      <w:pPr>
        <w:ind w:left="720"/>
        <w:rPr>
          <w:rFonts w:ascii="Arial" w:hAnsi="Arial"/>
          <w:i/>
        </w:rPr>
      </w:pPr>
    </w:p>
    <w:p w:rsidR="00CB7ECF" w:rsidRPr="00322FCC" w:rsidRDefault="00946499" w:rsidP="00322FCC">
      <w:pPr>
        <w:numPr>
          <w:ilvl w:val="0"/>
          <w:numId w:val="6"/>
        </w:numPr>
        <w:ind w:left="720"/>
        <w:rPr>
          <w:rFonts w:ascii="Arial" w:hAnsi="Arial"/>
        </w:rPr>
      </w:pPr>
      <w:r w:rsidRPr="00322FCC">
        <w:rPr>
          <w:rFonts w:ascii="Arial" w:hAnsi="Arial"/>
        </w:rPr>
        <w:t xml:space="preserve">Customer Average Interruption Duration Index (CAIDI): </w:t>
      </w:r>
      <w:r w:rsidR="008B2F4B" w:rsidRPr="00322FCC">
        <w:rPr>
          <w:rFonts w:ascii="Arial" w:hAnsi="Arial"/>
          <w:i/>
        </w:rPr>
        <w:t>outage duration multiplied by the number of customers affected for all sustained outages, divided by the number of customers which had sustained outages</w:t>
      </w:r>
      <w:r w:rsidR="008B2F4B" w:rsidRPr="00322FCC">
        <w:rPr>
          <w:rFonts w:ascii="Arial" w:hAnsi="Arial"/>
        </w:rPr>
        <w:t xml:space="preserve">. </w:t>
      </w:r>
      <w:r w:rsidR="000A2D1F" w:rsidRPr="00322FCC">
        <w:rPr>
          <w:rFonts w:ascii="Arial" w:hAnsi="Arial"/>
        </w:rPr>
        <w:t xml:space="preserve">In this Plan we use a 5 year </w:t>
      </w:r>
      <w:r w:rsidR="000A2D1F" w:rsidRPr="00322FCC">
        <w:rPr>
          <w:rFonts w:ascii="Arial" w:hAnsi="Arial"/>
        </w:rPr>
        <w:lastRenderedPageBreak/>
        <w:t xml:space="preserve">average with a standard deviation of 0.72 (76% probability) to set the target which is 2 hours and 3 minutes restoration time. </w:t>
      </w:r>
    </w:p>
    <w:p w:rsidR="00D63475" w:rsidRPr="00322FCC" w:rsidRDefault="00946499" w:rsidP="00D63475">
      <w:pPr>
        <w:numPr>
          <w:ilvl w:val="0"/>
          <w:numId w:val="5"/>
        </w:numPr>
        <w:rPr>
          <w:rFonts w:ascii="Arial" w:hAnsi="Arial"/>
        </w:rPr>
      </w:pPr>
      <w:r w:rsidRPr="00322FCC">
        <w:rPr>
          <w:rFonts w:ascii="Arial" w:hAnsi="Arial"/>
        </w:rPr>
        <w:t xml:space="preserve">System Average Interruption Frequency Index (SAIFI): </w:t>
      </w:r>
      <w:r w:rsidR="00D573F7" w:rsidRPr="00322FCC">
        <w:rPr>
          <w:rFonts w:ascii="Arial" w:hAnsi="Arial"/>
          <w:i/>
        </w:rPr>
        <w:t>the number of customers which had sustained outages</w:t>
      </w:r>
      <w:r w:rsidR="000A2D1F" w:rsidRPr="00322FCC">
        <w:rPr>
          <w:rFonts w:ascii="Arial" w:hAnsi="Arial"/>
          <w:i/>
        </w:rPr>
        <w:t xml:space="preserve"> (&gt; 5 minutes)</w:t>
      </w:r>
      <w:r w:rsidR="00D573F7" w:rsidRPr="00322FCC">
        <w:rPr>
          <w:rFonts w:ascii="Arial" w:hAnsi="Arial"/>
          <w:i/>
        </w:rPr>
        <w:t>, divided by the number of customers served.</w:t>
      </w:r>
      <w:r w:rsidR="00D573F7" w:rsidRPr="00322FCC">
        <w:rPr>
          <w:rFonts w:ascii="Arial" w:hAnsi="Arial"/>
        </w:rPr>
        <w:t xml:space="preserve"> </w:t>
      </w:r>
      <w:r w:rsidR="000A2D1F" w:rsidRPr="00322FCC">
        <w:rPr>
          <w:rFonts w:ascii="Arial" w:hAnsi="Arial"/>
        </w:rPr>
        <w:t xml:space="preserve">In this Plan we use a 5 year average and a standard deviation of 0.72 (76% probability) to set the target which is 1.42 outages per customer. </w:t>
      </w:r>
    </w:p>
    <w:p w:rsidR="00A84DD1" w:rsidRDefault="00E530D4" w:rsidP="00E530D4">
      <w:pPr>
        <w:numPr>
          <w:ilvl w:val="0"/>
          <w:numId w:val="5"/>
        </w:numPr>
        <w:rPr>
          <w:rFonts w:ascii="Arial" w:hAnsi="Arial"/>
        </w:rPr>
      </w:pPr>
      <w:r>
        <w:rPr>
          <w:rFonts w:ascii="Arial" w:hAnsi="Arial"/>
        </w:rPr>
        <w:t>Customers Experiencing Multiple Sustained Interruptions more than 3</w:t>
      </w:r>
      <w:r w:rsidRPr="00D63475">
        <w:rPr>
          <w:rFonts w:ascii="Arial" w:hAnsi="Arial"/>
        </w:rPr>
        <w:t xml:space="preserve"> (</w:t>
      </w:r>
      <w:r>
        <w:rPr>
          <w:rFonts w:ascii="Arial" w:hAnsi="Arial"/>
        </w:rPr>
        <w:t>CEMI</w:t>
      </w:r>
      <w:r w:rsidRPr="00E530D4">
        <w:rPr>
          <w:rFonts w:ascii="Arial" w:hAnsi="Arial"/>
          <w:vertAlign w:val="superscript"/>
        </w:rPr>
        <w:t>3</w:t>
      </w:r>
      <w:r w:rsidRPr="00D63475">
        <w:rPr>
          <w:rFonts w:ascii="Arial" w:hAnsi="Arial"/>
        </w:rPr>
        <w:t xml:space="preserve">): </w:t>
      </w:r>
      <w:r w:rsidRPr="008B2F4B">
        <w:rPr>
          <w:rFonts w:ascii="Arial" w:hAnsi="Arial"/>
          <w:i/>
        </w:rPr>
        <w:t xml:space="preserve">the </w:t>
      </w:r>
      <w:r>
        <w:rPr>
          <w:rFonts w:ascii="Arial" w:hAnsi="Arial"/>
          <w:i/>
        </w:rPr>
        <w:t>total number of customers that ex</w:t>
      </w:r>
      <w:r w:rsidR="00A424D9">
        <w:rPr>
          <w:rFonts w:ascii="Arial" w:hAnsi="Arial"/>
          <w:i/>
        </w:rPr>
        <w:t>perience more than 3 sustained outage</w:t>
      </w:r>
      <w:r>
        <w:rPr>
          <w:rFonts w:ascii="Arial" w:hAnsi="Arial"/>
          <w:i/>
        </w:rPr>
        <w:t>s</w:t>
      </w:r>
      <w:r w:rsidR="00322FCC">
        <w:rPr>
          <w:rFonts w:ascii="Arial" w:hAnsi="Arial"/>
          <w:i/>
        </w:rPr>
        <w:t xml:space="preserve"> per year</w:t>
      </w:r>
      <w:r>
        <w:rPr>
          <w:rFonts w:ascii="Arial" w:hAnsi="Arial"/>
          <w:i/>
        </w:rPr>
        <w:t>, divided by total number of customers served.</w:t>
      </w:r>
      <w:r>
        <w:rPr>
          <w:rFonts w:ascii="Arial" w:hAnsi="Arial"/>
        </w:rPr>
        <w:t xml:space="preserve"> </w:t>
      </w:r>
      <w:r w:rsidR="000A2D1F">
        <w:rPr>
          <w:rFonts w:ascii="Arial" w:hAnsi="Arial"/>
        </w:rPr>
        <w:t>In this Plan we use a 4 year average with a standard deviation of 0.72 (76% probability) to set the target of 13.2%.</w:t>
      </w:r>
    </w:p>
    <w:p w:rsidR="00946499" w:rsidRPr="00946499" w:rsidRDefault="00946499" w:rsidP="00946499">
      <w:pPr>
        <w:ind w:left="360" w:hanging="360"/>
        <w:rPr>
          <w:rFonts w:ascii="Arial" w:hAnsi="Arial"/>
        </w:rPr>
      </w:pPr>
    </w:p>
    <w:p w:rsidR="00250256" w:rsidRPr="0005599F" w:rsidRDefault="00250256">
      <w:pPr>
        <w:pStyle w:val="BodyText"/>
        <w:rPr>
          <w:rFonts w:ascii="Arial" w:hAnsi="Arial" w:cs="Arial"/>
          <w:sz w:val="24"/>
        </w:rPr>
      </w:pPr>
      <w:r w:rsidRPr="001B343A">
        <w:rPr>
          <w:rFonts w:ascii="Arial" w:hAnsi="Arial" w:cs="Arial"/>
          <w:b/>
          <w:sz w:val="24"/>
        </w:rPr>
        <w:t xml:space="preserve">Individual Target </w:t>
      </w:r>
      <w:r w:rsidR="00ED67AB">
        <w:rPr>
          <w:rFonts w:ascii="Arial" w:hAnsi="Arial" w:cs="Arial"/>
          <w:b/>
          <w:sz w:val="24"/>
        </w:rPr>
        <w:t xml:space="preserve">Award </w:t>
      </w:r>
      <w:r w:rsidR="001631E3">
        <w:rPr>
          <w:rFonts w:ascii="Arial" w:hAnsi="Arial" w:cs="Arial"/>
          <w:b/>
          <w:sz w:val="24"/>
        </w:rPr>
        <w:t>Opportunities:</w:t>
      </w:r>
      <w:r w:rsidR="0005599F">
        <w:rPr>
          <w:rFonts w:ascii="Arial" w:hAnsi="Arial" w:cs="Arial"/>
          <w:sz w:val="24"/>
        </w:rPr>
        <w:t xml:space="preserve"> Each eligible employee has a target award opportunity based on their position and/or union/non-union status.</w:t>
      </w:r>
    </w:p>
    <w:p w:rsidR="00250256" w:rsidRDefault="00250256">
      <w:pPr>
        <w:rPr>
          <w:rFonts w:ascii="Arial" w:hAnsi="Arial" w:cs="Arial"/>
          <w:sz w:val="22"/>
        </w:rPr>
      </w:pPr>
    </w:p>
    <w:p w:rsidR="00322FCC" w:rsidRDefault="00322FCC" w:rsidP="0005599F">
      <w:pPr>
        <w:ind w:left="360" w:hanging="360"/>
        <w:rPr>
          <w:rFonts w:ascii="Arial" w:hAnsi="Arial"/>
        </w:rPr>
      </w:pPr>
      <w:r w:rsidRPr="001631E3">
        <w:rPr>
          <w:rFonts w:ascii="Arial" w:hAnsi="Arial"/>
          <w:i/>
        </w:rPr>
        <w:t>Non-union and Oregon union employees:</w:t>
      </w:r>
      <w:r w:rsidR="001631E3">
        <w:rPr>
          <w:rFonts w:ascii="Arial" w:hAnsi="Arial"/>
        </w:rPr>
        <w:t xml:space="preserve"> </w:t>
      </w:r>
      <w:r w:rsidR="00D712A5">
        <w:rPr>
          <w:rFonts w:ascii="Arial" w:hAnsi="Arial"/>
        </w:rPr>
        <w:t xml:space="preserve">Each </w:t>
      </w:r>
      <w:r w:rsidR="00075989">
        <w:rPr>
          <w:rFonts w:ascii="Arial" w:hAnsi="Arial"/>
        </w:rPr>
        <w:t xml:space="preserve">eligible </w:t>
      </w:r>
      <w:r w:rsidR="00D712A5">
        <w:rPr>
          <w:rFonts w:ascii="Arial" w:hAnsi="Arial"/>
        </w:rPr>
        <w:t xml:space="preserve">employee </w:t>
      </w:r>
      <w:r>
        <w:rPr>
          <w:rFonts w:ascii="Arial" w:hAnsi="Arial"/>
        </w:rPr>
        <w:t>has</w:t>
      </w:r>
      <w:r w:rsidR="00D712A5">
        <w:rPr>
          <w:rFonts w:ascii="Arial" w:hAnsi="Arial"/>
        </w:rPr>
        <w:t xml:space="preserve"> a target </w:t>
      </w:r>
      <w:r>
        <w:rPr>
          <w:rFonts w:ascii="Arial" w:hAnsi="Arial"/>
        </w:rPr>
        <w:t xml:space="preserve">award </w:t>
      </w:r>
      <w:r w:rsidR="00D712A5">
        <w:rPr>
          <w:rFonts w:ascii="Arial" w:hAnsi="Arial"/>
        </w:rPr>
        <w:t xml:space="preserve">opportunity based on the market level assigned to their position. </w:t>
      </w:r>
      <w:r w:rsidR="00075989">
        <w:rPr>
          <w:rFonts w:ascii="Arial" w:hAnsi="Arial"/>
        </w:rPr>
        <w:t>T</w:t>
      </w:r>
      <w:r w:rsidR="00D712A5">
        <w:rPr>
          <w:rFonts w:ascii="Arial" w:hAnsi="Arial"/>
        </w:rPr>
        <w:t xml:space="preserve">arget </w:t>
      </w:r>
      <w:r>
        <w:rPr>
          <w:rFonts w:ascii="Arial" w:hAnsi="Arial"/>
        </w:rPr>
        <w:t xml:space="preserve">award </w:t>
      </w:r>
      <w:r w:rsidR="00D712A5">
        <w:rPr>
          <w:rFonts w:ascii="Arial" w:hAnsi="Arial"/>
        </w:rPr>
        <w:t>opportunit</w:t>
      </w:r>
      <w:r w:rsidR="00075989">
        <w:rPr>
          <w:rFonts w:ascii="Arial" w:hAnsi="Arial"/>
        </w:rPr>
        <w:t>ies</w:t>
      </w:r>
      <w:r w:rsidR="00D712A5">
        <w:rPr>
          <w:rFonts w:ascii="Arial" w:hAnsi="Arial"/>
        </w:rPr>
        <w:t xml:space="preserve"> </w:t>
      </w:r>
      <w:r>
        <w:rPr>
          <w:rFonts w:ascii="Arial" w:hAnsi="Arial"/>
        </w:rPr>
        <w:t>are</w:t>
      </w:r>
      <w:r w:rsidR="00D712A5">
        <w:rPr>
          <w:rFonts w:ascii="Arial" w:hAnsi="Arial"/>
        </w:rPr>
        <w:t xml:space="preserve"> expressed as a percentage of </w:t>
      </w:r>
      <w:r>
        <w:rPr>
          <w:rFonts w:ascii="Arial" w:hAnsi="Arial"/>
        </w:rPr>
        <w:t xml:space="preserve">annual </w:t>
      </w:r>
      <w:r w:rsidR="00D712A5">
        <w:rPr>
          <w:rFonts w:ascii="Arial" w:hAnsi="Arial"/>
        </w:rPr>
        <w:t xml:space="preserve">base </w:t>
      </w:r>
      <w:r w:rsidR="00ED67AB">
        <w:rPr>
          <w:rFonts w:ascii="Arial" w:hAnsi="Arial"/>
        </w:rPr>
        <w:t>salary</w:t>
      </w:r>
      <w:r w:rsidR="00D712A5">
        <w:rPr>
          <w:rFonts w:ascii="Arial" w:hAnsi="Arial"/>
        </w:rPr>
        <w:t xml:space="preserve">. The percentage </w:t>
      </w:r>
      <w:r>
        <w:rPr>
          <w:rFonts w:ascii="Arial" w:hAnsi="Arial"/>
        </w:rPr>
        <w:t>varies</w:t>
      </w:r>
      <w:r w:rsidR="00D712A5">
        <w:rPr>
          <w:rFonts w:ascii="Arial" w:hAnsi="Arial"/>
        </w:rPr>
        <w:t xml:space="preserve"> by market level as indicated in the table</w:t>
      </w:r>
      <w:r w:rsidR="001631E3">
        <w:rPr>
          <w:rFonts w:ascii="Arial" w:hAnsi="Arial"/>
        </w:rPr>
        <w:t xml:space="preserve"> below</w:t>
      </w:r>
      <w:r w:rsidR="00D712A5">
        <w:rPr>
          <w:rFonts w:ascii="Arial" w:hAnsi="Arial"/>
        </w:rPr>
        <w:t xml:space="preserve">. </w:t>
      </w:r>
      <w:r w:rsidR="00ED67AB">
        <w:rPr>
          <w:rFonts w:ascii="Arial" w:hAnsi="Arial"/>
        </w:rPr>
        <w:t xml:space="preserve">Award payments are calculated based on the employee’s annual base salary and target </w:t>
      </w:r>
      <w:r w:rsidR="00B341CD">
        <w:rPr>
          <w:rFonts w:ascii="Arial" w:hAnsi="Arial"/>
        </w:rPr>
        <w:t xml:space="preserve">award </w:t>
      </w:r>
      <w:r w:rsidR="00ED67AB">
        <w:rPr>
          <w:rFonts w:ascii="Arial" w:hAnsi="Arial"/>
        </w:rPr>
        <w:t>opportunity in effect as of December 31</w:t>
      </w:r>
      <w:r w:rsidR="00B341CD" w:rsidRPr="00B341CD">
        <w:rPr>
          <w:rFonts w:ascii="Arial" w:hAnsi="Arial"/>
          <w:vertAlign w:val="superscript"/>
        </w:rPr>
        <w:t>st</w:t>
      </w:r>
      <w:r w:rsidR="00ED67AB">
        <w:rPr>
          <w:rFonts w:ascii="Arial" w:hAnsi="Arial"/>
        </w:rPr>
        <w:t>.</w:t>
      </w:r>
    </w:p>
    <w:p w:rsidR="00322FCC" w:rsidRDefault="00322FCC" w:rsidP="0005599F">
      <w:pPr>
        <w:ind w:hanging="360"/>
        <w:rPr>
          <w:rFonts w:ascii="Arial" w:hAnsi="Arial"/>
        </w:rPr>
      </w:pPr>
    </w:p>
    <w:p w:rsidR="00ED67AB" w:rsidRDefault="00322FCC" w:rsidP="0005599F">
      <w:pPr>
        <w:ind w:left="360" w:hanging="360"/>
        <w:rPr>
          <w:rFonts w:ascii="Arial" w:hAnsi="Arial"/>
        </w:rPr>
      </w:pPr>
      <w:r w:rsidRPr="001631E3">
        <w:rPr>
          <w:rFonts w:ascii="Arial" w:hAnsi="Arial"/>
          <w:i/>
        </w:rPr>
        <w:t>Local #77 Union employees:</w:t>
      </w:r>
      <w:r w:rsidR="001631E3">
        <w:rPr>
          <w:rFonts w:ascii="Arial" w:hAnsi="Arial"/>
          <w:b/>
        </w:rPr>
        <w:t xml:space="preserve"> </w:t>
      </w:r>
      <w:r w:rsidR="0005599F">
        <w:rPr>
          <w:rFonts w:ascii="Arial" w:hAnsi="Arial"/>
        </w:rPr>
        <w:t xml:space="preserve">Each eligible Local 77 bargaining unit employee has a </w:t>
      </w:r>
      <w:r w:rsidR="00D712A5">
        <w:rPr>
          <w:rFonts w:ascii="Arial" w:hAnsi="Arial"/>
        </w:rPr>
        <w:t>target</w:t>
      </w:r>
      <w:r w:rsidR="00ED67AB">
        <w:rPr>
          <w:rFonts w:ascii="Arial" w:hAnsi="Arial"/>
        </w:rPr>
        <w:t xml:space="preserve"> award</w:t>
      </w:r>
      <w:r w:rsidR="00D712A5">
        <w:rPr>
          <w:rFonts w:ascii="Arial" w:hAnsi="Arial"/>
        </w:rPr>
        <w:t xml:space="preserve"> opportunity expressed as a flat dollar amount</w:t>
      </w:r>
      <w:r w:rsidR="00075989">
        <w:rPr>
          <w:rFonts w:ascii="Arial" w:hAnsi="Arial"/>
        </w:rPr>
        <w:t xml:space="preserve"> rather than a percentage of </w:t>
      </w:r>
      <w:r w:rsidR="00ED67AB">
        <w:rPr>
          <w:rFonts w:ascii="Arial" w:hAnsi="Arial"/>
        </w:rPr>
        <w:t xml:space="preserve">annual </w:t>
      </w:r>
      <w:r w:rsidR="00075989">
        <w:rPr>
          <w:rFonts w:ascii="Arial" w:hAnsi="Arial"/>
        </w:rPr>
        <w:t>base salary</w:t>
      </w:r>
      <w:r w:rsidR="00D712A5">
        <w:rPr>
          <w:rFonts w:ascii="Arial" w:hAnsi="Arial"/>
        </w:rPr>
        <w:t xml:space="preserve">. </w:t>
      </w:r>
    </w:p>
    <w:p w:rsidR="00ED67AB" w:rsidRDefault="00ED67AB">
      <w:pPr>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5"/>
        <w:gridCol w:w="1125"/>
        <w:gridCol w:w="1170"/>
        <w:gridCol w:w="1170"/>
        <w:gridCol w:w="1080"/>
        <w:gridCol w:w="1095"/>
        <w:gridCol w:w="1196"/>
        <w:gridCol w:w="1237"/>
      </w:tblGrid>
      <w:tr w:rsidR="001631E3" w:rsidRPr="00EE2BD8" w:rsidTr="00955BB9">
        <w:trPr>
          <w:cantSplit/>
          <w:trHeight w:val="413"/>
        </w:trPr>
        <w:tc>
          <w:tcPr>
            <w:tcW w:w="1665" w:type="dxa"/>
            <w:vMerge w:val="restart"/>
            <w:shd w:val="clear" w:color="auto" w:fill="000080"/>
            <w:vAlign w:val="bottom"/>
          </w:tcPr>
          <w:p w:rsidR="001631E3" w:rsidRPr="00EE2BD8" w:rsidRDefault="001631E3" w:rsidP="00955BB9">
            <w:pPr>
              <w:pStyle w:val="Heading2"/>
              <w:rPr>
                <w:rFonts w:ascii="Arial" w:hAnsi="Arial" w:cs="Arial"/>
                <w:color w:val="FFFFFF"/>
                <w:sz w:val="22"/>
              </w:rPr>
            </w:pPr>
          </w:p>
        </w:tc>
        <w:tc>
          <w:tcPr>
            <w:tcW w:w="6836" w:type="dxa"/>
            <w:gridSpan w:val="6"/>
            <w:shd w:val="clear" w:color="auto" w:fill="000080"/>
            <w:vAlign w:val="bottom"/>
          </w:tcPr>
          <w:p w:rsidR="001631E3" w:rsidRPr="00EE2BD8" w:rsidRDefault="001631E3" w:rsidP="00955BB9">
            <w:pPr>
              <w:jc w:val="center"/>
              <w:rPr>
                <w:rFonts w:ascii="Arial" w:hAnsi="Arial" w:cs="Arial"/>
                <w:b/>
                <w:bCs/>
                <w:color w:val="FFFFFF"/>
                <w:sz w:val="22"/>
              </w:rPr>
            </w:pPr>
            <w:r w:rsidRPr="00EE2BD8">
              <w:rPr>
                <w:rFonts w:ascii="Arial" w:hAnsi="Arial" w:cs="Arial"/>
                <w:b/>
                <w:bCs/>
                <w:color w:val="FFFFFF"/>
                <w:sz w:val="22"/>
              </w:rPr>
              <w:t xml:space="preserve">% </w:t>
            </w:r>
            <w:r>
              <w:rPr>
                <w:rFonts w:ascii="Arial" w:hAnsi="Arial" w:cs="Arial"/>
                <w:b/>
                <w:bCs/>
                <w:color w:val="FFFFFF"/>
                <w:sz w:val="22"/>
              </w:rPr>
              <w:t>o</w:t>
            </w:r>
            <w:r w:rsidRPr="00EE2BD8">
              <w:rPr>
                <w:rFonts w:ascii="Arial" w:hAnsi="Arial" w:cs="Arial"/>
                <w:b/>
                <w:bCs/>
                <w:color w:val="FFFFFF"/>
                <w:sz w:val="22"/>
              </w:rPr>
              <w:t>f Base Pay by Market Level or Union Contract</w:t>
            </w:r>
          </w:p>
        </w:tc>
        <w:tc>
          <w:tcPr>
            <w:tcW w:w="1237" w:type="dxa"/>
            <w:vMerge w:val="restart"/>
            <w:shd w:val="clear" w:color="auto" w:fill="000080"/>
            <w:vAlign w:val="bottom"/>
          </w:tcPr>
          <w:p w:rsidR="001631E3" w:rsidRPr="00EE2BD8" w:rsidRDefault="001631E3" w:rsidP="00955BB9">
            <w:pPr>
              <w:jc w:val="center"/>
              <w:rPr>
                <w:rFonts w:ascii="Arial" w:hAnsi="Arial" w:cs="Arial"/>
                <w:color w:val="FFFFFF"/>
                <w:sz w:val="22"/>
              </w:rPr>
            </w:pPr>
            <w:r w:rsidRPr="00EE2BD8">
              <w:rPr>
                <w:rFonts w:ascii="Arial" w:hAnsi="Arial" w:cs="Arial"/>
                <w:b/>
                <w:color w:val="FFFFFF"/>
                <w:sz w:val="22"/>
              </w:rPr>
              <w:t>Union Local  #77</w:t>
            </w:r>
          </w:p>
        </w:tc>
      </w:tr>
      <w:tr w:rsidR="001631E3" w:rsidRPr="00EE2BD8" w:rsidTr="00955BB9">
        <w:trPr>
          <w:cantSplit/>
          <w:trHeight w:val="899"/>
        </w:trPr>
        <w:tc>
          <w:tcPr>
            <w:tcW w:w="1665" w:type="dxa"/>
            <w:vMerge/>
            <w:shd w:val="clear" w:color="auto" w:fill="000080"/>
            <w:vAlign w:val="bottom"/>
          </w:tcPr>
          <w:p w:rsidR="001631E3" w:rsidRPr="00EE2BD8" w:rsidRDefault="001631E3" w:rsidP="00955BB9">
            <w:pPr>
              <w:pStyle w:val="Heading2"/>
              <w:rPr>
                <w:rFonts w:ascii="Arial" w:hAnsi="Arial" w:cs="Arial"/>
                <w:color w:val="FFFFFF"/>
              </w:rPr>
            </w:pPr>
          </w:p>
        </w:tc>
        <w:tc>
          <w:tcPr>
            <w:tcW w:w="1125" w:type="dxa"/>
            <w:shd w:val="clear" w:color="auto" w:fill="000080"/>
            <w:vAlign w:val="bottom"/>
          </w:tcPr>
          <w:p w:rsidR="001631E3" w:rsidRPr="00EE2BD8" w:rsidRDefault="001631E3" w:rsidP="00955BB9">
            <w:pPr>
              <w:pStyle w:val="BodyText"/>
              <w:ind w:right="-90"/>
              <w:jc w:val="center"/>
              <w:rPr>
                <w:rFonts w:ascii="Arial" w:hAnsi="Arial" w:cs="Arial"/>
                <w:b/>
                <w:color w:val="FFFFFF"/>
              </w:rPr>
            </w:pPr>
            <w:r w:rsidRPr="00EE2BD8">
              <w:rPr>
                <w:rFonts w:ascii="Arial" w:hAnsi="Arial" w:cs="Arial"/>
                <w:b/>
                <w:color w:val="FFFFFF"/>
              </w:rPr>
              <w:t>Levels</w:t>
            </w:r>
          </w:p>
          <w:p w:rsidR="001631E3" w:rsidRPr="00EE2BD8" w:rsidRDefault="001631E3" w:rsidP="00955BB9">
            <w:pPr>
              <w:jc w:val="center"/>
              <w:rPr>
                <w:rFonts w:ascii="Arial" w:hAnsi="Arial" w:cs="Arial"/>
                <w:color w:val="FFFFFF"/>
                <w:sz w:val="22"/>
              </w:rPr>
            </w:pPr>
            <w:r w:rsidRPr="00EE2BD8">
              <w:rPr>
                <w:rFonts w:ascii="Arial" w:hAnsi="Arial" w:cs="Arial"/>
                <w:b/>
                <w:color w:val="FFFFFF"/>
                <w:sz w:val="22"/>
              </w:rPr>
              <w:t>1 - 5</w:t>
            </w:r>
          </w:p>
        </w:tc>
        <w:tc>
          <w:tcPr>
            <w:tcW w:w="1170" w:type="dxa"/>
            <w:shd w:val="clear" w:color="auto" w:fill="000080"/>
            <w:vAlign w:val="bottom"/>
          </w:tcPr>
          <w:p w:rsidR="001631E3" w:rsidRPr="00EE2BD8" w:rsidRDefault="001631E3" w:rsidP="00955BB9">
            <w:pPr>
              <w:pStyle w:val="BodyText"/>
              <w:ind w:right="-90"/>
              <w:jc w:val="center"/>
              <w:rPr>
                <w:rFonts w:ascii="Arial" w:hAnsi="Arial" w:cs="Arial"/>
                <w:b/>
                <w:color w:val="FFFFFF"/>
              </w:rPr>
            </w:pPr>
            <w:r w:rsidRPr="00EE2BD8">
              <w:rPr>
                <w:rFonts w:ascii="Arial" w:hAnsi="Arial" w:cs="Arial"/>
                <w:b/>
                <w:color w:val="FFFFFF"/>
              </w:rPr>
              <w:t>Levels</w:t>
            </w:r>
          </w:p>
          <w:p w:rsidR="001631E3" w:rsidRPr="00EE2BD8" w:rsidRDefault="001631E3" w:rsidP="00955BB9">
            <w:pPr>
              <w:jc w:val="center"/>
              <w:rPr>
                <w:rFonts w:ascii="Arial" w:hAnsi="Arial" w:cs="Arial"/>
                <w:color w:val="FFFFFF"/>
                <w:sz w:val="22"/>
              </w:rPr>
            </w:pPr>
            <w:r w:rsidRPr="00EE2BD8">
              <w:rPr>
                <w:rFonts w:ascii="Arial" w:hAnsi="Arial" w:cs="Arial"/>
                <w:b/>
                <w:color w:val="FFFFFF"/>
                <w:sz w:val="22"/>
              </w:rPr>
              <w:t>6 - 8</w:t>
            </w:r>
          </w:p>
        </w:tc>
        <w:tc>
          <w:tcPr>
            <w:tcW w:w="1170" w:type="dxa"/>
            <w:shd w:val="clear" w:color="auto" w:fill="000080"/>
            <w:vAlign w:val="bottom"/>
          </w:tcPr>
          <w:p w:rsidR="001631E3" w:rsidRPr="00EE2BD8" w:rsidRDefault="001631E3" w:rsidP="00955BB9">
            <w:pPr>
              <w:pStyle w:val="BodyText"/>
              <w:ind w:right="-90"/>
              <w:jc w:val="center"/>
              <w:rPr>
                <w:rFonts w:ascii="Arial" w:hAnsi="Arial" w:cs="Arial"/>
                <w:b/>
                <w:color w:val="FFFFFF"/>
              </w:rPr>
            </w:pPr>
            <w:r w:rsidRPr="00EE2BD8">
              <w:rPr>
                <w:rFonts w:ascii="Arial" w:hAnsi="Arial" w:cs="Arial"/>
                <w:b/>
                <w:color w:val="FFFFFF"/>
              </w:rPr>
              <w:t>Levels</w:t>
            </w:r>
          </w:p>
          <w:p w:rsidR="001631E3" w:rsidRPr="00EE2BD8" w:rsidRDefault="001631E3" w:rsidP="00955BB9">
            <w:pPr>
              <w:jc w:val="center"/>
              <w:rPr>
                <w:rFonts w:ascii="Arial" w:hAnsi="Arial" w:cs="Arial"/>
                <w:color w:val="FFFFFF"/>
                <w:sz w:val="22"/>
              </w:rPr>
            </w:pPr>
            <w:r w:rsidRPr="00EE2BD8">
              <w:rPr>
                <w:rFonts w:ascii="Arial" w:hAnsi="Arial" w:cs="Arial"/>
                <w:b/>
                <w:color w:val="FFFFFF"/>
                <w:sz w:val="22"/>
              </w:rPr>
              <w:t>9 - 10</w:t>
            </w:r>
          </w:p>
        </w:tc>
        <w:tc>
          <w:tcPr>
            <w:tcW w:w="1080" w:type="dxa"/>
            <w:shd w:val="clear" w:color="auto" w:fill="000080"/>
            <w:vAlign w:val="bottom"/>
          </w:tcPr>
          <w:p w:rsidR="001631E3" w:rsidRPr="00EE2BD8" w:rsidRDefault="001631E3" w:rsidP="00955BB9">
            <w:pPr>
              <w:pStyle w:val="BodyText"/>
              <w:ind w:right="-90"/>
              <w:jc w:val="center"/>
              <w:rPr>
                <w:rFonts w:ascii="Arial" w:hAnsi="Arial" w:cs="Arial"/>
                <w:b/>
                <w:color w:val="FFFFFF"/>
              </w:rPr>
            </w:pPr>
            <w:r w:rsidRPr="00EE2BD8">
              <w:rPr>
                <w:rFonts w:ascii="Arial" w:hAnsi="Arial" w:cs="Arial"/>
                <w:b/>
                <w:color w:val="FFFFFF"/>
              </w:rPr>
              <w:t>Levels</w:t>
            </w:r>
          </w:p>
          <w:p w:rsidR="001631E3" w:rsidRPr="00EE2BD8" w:rsidRDefault="001631E3" w:rsidP="00955BB9">
            <w:pPr>
              <w:jc w:val="center"/>
              <w:rPr>
                <w:rFonts w:ascii="Arial" w:hAnsi="Arial" w:cs="Arial"/>
                <w:color w:val="FFFFFF"/>
                <w:sz w:val="22"/>
              </w:rPr>
            </w:pPr>
            <w:r w:rsidRPr="00EE2BD8">
              <w:rPr>
                <w:rFonts w:ascii="Arial" w:hAnsi="Arial" w:cs="Arial"/>
                <w:b/>
                <w:color w:val="FFFFFF"/>
                <w:sz w:val="22"/>
              </w:rPr>
              <w:t>11 - 12</w:t>
            </w:r>
          </w:p>
        </w:tc>
        <w:tc>
          <w:tcPr>
            <w:tcW w:w="1095" w:type="dxa"/>
            <w:shd w:val="clear" w:color="auto" w:fill="000080"/>
            <w:vAlign w:val="bottom"/>
          </w:tcPr>
          <w:p w:rsidR="001631E3" w:rsidRPr="00EE2BD8" w:rsidRDefault="001631E3" w:rsidP="00955BB9">
            <w:pPr>
              <w:pStyle w:val="BodyText"/>
              <w:ind w:right="-90"/>
              <w:jc w:val="center"/>
              <w:rPr>
                <w:rFonts w:ascii="Arial" w:hAnsi="Arial" w:cs="Arial"/>
                <w:b/>
                <w:color w:val="FFFFFF"/>
              </w:rPr>
            </w:pPr>
            <w:r w:rsidRPr="00EE2BD8">
              <w:rPr>
                <w:rFonts w:ascii="Arial" w:hAnsi="Arial" w:cs="Arial"/>
                <w:b/>
                <w:color w:val="FFFFFF"/>
              </w:rPr>
              <w:t>Levels</w:t>
            </w:r>
          </w:p>
          <w:p w:rsidR="001631E3" w:rsidRPr="00EE2BD8" w:rsidRDefault="001631E3" w:rsidP="00955BB9">
            <w:pPr>
              <w:jc w:val="center"/>
              <w:rPr>
                <w:rFonts w:ascii="Arial" w:hAnsi="Arial" w:cs="Arial"/>
                <w:color w:val="FFFFFF"/>
                <w:sz w:val="22"/>
              </w:rPr>
            </w:pPr>
            <w:r w:rsidRPr="00EE2BD8">
              <w:rPr>
                <w:rFonts w:ascii="Arial" w:hAnsi="Arial" w:cs="Arial"/>
                <w:b/>
                <w:color w:val="FFFFFF"/>
                <w:sz w:val="22"/>
              </w:rPr>
              <w:t>13 &amp; over</w:t>
            </w:r>
          </w:p>
        </w:tc>
        <w:tc>
          <w:tcPr>
            <w:tcW w:w="1196" w:type="dxa"/>
            <w:shd w:val="clear" w:color="auto" w:fill="000080"/>
            <w:vAlign w:val="bottom"/>
          </w:tcPr>
          <w:p w:rsidR="001631E3" w:rsidRPr="00EE2BD8" w:rsidRDefault="001631E3" w:rsidP="00955BB9">
            <w:pPr>
              <w:jc w:val="center"/>
              <w:rPr>
                <w:rFonts w:ascii="Arial" w:hAnsi="Arial" w:cs="Arial"/>
                <w:b/>
                <w:bCs/>
                <w:color w:val="FFFFFF"/>
                <w:sz w:val="22"/>
              </w:rPr>
            </w:pPr>
            <w:smartTag w:uri="urn:schemas-microsoft-com:office:smarttags" w:element="State">
              <w:r w:rsidRPr="00EE2BD8">
                <w:rPr>
                  <w:rFonts w:ascii="Arial" w:hAnsi="Arial" w:cs="Arial"/>
                  <w:b/>
                  <w:bCs/>
                  <w:color w:val="FFFFFF"/>
                  <w:sz w:val="22"/>
                </w:rPr>
                <w:t>Oregon</w:t>
              </w:r>
            </w:smartTag>
            <w:r w:rsidRPr="00EE2BD8">
              <w:rPr>
                <w:rFonts w:ascii="Arial" w:hAnsi="Arial" w:cs="Arial"/>
                <w:b/>
                <w:bCs/>
                <w:color w:val="FFFFFF"/>
                <w:sz w:val="22"/>
              </w:rPr>
              <w:t xml:space="preserve"> </w:t>
            </w:r>
            <w:smartTag w:uri="urn:schemas-microsoft-com:office:smarttags" w:element="place">
              <w:r w:rsidRPr="00EE2BD8">
                <w:rPr>
                  <w:rFonts w:ascii="Arial" w:hAnsi="Arial" w:cs="Arial"/>
                  <w:b/>
                  <w:bCs/>
                  <w:color w:val="FFFFFF"/>
                  <w:sz w:val="22"/>
                </w:rPr>
                <w:t>Union</w:t>
              </w:r>
            </w:smartTag>
          </w:p>
        </w:tc>
        <w:tc>
          <w:tcPr>
            <w:tcW w:w="1237" w:type="dxa"/>
            <w:vMerge/>
            <w:shd w:val="clear" w:color="auto" w:fill="000080"/>
            <w:vAlign w:val="bottom"/>
          </w:tcPr>
          <w:p w:rsidR="001631E3" w:rsidRPr="00EE2BD8" w:rsidRDefault="001631E3" w:rsidP="00955BB9">
            <w:pPr>
              <w:jc w:val="center"/>
              <w:rPr>
                <w:rFonts w:ascii="Arial" w:hAnsi="Arial" w:cs="Arial"/>
                <w:color w:val="FFFFFF"/>
                <w:sz w:val="22"/>
              </w:rPr>
            </w:pPr>
          </w:p>
        </w:tc>
      </w:tr>
      <w:tr w:rsidR="001631E3" w:rsidTr="00955BB9">
        <w:trPr>
          <w:trHeight w:val="476"/>
        </w:trPr>
        <w:tc>
          <w:tcPr>
            <w:tcW w:w="1665" w:type="dxa"/>
            <w:shd w:val="clear" w:color="auto" w:fill="FFFF00"/>
            <w:vAlign w:val="bottom"/>
          </w:tcPr>
          <w:p w:rsidR="001631E3" w:rsidRDefault="001631E3" w:rsidP="00955BB9">
            <w:pPr>
              <w:rPr>
                <w:rFonts w:ascii="Arial" w:hAnsi="Arial" w:cs="Arial"/>
                <w:b/>
                <w:bCs/>
                <w:sz w:val="22"/>
              </w:rPr>
            </w:pPr>
            <w:r>
              <w:rPr>
                <w:rFonts w:ascii="Arial" w:hAnsi="Arial" w:cs="Arial"/>
                <w:b/>
                <w:bCs/>
                <w:sz w:val="22"/>
              </w:rPr>
              <w:t>Target</w:t>
            </w:r>
          </w:p>
        </w:tc>
        <w:tc>
          <w:tcPr>
            <w:tcW w:w="1125" w:type="dxa"/>
            <w:shd w:val="clear" w:color="auto" w:fill="FFFF00"/>
            <w:vAlign w:val="bottom"/>
          </w:tcPr>
          <w:p w:rsidR="001631E3" w:rsidRDefault="001631E3" w:rsidP="00955BB9">
            <w:pPr>
              <w:jc w:val="center"/>
              <w:rPr>
                <w:rFonts w:ascii="Arial" w:hAnsi="Arial" w:cs="Arial"/>
                <w:b/>
                <w:bCs/>
                <w:sz w:val="22"/>
              </w:rPr>
            </w:pPr>
            <w:r>
              <w:rPr>
                <w:rFonts w:ascii="Arial" w:hAnsi="Arial" w:cs="Arial"/>
                <w:b/>
                <w:bCs/>
                <w:sz w:val="22"/>
              </w:rPr>
              <w:t>5.0%</w:t>
            </w:r>
          </w:p>
        </w:tc>
        <w:tc>
          <w:tcPr>
            <w:tcW w:w="1170" w:type="dxa"/>
            <w:shd w:val="clear" w:color="auto" w:fill="FFFF00"/>
            <w:vAlign w:val="bottom"/>
          </w:tcPr>
          <w:p w:rsidR="001631E3" w:rsidRDefault="001631E3" w:rsidP="00955BB9">
            <w:pPr>
              <w:jc w:val="center"/>
              <w:rPr>
                <w:rFonts w:ascii="Arial" w:hAnsi="Arial" w:cs="Arial"/>
                <w:b/>
                <w:bCs/>
                <w:sz w:val="22"/>
              </w:rPr>
            </w:pPr>
            <w:r>
              <w:rPr>
                <w:rFonts w:ascii="Arial" w:hAnsi="Arial" w:cs="Arial"/>
                <w:b/>
                <w:bCs/>
                <w:sz w:val="22"/>
              </w:rPr>
              <w:t>7.0%</w:t>
            </w:r>
          </w:p>
        </w:tc>
        <w:tc>
          <w:tcPr>
            <w:tcW w:w="1170" w:type="dxa"/>
            <w:shd w:val="clear" w:color="auto" w:fill="FFFF00"/>
            <w:vAlign w:val="bottom"/>
          </w:tcPr>
          <w:p w:rsidR="001631E3" w:rsidRDefault="001631E3" w:rsidP="00955BB9">
            <w:pPr>
              <w:jc w:val="center"/>
              <w:rPr>
                <w:rFonts w:ascii="Arial" w:hAnsi="Arial" w:cs="Arial"/>
                <w:b/>
                <w:bCs/>
                <w:sz w:val="22"/>
              </w:rPr>
            </w:pPr>
            <w:r>
              <w:rPr>
                <w:rFonts w:ascii="Arial" w:hAnsi="Arial" w:cs="Arial"/>
                <w:b/>
                <w:bCs/>
                <w:sz w:val="22"/>
              </w:rPr>
              <w:t>9.0%</w:t>
            </w:r>
          </w:p>
        </w:tc>
        <w:tc>
          <w:tcPr>
            <w:tcW w:w="1080" w:type="dxa"/>
            <w:shd w:val="clear" w:color="auto" w:fill="FFFF00"/>
            <w:vAlign w:val="bottom"/>
          </w:tcPr>
          <w:p w:rsidR="001631E3" w:rsidRDefault="001631E3" w:rsidP="00955BB9">
            <w:pPr>
              <w:jc w:val="center"/>
              <w:rPr>
                <w:rFonts w:ascii="Arial" w:hAnsi="Arial" w:cs="Arial"/>
                <w:b/>
                <w:bCs/>
                <w:sz w:val="22"/>
              </w:rPr>
            </w:pPr>
            <w:r>
              <w:rPr>
                <w:rFonts w:ascii="Arial" w:hAnsi="Arial" w:cs="Arial"/>
                <w:b/>
                <w:bCs/>
                <w:sz w:val="22"/>
              </w:rPr>
              <w:t>11.0%</w:t>
            </w:r>
          </w:p>
        </w:tc>
        <w:tc>
          <w:tcPr>
            <w:tcW w:w="1095" w:type="dxa"/>
            <w:shd w:val="clear" w:color="auto" w:fill="FFFF00"/>
            <w:vAlign w:val="bottom"/>
          </w:tcPr>
          <w:p w:rsidR="001631E3" w:rsidRDefault="001631E3" w:rsidP="00955BB9">
            <w:pPr>
              <w:jc w:val="center"/>
              <w:rPr>
                <w:rFonts w:ascii="Arial" w:hAnsi="Arial" w:cs="Arial"/>
                <w:b/>
                <w:bCs/>
                <w:sz w:val="22"/>
              </w:rPr>
            </w:pPr>
            <w:r>
              <w:rPr>
                <w:rFonts w:ascii="Arial" w:hAnsi="Arial" w:cs="Arial"/>
                <w:b/>
                <w:bCs/>
                <w:sz w:val="22"/>
              </w:rPr>
              <w:t>17.0%</w:t>
            </w:r>
          </w:p>
        </w:tc>
        <w:tc>
          <w:tcPr>
            <w:tcW w:w="1196" w:type="dxa"/>
            <w:shd w:val="clear" w:color="auto" w:fill="FFFF00"/>
            <w:vAlign w:val="bottom"/>
          </w:tcPr>
          <w:p w:rsidR="001631E3" w:rsidRDefault="001631E3" w:rsidP="00955BB9">
            <w:pPr>
              <w:jc w:val="center"/>
              <w:rPr>
                <w:rFonts w:ascii="Arial" w:hAnsi="Arial" w:cs="Arial"/>
                <w:b/>
                <w:bCs/>
                <w:sz w:val="22"/>
              </w:rPr>
            </w:pPr>
            <w:r>
              <w:rPr>
                <w:rFonts w:ascii="Arial" w:hAnsi="Arial" w:cs="Arial"/>
                <w:b/>
                <w:bCs/>
                <w:sz w:val="22"/>
              </w:rPr>
              <w:t>5.0%</w:t>
            </w:r>
          </w:p>
        </w:tc>
        <w:tc>
          <w:tcPr>
            <w:tcW w:w="1237" w:type="dxa"/>
            <w:shd w:val="clear" w:color="auto" w:fill="FFFF00"/>
            <w:vAlign w:val="bottom"/>
          </w:tcPr>
          <w:p w:rsidR="001631E3" w:rsidRDefault="001631E3" w:rsidP="00955BB9">
            <w:pPr>
              <w:jc w:val="center"/>
              <w:rPr>
                <w:rFonts w:ascii="Arial" w:hAnsi="Arial" w:cs="Arial"/>
                <w:b/>
                <w:bCs/>
                <w:sz w:val="22"/>
              </w:rPr>
            </w:pPr>
            <w:r>
              <w:rPr>
                <w:rFonts w:ascii="Arial" w:hAnsi="Arial" w:cs="Arial"/>
                <w:b/>
                <w:bCs/>
                <w:sz w:val="22"/>
              </w:rPr>
              <w:t>$666.67</w:t>
            </w:r>
          </w:p>
        </w:tc>
      </w:tr>
    </w:tbl>
    <w:p w:rsidR="001631E3" w:rsidRDefault="001631E3">
      <w:pPr>
        <w:rPr>
          <w:rFonts w:ascii="Arial" w:hAnsi="Arial"/>
        </w:rPr>
      </w:pPr>
    </w:p>
    <w:p w:rsidR="00250256" w:rsidRDefault="00250256">
      <w:pPr>
        <w:pStyle w:val="BodyText2"/>
        <w:ind w:right="0"/>
      </w:pPr>
      <w:r>
        <w:t xml:space="preserve">Incentive amounts in excess of 100% (up to 150%) of an individual’s target opportunity may be paid in the form of non-cash equivalents, at the discretion and approval of the </w:t>
      </w:r>
      <w:r w:rsidR="00D11360">
        <w:t>Executive Council</w:t>
      </w:r>
      <w:r>
        <w:t>.</w:t>
      </w:r>
    </w:p>
    <w:p w:rsidR="00250256" w:rsidRDefault="00250256">
      <w:pPr>
        <w:pStyle w:val="BodyText2"/>
        <w:ind w:right="0"/>
      </w:pPr>
    </w:p>
    <w:p w:rsidR="00250256" w:rsidRDefault="00250256">
      <w:pPr>
        <w:pStyle w:val="BodyText2"/>
        <w:ind w:right="0"/>
        <w:rPr>
          <w:b/>
          <w:bCs/>
        </w:rPr>
      </w:pPr>
      <w:r>
        <w:rPr>
          <w:b/>
          <w:bCs/>
        </w:rPr>
        <w:t>Example Award Calculation:</w:t>
      </w:r>
    </w:p>
    <w:p w:rsidR="00250256" w:rsidRDefault="009239DE">
      <w:pPr>
        <w:rPr>
          <w:rFonts w:ascii="Arial" w:hAnsi="Arial"/>
          <w:sz w:val="22"/>
        </w:rPr>
      </w:pPr>
      <w:r>
        <w:rPr>
          <w:rFonts w:ascii="Arial" w:hAnsi="Arial"/>
          <w:sz w:val="22"/>
        </w:rPr>
        <w:t>The Company achieved the targets indicated below:</w:t>
      </w:r>
    </w:p>
    <w:p w:rsidR="009239DE" w:rsidRDefault="009239DE" w:rsidP="00C47571">
      <w:pPr>
        <w:ind w:left="360"/>
        <w:rPr>
          <w:rFonts w:ascii="Arial" w:hAnsi="Arial"/>
          <w:sz w:val="22"/>
        </w:rPr>
      </w:pPr>
      <w:r>
        <w:rPr>
          <w:rFonts w:ascii="Arial" w:hAnsi="Arial"/>
          <w:sz w:val="22"/>
        </w:rPr>
        <w:t>C</w:t>
      </w:r>
      <w:r w:rsidR="00C47571">
        <w:rPr>
          <w:rFonts w:ascii="Arial" w:hAnsi="Arial"/>
          <w:sz w:val="22"/>
        </w:rPr>
        <w:t xml:space="preserve">ost per Customer </w:t>
      </w:r>
      <w:r w:rsidR="00007590">
        <w:rPr>
          <w:rFonts w:ascii="Arial" w:hAnsi="Arial"/>
          <w:sz w:val="22"/>
        </w:rPr>
        <w:t xml:space="preserve">= </w:t>
      </w:r>
      <w:r w:rsidR="004D3180">
        <w:rPr>
          <w:rFonts w:ascii="Arial" w:hAnsi="Arial"/>
          <w:sz w:val="22"/>
        </w:rPr>
        <w:t>33</w:t>
      </w:r>
      <w:r>
        <w:rPr>
          <w:rFonts w:ascii="Arial" w:hAnsi="Arial"/>
          <w:sz w:val="22"/>
        </w:rPr>
        <w:t>%</w:t>
      </w:r>
      <w:r w:rsidR="00007590">
        <w:rPr>
          <w:rFonts w:ascii="Arial" w:hAnsi="Arial"/>
          <w:sz w:val="22"/>
        </w:rPr>
        <w:t xml:space="preserve"> on the sliding scale</w:t>
      </w:r>
    </w:p>
    <w:p w:rsidR="009239DE" w:rsidRDefault="009239DE" w:rsidP="00C47571">
      <w:pPr>
        <w:ind w:left="360"/>
        <w:rPr>
          <w:rFonts w:ascii="Arial" w:hAnsi="Arial"/>
          <w:sz w:val="22"/>
        </w:rPr>
      </w:pPr>
      <w:r>
        <w:rPr>
          <w:rFonts w:ascii="Arial" w:hAnsi="Arial"/>
          <w:sz w:val="22"/>
        </w:rPr>
        <w:t>C</w:t>
      </w:r>
      <w:r w:rsidR="00C47571">
        <w:rPr>
          <w:rFonts w:ascii="Arial" w:hAnsi="Arial"/>
          <w:sz w:val="22"/>
        </w:rPr>
        <w:t>ustomer Satisfaction</w:t>
      </w:r>
      <w:r>
        <w:rPr>
          <w:rFonts w:ascii="Arial" w:hAnsi="Arial"/>
          <w:sz w:val="22"/>
        </w:rPr>
        <w:t xml:space="preserve"> </w:t>
      </w:r>
      <w:r w:rsidR="00007590">
        <w:rPr>
          <w:rFonts w:ascii="Arial" w:hAnsi="Arial"/>
          <w:sz w:val="22"/>
        </w:rPr>
        <w:t xml:space="preserve">= </w:t>
      </w:r>
      <w:r w:rsidR="00E459C0">
        <w:rPr>
          <w:rFonts w:ascii="Arial" w:hAnsi="Arial"/>
          <w:sz w:val="22"/>
        </w:rPr>
        <w:t>88</w:t>
      </w:r>
      <w:r w:rsidR="004D3180">
        <w:rPr>
          <w:rFonts w:ascii="Arial" w:hAnsi="Arial"/>
          <w:sz w:val="22"/>
        </w:rPr>
        <w:t xml:space="preserve">% = </w:t>
      </w:r>
      <w:r w:rsidR="00E459C0">
        <w:rPr>
          <w:rFonts w:ascii="Arial" w:hAnsi="Arial"/>
          <w:sz w:val="22"/>
        </w:rPr>
        <w:t>not met</w:t>
      </w:r>
      <w:r w:rsidR="004D3180">
        <w:rPr>
          <w:rFonts w:ascii="Arial" w:hAnsi="Arial"/>
          <w:sz w:val="22"/>
        </w:rPr>
        <w:t>/</w:t>
      </w:r>
      <w:r w:rsidR="00E459C0">
        <w:rPr>
          <w:rFonts w:ascii="Arial" w:hAnsi="Arial"/>
          <w:sz w:val="22"/>
        </w:rPr>
        <w:t>fail</w:t>
      </w:r>
    </w:p>
    <w:p w:rsidR="009239DE" w:rsidRDefault="004D3180" w:rsidP="00C47571">
      <w:pPr>
        <w:ind w:left="360"/>
        <w:rPr>
          <w:rFonts w:ascii="Arial" w:hAnsi="Arial"/>
          <w:sz w:val="22"/>
        </w:rPr>
      </w:pPr>
      <w:r>
        <w:rPr>
          <w:rFonts w:ascii="Arial" w:hAnsi="Arial"/>
          <w:sz w:val="22"/>
        </w:rPr>
        <w:t xml:space="preserve">Reliability Index </w:t>
      </w:r>
      <w:r w:rsidR="00007590">
        <w:rPr>
          <w:rFonts w:ascii="Arial" w:hAnsi="Arial"/>
          <w:sz w:val="22"/>
        </w:rPr>
        <w:t xml:space="preserve">= </w:t>
      </w:r>
      <w:r>
        <w:rPr>
          <w:rFonts w:ascii="Arial" w:hAnsi="Arial"/>
          <w:sz w:val="22"/>
        </w:rPr>
        <w:t>1.36 = met/pass</w:t>
      </w:r>
    </w:p>
    <w:p w:rsidR="00007590" w:rsidRPr="006675DE" w:rsidRDefault="00007590">
      <w:pPr>
        <w:rPr>
          <w:rFonts w:ascii="Arial" w:hAnsi="Arial"/>
          <w:sz w:val="22"/>
        </w:rPr>
      </w:pPr>
    </w:p>
    <w:p w:rsidR="00250256" w:rsidRPr="006675DE" w:rsidRDefault="00250256" w:rsidP="00285546">
      <w:pPr>
        <w:pStyle w:val="Heading5"/>
        <w:tabs>
          <w:tab w:val="left" w:pos="3240"/>
          <w:tab w:val="left" w:pos="5760"/>
        </w:tabs>
      </w:pPr>
      <w:r w:rsidRPr="006675DE">
        <w:t>Non-</w:t>
      </w:r>
      <w:r w:rsidR="00D34E5E">
        <w:t>Union employee</w:t>
      </w:r>
      <w:r w:rsidRPr="006675DE">
        <w:t xml:space="preserve"> </w:t>
      </w:r>
      <w:r w:rsidR="00007590" w:rsidRPr="006675DE">
        <w:t xml:space="preserve">in level </w:t>
      </w:r>
      <w:r w:rsidR="00D34E5E">
        <w:t>7</w:t>
      </w:r>
      <w:r w:rsidR="00007590" w:rsidRPr="006675DE">
        <w:tab/>
      </w:r>
      <w:r w:rsidRPr="006675DE">
        <w:t xml:space="preserve">Base </w:t>
      </w:r>
      <w:r w:rsidR="00007590" w:rsidRPr="006675DE">
        <w:t>pay =</w:t>
      </w:r>
      <w:r w:rsidRPr="006675DE">
        <w:t xml:space="preserve"> $</w:t>
      </w:r>
      <w:r w:rsidR="00D34E5E">
        <w:t>58,000</w:t>
      </w:r>
      <w:r w:rsidRPr="006675DE">
        <w:tab/>
      </w:r>
      <w:r w:rsidR="00D34E5E">
        <w:t>7</w:t>
      </w:r>
      <w:r w:rsidRPr="006675DE">
        <w:t>.0% Target Opportunity</w:t>
      </w:r>
      <w:r w:rsidR="00007590" w:rsidRPr="006675DE">
        <w:t xml:space="preserve"> = $</w:t>
      </w:r>
      <w:r w:rsidR="00D34E5E">
        <w:t>4,060</w:t>
      </w:r>
    </w:p>
    <w:p w:rsidR="00250256" w:rsidRPr="006675DE" w:rsidRDefault="00250256">
      <w:pPr>
        <w:rPr>
          <w:rFonts w:ascii="Arial" w:hAnsi="Arial"/>
          <w:sz w:val="22"/>
        </w:rPr>
      </w:pPr>
    </w:p>
    <w:tbl>
      <w:tblPr>
        <w:tblStyle w:val="TableGrid"/>
        <w:tblW w:w="0" w:type="auto"/>
        <w:tblInd w:w="288" w:type="dxa"/>
        <w:tblLayout w:type="fixed"/>
        <w:tblLook w:val="01E0"/>
      </w:tblPr>
      <w:tblGrid>
        <w:gridCol w:w="2520"/>
        <w:gridCol w:w="1080"/>
        <w:gridCol w:w="450"/>
        <w:gridCol w:w="1080"/>
        <w:gridCol w:w="450"/>
        <w:gridCol w:w="1080"/>
        <w:gridCol w:w="450"/>
        <w:gridCol w:w="1260"/>
      </w:tblGrid>
      <w:tr w:rsidR="00C47571" w:rsidRPr="006675DE" w:rsidTr="00C47571">
        <w:trPr>
          <w:trHeight w:val="261"/>
        </w:trPr>
        <w:tc>
          <w:tcPr>
            <w:tcW w:w="2520" w:type="dxa"/>
            <w:vAlign w:val="bottom"/>
          </w:tcPr>
          <w:p w:rsidR="00007590" w:rsidRPr="006675DE" w:rsidRDefault="00007590" w:rsidP="00C47571">
            <w:pPr>
              <w:rPr>
                <w:rFonts w:ascii="Arial" w:hAnsi="Arial"/>
                <w:sz w:val="22"/>
              </w:rPr>
            </w:pPr>
            <w:r w:rsidRPr="006675DE">
              <w:rPr>
                <w:rFonts w:ascii="Arial" w:hAnsi="Arial"/>
                <w:sz w:val="22"/>
              </w:rPr>
              <w:t>C</w:t>
            </w:r>
            <w:r w:rsidR="00C47571" w:rsidRPr="006675DE">
              <w:rPr>
                <w:rFonts w:ascii="Arial" w:hAnsi="Arial"/>
                <w:sz w:val="22"/>
              </w:rPr>
              <w:t>ost per Customer</w:t>
            </w:r>
          </w:p>
        </w:tc>
        <w:tc>
          <w:tcPr>
            <w:tcW w:w="1080" w:type="dxa"/>
            <w:vAlign w:val="bottom"/>
          </w:tcPr>
          <w:p w:rsidR="00007590" w:rsidRPr="006675DE" w:rsidRDefault="00007590" w:rsidP="00D34E5E">
            <w:pPr>
              <w:jc w:val="right"/>
              <w:rPr>
                <w:rFonts w:ascii="Arial" w:hAnsi="Arial"/>
                <w:sz w:val="22"/>
              </w:rPr>
            </w:pPr>
            <w:r w:rsidRPr="006675DE">
              <w:rPr>
                <w:rFonts w:ascii="Arial" w:hAnsi="Arial"/>
                <w:sz w:val="22"/>
              </w:rPr>
              <w:t>$</w:t>
            </w:r>
            <w:r w:rsidR="00D34E5E">
              <w:rPr>
                <w:rFonts w:ascii="Arial" w:hAnsi="Arial"/>
                <w:sz w:val="22"/>
              </w:rPr>
              <w:t>4,060</w:t>
            </w:r>
          </w:p>
        </w:tc>
        <w:tc>
          <w:tcPr>
            <w:tcW w:w="450" w:type="dxa"/>
            <w:vAlign w:val="bottom"/>
          </w:tcPr>
          <w:p w:rsidR="00007590" w:rsidRPr="006675DE" w:rsidRDefault="00007590" w:rsidP="00C47571">
            <w:pPr>
              <w:jc w:val="center"/>
              <w:rPr>
                <w:rFonts w:ascii="Arial" w:hAnsi="Arial"/>
                <w:sz w:val="22"/>
              </w:rPr>
            </w:pPr>
            <w:r w:rsidRPr="006675DE">
              <w:rPr>
                <w:rFonts w:ascii="Arial" w:hAnsi="Arial"/>
                <w:sz w:val="22"/>
              </w:rPr>
              <w:t>X</w:t>
            </w:r>
          </w:p>
        </w:tc>
        <w:tc>
          <w:tcPr>
            <w:tcW w:w="1080" w:type="dxa"/>
            <w:vAlign w:val="bottom"/>
          </w:tcPr>
          <w:p w:rsidR="00007590" w:rsidRPr="006675DE" w:rsidRDefault="00007590" w:rsidP="00C47571">
            <w:pPr>
              <w:jc w:val="center"/>
              <w:rPr>
                <w:rFonts w:ascii="Arial" w:hAnsi="Arial"/>
                <w:sz w:val="22"/>
              </w:rPr>
            </w:pPr>
            <w:r w:rsidRPr="006675DE">
              <w:rPr>
                <w:rFonts w:ascii="Arial" w:hAnsi="Arial"/>
                <w:sz w:val="22"/>
              </w:rPr>
              <w:t>75%</w:t>
            </w:r>
          </w:p>
        </w:tc>
        <w:tc>
          <w:tcPr>
            <w:tcW w:w="450" w:type="dxa"/>
            <w:vAlign w:val="bottom"/>
          </w:tcPr>
          <w:p w:rsidR="00007590" w:rsidRPr="006675DE" w:rsidRDefault="00007590" w:rsidP="00C47571">
            <w:pPr>
              <w:jc w:val="center"/>
              <w:rPr>
                <w:rFonts w:ascii="Arial" w:hAnsi="Arial"/>
                <w:sz w:val="22"/>
              </w:rPr>
            </w:pPr>
            <w:r w:rsidRPr="006675DE">
              <w:rPr>
                <w:rFonts w:ascii="Arial" w:hAnsi="Arial"/>
                <w:sz w:val="22"/>
              </w:rPr>
              <w:t>X</w:t>
            </w:r>
          </w:p>
        </w:tc>
        <w:tc>
          <w:tcPr>
            <w:tcW w:w="1080" w:type="dxa"/>
            <w:vAlign w:val="bottom"/>
          </w:tcPr>
          <w:p w:rsidR="00007590" w:rsidRPr="006675DE" w:rsidRDefault="00D34E5E" w:rsidP="00C47571">
            <w:pPr>
              <w:jc w:val="center"/>
              <w:rPr>
                <w:rFonts w:ascii="Arial" w:hAnsi="Arial"/>
                <w:sz w:val="22"/>
              </w:rPr>
            </w:pPr>
            <w:r>
              <w:rPr>
                <w:rFonts w:ascii="Arial" w:hAnsi="Arial"/>
                <w:sz w:val="22"/>
              </w:rPr>
              <w:t>33</w:t>
            </w:r>
            <w:r w:rsidR="00007590" w:rsidRPr="006675DE">
              <w:rPr>
                <w:rFonts w:ascii="Arial" w:hAnsi="Arial"/>
                <w:sz w:val="22"/>
              </w:rPr>
              <w:t>%</w:t>
            </w:r>
          </w:p>
        </w:tc>
        <w:tc>
          <w:tcPr>
            <w:tcW w:w="450" w:type="dxa"/>
            <w:vAlign w:val="bottom"/>
          </w:tcPr>
          <w:p w:rsidR="00007590" w:rsidRPr="006675DE" w:rsidRDefault="00007590" w:rsidP="00C47571">
            <w:pPr>
              <w:jc w:val="center"/>
              <w:rPr>
                <w:rFonts w:ascii="Arial" w:hAnsi="Arial"/>
                <w:sz w:val="22"/>
              </w:rPr>
            </w:pPr>
            <w:r w:rsidRPr="006675DE">
              <w:rPr>
                <w:rFonts w:ascii="Arial" w:hAnsi="Arial"/>
                <w:sz w:val="22"/>
              </w:rPr>
              <w:t>=</w:t>
            </w:r>
          </w:p>
        </w:tc>
        <w:tc>
          <w:tcPr>
            <w:tcW w:w="1260" w:type="dxa"/>
            <w:vAlign w:val="bottom"/>
          </w:tcPr>
          <w:p w:rsidR="00007590" w:rsidRPr="006675DE" w:rsidRDefault="00007590" w:rsidP="00D34E5E">
            <w:pPr>
              <w:jc w:val="right"/>
              <w:rPr>
                <w:rFonts w:ascii="Arial" w:hAnsi="Arial"/>
                <w:sz w:val="22"/>
              </w:rPr>
            </w:pPr>
            <w:r w:rsidRPr="006675DE">
              <w:rPr>
                <w:rFonts w:ascii="Arial" w:hAnsi="Arial"/>
                <w:sz w:val="22"/>
              </w:rPr>
              <w:t>$</w:t>
            </w:r>
            <w:r w:rsidR="00D34E5E">
              <w:rPr>
                <w:rFonts w:ascii="Arial" w:hAnsi="Arial"/>
                <w:sz w:val="22"/>
              </w:rPr>
              <w:t>1,004.85</w:t>
            </w:r>
          </w:p>
        </w:tc>
      </w:tr>
      <w:tr w:rsidR="00C47571" w:rsidRPr="006675DE" w:rsidTr="00C47571">
        <w:trPr>
          <w:trHeight w:val="262"/>
        </w:trPr>
        <w:tc>
          <w:tcPr>
            <w:tcW w:w="2520" w:type="dxa"/>
            <w:vAlign w:val="bottom"/>
          </w:tcPr>
          <w:p w:rsidR="00007590" w:rsidRPr="006675DE" w:rsidRDefault="00007590" w:rsidP="00C47571">
            <w:pPr>
              <w:rPr>
                <w:rFonts w:ascii="Arial" w:hAnsi="Arial"/>
                <w:sz w:val="22"/>
              </w:rPr>
            </w:pPr>
            <w:r w:rsidRPr="006675DE">
              <w:rPr>
                <w:rFonts w:ascii="Arial" w:hAnsi="Arial"/>
                <w:sz w:val="22"/>
              </w:rPr>
              <w:t>C</w:t>
            </w:r>
            <w:r w:rsidR="00C47571" w:rsidRPr="006675DE">
              <w:rPr>
                <w:rFonts w:ascii="Arial" w:hAnsi="Arial"/>
                <w:sz w:val="22"/>
              </w:rPr>
              <w:t>ustomer Satisfaction</w:t>
            </w:r>
          </w:p>
        </w:tc>
        <w:tc>
          <w:tcPr>
            <w:tcW w:w="1080" w:type="dxa"/>
            <w:vAlign w:val="bottom"/>
          </w:tcPr>
          <w:p w:rsidR="00007590" w:rsidRPr="006675DE" w:rsidRDefault="00007590" w:rsidP="00D34E5E">
            <w:pPr>
              <w:jc w:val="right"/>
              <w:rPr>
                <w:rFonts w:ascii="Arial" w:hAnsi="Arial"/>
                <w:sz w:val="22"/>
              </w:rPr>
            </w:pPr>
            <w:r w:rsidRPr="006675DE">
              <w:rPr>
                <w:rFonts w:ascii="Arial" w:hAnsi="Arial"/>
                <w:sz w:val="22"/>
              </w:rPr>
              <w:t>$</w:t>
            </w:r>
            <w:r w:rsidR="00D34E5E">
              <w:rPr>
                <w:rFonts w:ascii="Arial" w:hAnsi="Arial"/>
                <w:sz w:val="22"/>
              </w:rPr>
              <w:t>4,060</w:t>
            </w:r>
          </w:p>
        </w:tc>
        <w:tc>
          <w:tcPr>
            <w:tcW w:w="450" w:type="dxa"/>
            <w:vAlign w:val="bottom"/>
          </w:tcPr>
          <w:p w:rsidR="00007590" w:rsidRPr="006675DE" w:rsidRDefault="00007590" w:rsidP="00C47571">
            <w:pPr>
              <w:jc w:val="center"/>
              <w:rPr>
                <w:rFonts w:ascii="Arial" w:hAnsi="Arial"/>
                <w:sz w:val="22"/>
              </w:rPr>
            </w:pPr>
            <w:r w:rsidRPr="006675DE">
              <w:rPr>
                <w:rFonts w:ascii="Arial" w:hAnsi="Arial"/>
                <w:sz w:val="22"/>
              </w:rPr>
              <w:t>X</w:t>
            </w:r>
          </w:p>
        </w:tc>
        <w:tc>
          <w:tcPr>
            <w:tcW w:w="1080" w:type="dxa"/>
            <w:vAlign w:val="bottom"/>
          </w:tcPr>
          <w:p w:rsidR="00007590" w:rsidRPr="006675DE" w:rsidRDefault="00007590" w:rsidP="00C47571">
            <w:pPr>
              <w:jc w:val="center"/>
              <w:rPr>
                <w:rFonts w:ascii="Arial" w:hAnsi="Arial"/>
                <w:sz w:val="22"/>
              </w:rPr>
            </w:pPr>
            <w:r w:rsidRPr="006675DE">
              <w:rPr>
                <w:rFonts w:ascii="Arial" w:hAnsi="Arial"/>
                <w:sz w:val="22"/>
              </w:rPr>
              <w:t>15%</w:t>
            </w:r>
          </w:p>
        </w:tc>
        <w:tc>
          <w:tcPr>
            <w:tcW w:w="450" w:type="dxa"/>
            <w:vAlign w:val="bottom"/>
          </w:tcPr>
          <w:p w:rsidR="00007590" w:rsidRPr="006675DE" w:rsidRDefault="00007590" w:rsidP="00C47571">
            <w:pPr>
              <w:jc w:val="center"/>
              <w:rPr>
                <w:rFonts w:ascii="Arial" w:hAnsi="Arial"/>
                <w:sz w:val="22"/>
              </w:rPr>
            </w:pPr>
          </w:p>
        </w:tc>
        <w:tc>
          <w:tcPr>
            <w:tcW w:w="1080" w:type="dxa"/>
            <w:vAlign w:val="bottom"/>
          </w:tcPr>
          <w:p w:rsidR="00007590" w:rsidRPr="006675DE" w:rsidRDefault="00E459C0" w:rsidP="00C47571">
            <w:pPr>
              <w:jc w:val="center"/>
              <w:rPr>
                <w:rFonts w:ascii="Arial" w:hAnsi="Arial"/>
                <w:sz w:val="22"/>
              </w:rPr>
            </w:pPr>
            <w:r>
              <w:rPr>
                <w:rFonts w:ascii="Arial" w:hAnsi="Arial"/>
                <w:sz w:val="22"/>
              </w:rPr>
              <w:t>fail</w:t>
            </w:r>
          </w:p>
        </w:tc>
        <w:tc>
          <w:tcPr>
            <w:tcW w:w="450" w:type="dxa"/>
            <w:vAlign w:val="bottom"/>
          </w:tcPr>
          <w:p w:rsidR="00007590" w:rsidRPr="006675DE" w:rsidRDefault="00007590" w:rsidP="00C47571">
            <w:pPr>
              <w:jc w:val="center"/>
              <w:rPr>
                <w:rFonts w:ascii="Arial" w:hAnsi="Arial"/>
                <w:sz w:val="22"/>
              </w:rPr>
            </w:pPr>
            <w:r w:rsidRPr="006675DE">
              <w:rPr>
                <w:rFonts w:ascii="Arial" w:hAnsi="Arial"/>
                <w:sz w:val="22"/>
              </w:rPr>
              <w:t>=</w:t>
            </w:r>
          </w:p>
        </w:tc>
        <w:tc>
          <w:tcPr>
            <w:tcW w:w="1260" w:type="dxa"/>
            <w:vAlign w:val="bottom"/>
          </w:tcPr>
          <w:p w:rsidR="00007590" w:rsidRPr="006675DE" w:rsidRDefault="00007590" w:rsidP="00E459C0">
            <w:pPr>
              <w:jc w:val="right"/>
              <w:rPr>
                <w:rFonts w:ascii="Arial" w:hAnsi="Arial"/>
                <w:sz w:val="22"/>
              </w:rPr>
            </w:pPr>
            <w:r w:rsidRPr="006675DE">
              <w:rPr>
                <w:rFonts w:ascii="Arial" w:hAnsi="Arial"/>
                <w:sz w:val="22"/>
              </w:rPr>
              <w:t>$</w:t>
            </w:r>
            <w:r w:rsidR="00E459C0">
              <w:rPr>
                <w:rFonts w:ascii="Arial" w:hAnsi="Arial"/>
                <w:sz w:val="22"/>
              </w:rPr>
              <w:t>0</w:t>
            </w:r>
          </w:p>
        </w:tc>
      </w:tr>
      <w:tr w:rsidR="00C47571" w:rsidRPr="006675DE" w:rsidTr="00C47571">
        <w:trPr>
          <w:trHeight w:val="262"/>
        </w:trPr>
        <w:tc>
          <w:tcPr>
            <w:tcW w:w="2520" w:type="dxa"/>
            <w:vAlign w:val="bottom"/>
          </w:tcPr>
          <w:p w:rsidR="00007590" w:rsidRPr="006675DE" w:rsidRDefault="00D34E5E" w:rsidP="00C47571">
            <w:pPr>
              <w:rPr>
                <w:rFonts w:ascii="Arial" w:hAnsi="Arial"/>
                <w:sz w:val="22"/>
              </w:rPr>
            </w:pPr>
            <w:r>
              <w:rPr>
                <w:rFonts w:ascii="Arial" w:hAnsi="Arial"/>
                <w:sz w:val="22"/>
              </w:rPr>
              <w:t>Reliability</w:t>
            </w:r>
          </w:p>
        </w:tc>
        <w:tc>
          <w:tcPr>
            <w:tcW w:w="1080" w:type="dxa"/>
            <w:vAlign w:val="bottom"/>
          </w:tcPr>
          <w:p w:rsidR="00007590" w:rsidRPr="006675DE" w:rsidRDefault="00007590" w:rsidP="00D34E5E">
            <w:pPr>
              <w:jc w:val="right"/>
              <w:rPr>
                <w:rFonts w:ascii="Arial" w:hAnsi="Arial"/>
                <w:sz w:val="22"/>
              </w:rPr>
            </w:pPr>
            <w:r w:rsidRPr="006675DE">
              <w:rPr>
                <w:rFonts w:ascii="Arial" w:hAnsi="Arial"/>
                <w:sz w:val="22"/>
              </w:rPr>
              <w:t>$</w:t>
            </w:r>
            <w:r w:rsidR="00D34E5E">
              <w:rPr>
                <w:rFonts w:ascii="Arial" w:hAnsi="Arial"/>
                <w:sz w:val="22"/>
              </w:rPr>
              <w:t>4,060</w:t>
            </w:r>
          </w:p>
        </w:tc>
        <w:tc>
          <w:tcPr>
            <w:tcW w:w="450" w:type="dxa"/>
            <w:vAlign w:val="bottom"/>
          </w:tcPr>
          <w:p w:rsidR="00007590" w:rsidRPr="006675DE" w:rsidRDefault="00007590" w:rsidP="00C47571">
            <w:pPr>
              <w:jc w:val="center"/>
              <w:rPr>
                <w:rFonts w:ascii="Arial" w:hAnsi="Arial"/>
                <w:sz w:val="22"/>
              </w:rPr>
            </w:pPr>
            <w:r w:rsidRPr="006675DE">
              <w:rPr>
                <w:rFonts w:ascii="Arial" w:hAnsi="Arial"/>
                <w:sz w:val="22"/>
              </w:rPr>
              <w:t>X</w:t>
            </w:r>
          </w:p>
        </w:tc>
        <w:tc>
          <w:tcPr>
            <w:tcW w:w="1080" w:type="dxa"/>
            <w:vAlign w:val="bottom"/>
          </w:tcPr>
          <w:p w:rsidR="00007590" w:rsidRPr="006675DE" w:rsidRDefault="00D34E5E" w:rsidP="00C47571">
            <w:pPr>
              <w:jc w:val="center"/>
              <w:rPr>
                <w:rFonts w:ascii="Arial" w:hAnsi="Arial"/>
                <w:sz w:val="22"/>
              </w:rPr>
            </w:pPr>
            <w:r>
              <w:rPr>
                <w:rFonts w:ascii="Arial" w:hAnsi="Arial"/>
                <w:sz w:val="22"/>
              </w:rPr>
              <w:t>10</w:t>
            </w:r>
            <w:r w:rsidR="00007590" w:rsidRPr="006675DE">
              <w:rPr>
                <w:rFonts w:ascii="Arial" w:hAnsi="Arial"/>
                <w:sz w:val="22"/>
              </w:rPr>
              <w:t>%</w:t>
            </w:r>
          </w:p>
        </w:tc>
        <w:tc>
          <w:tcPr>
            <w:tcW w:w="450" w:type="dxa"/>
            <w:vAlign w:val="bottom"/>
          </w:tcPr>
          <w:p w:rsidR="00007590" w:rsidRPr="006675DE" w:rsidRDefault="00007590" w:rsidP="00C47571">
            <w:pPr>
              <w:jc w:val="center"/>
              <w:rPr>
                <w:rFonts w:ascii="Arial" w:hAnsi="Arial"/>
                <w:sz w:val="22"/>
              </w:rPr>
            </w:pPr>
          </w:p>
        </w:tc>
        <w:tc>
          <w:tcPr>
            <w:tcW w:w="1080" w:type="dxa"/>
            <w:vAlign w:val="bottom"/>
          </w:tcPr>
          <w:p w:rsidR="00007590" w:rsidRPr="006675DE" w:rsidRDefault="00E459C0" w:rsidP="00C47571">
            <w:pPr>
              <w:jc w:val="center"/>
              <w:rPr>
                <w:rFonts w:ascii="Arial" w:hAnsi="Arial"/>
                <w:sz w:val="22"/>
              </w:rPr>
            </w:pPr>
            <w:r>
              <w:rPr>
                <w:rFonts w:ascii="Arial" w:hAnsi="Arial"/>
                <w:sz w:val="22"/>
              </w:rPr>
              <w:t>pass</w:t>
            </w:r>
          </w:p>
        </w:tc>
        <w:tc>
          <w:tcPr>
            <w:tcW w:w="450" w:type="dxa"/>
            <w:vAlign w:val="bottom"/>
          </w:tcPr>
          <w:p w:rsidR="00007590" w:rsidRPr="006675DE" w:rsidRDefault="00007590" w:rsidP="00C47571">
            <w:pPr>
              <w:jc w:val="center"/>
              <w:rPr>
                <w:rFonts w:ascii="Arial" w:hAnsi="Arial"/>
                <w:sz w:val="22"/>
              </w:rPr>
            </w:pPr>
            <w:r w:rsidRPr="006675DE">
              <w:rPr>
                <w:rFonts w:ascii="Arial" w:hAnsi="Arial"/>
                <w:sz w:val="22"/>
              </w:rPr>
              <w:t>=</w:t>
            </w:r>
          </w:p>
        </w:tc>
        <w:tc>
          <w:tcPr>
            <w:tcW w:w="1260" w:type="dxa"/>
            <w:vAlign w:val="bottom"/>
          </w:tcPr>
          <w:p w:rsidR="00007590" w:rsidRPr="006675DE" w:rsidRDefault="00007590" w:rsidP="00D34E5E">
            <w:pPr>
              <w:jc w:val="right"/>
              <w:rPr>
                <w:rFonts w:ascii="Arial" w:hAnsi="Arial"/>
                <w:sz w:val="22"/>
              </w:rPr>
            </w:pPr>
            <w:r w:rsidRPr="006675DE">
              <w:rPr>
                <w:rFonts w:ascii="Arial" w:hAnsi="Arial"/>
                <w:sz w:val="22"/>
              </w:rPr>
              <w:t>$</w:t>
            </w:r>
            <w:r w:rsidR="00D34E5E">
              <w:rPr>
                <w:rFonts w:ascii="Arial" w:hAnsi="Arial"/>
                <w:sz w:val="22"/>
              </w:rPr>
              <w:t>406.00</w:t>
            </w:r>
          </w:p>
        </w:tc>
      </w:tr>
      <w:tr w:rsidR="00007590" w:rsidRPr="006675DE" w:rsidTr="00C47571">
        <w:trPr>
          <w:trHeight w:val="431"/>
        </w:trPr>
        <w:tc>
          <w:tcPr>
            <w:tcW w:w="8370" w:type="dxa"/>
            <w:gridSpan w:val="8"/>
            <w:vAlign w:val="bottom"/>
          </w:tcPr>
          <w:p w:rsidR="00007590" w:rsidRPr="006675DE" w:rsidRDefault="00007590" w:rsidP="00E459C0">
            <w:pPr>
              <w:jc w:val="center"/>
              <w:rPr>
                <w:rFonts w:ascii="Arial" w:hAnsi="Arial"/>
                <w:sz w:val="22"/>
              </w:rPr>
            </w:pPr>
            <w:r w:rsidRPr="006675DE">
              <w:rPr>
                <w:rFonts w:ascii="Arial" w:hAnsi="Arial"/>
                <w:sz w:val="22"/>
              </w:rPr>
              <w:t>Total Payout  = $</w:t>
            </w:r>
            <w:r w:rsidR="00E459C0">
              <w:rPr>
                <w:rFonts w:ascii="Arial" w:hAnsi="Arial"/>
                <w:sz w:val="22"/>
              </w:rPr>
              <w:t>1,410.85</w:t>
            </w:r>
          </w:p>
        </w:tc>
      </w:tr>
    </w:tbl>
    <w:p w:rsidR="00250256" w:rsidRPr="006675DE" w:rsidRDefault="00250256">
      <w:pPr>
        <w:jc w:val="center"/>
        <w:rPr>
          <w:rFonts w:ascii="Arial" w:hAnsi="Arial"/>
          <w:sz w:val="22"/>
        </w:rPr>
      </w:pPr>
    </w:p>
    <w:p w:rsidR="00250256" w:rsidRPr="006675DE" w:rsidRDefault="00DC5C1A" w:rsidP="00285546">
      <w:pPr>
        <w:pStyle w:val="Heading5"/>
        <w:tabs>
          <w:tab w:val="left" w:pos="5760"/>
        </w:tabs>
      </w:pPr>
      <w:r w:rsidRPr="006675DE">
        <w:lastRenderedPageBreak/>
        <w:t>Local 77</w:t>
      </w:r>
      <w:r w:rsidR="00250256" w:rsidRPr="006675DE">
        <w:tab/>
        <w:t xml:space="preserve">$666.67 Target </w:t>
      </w:r>
      <w:smartTag w:uri="urn:schemas-microsoft-com:office:smarttags" w:element="place">
        <w:r w:rsidR="00250256" w:rsidRPr="006675DE">
          <w:t>Opportunity</w:t>
        </w:r>
      </w:smartTag>
    </w:p>
    <w:p w:rsidR="00250256" w:rsidRPr="006675DE" w:rsidRDefault="00250256">
      <w:pPr>
        <w:rPr>
          <w:rFonts w:ascii="Arial" w:hAnsi="Arial"/>
          <w:sz w:val="22"/>
          <w:u w:val="single"/>
        </w:rPr>
      </w:pPr>
    </w:p>
    <w:tbl>
      <w:tblPr>
        <w:tblStyle w:val="TableGrid"/>
        <w:tblW w:w="0" w:type="auto"/>
        <w:tblInd w:w="288" w:type="dxa"/>
        <w:tblLayout w:type="fixed"/>
        <w:tblLook w:val="01E0"/>
      </w:tblPr>
      <w:tblGrid>
        <w:gridCol w:w="2520"/>
        <w:gridCol w:w="1080"/>
        <w:gridCol w:w="450"/>
        <w:gridCol w:w="1080"/>
        <w:gridCol w:w="450"/>
        <w:gridCol w:w="1080"/>
        <w:gridCol w:w="450"/>
        <w:gridCol w:w="1260"/>
      </w:tblGrid>
      <w:tr w:rsidR="00DC5C1A" w:rsidRPr="006675DE" w:rsidTr="001B458B">
        <w:trPr>
          <w:trHeight w:val="261"/>
        </w:trPr>
        <w:tc>
          <w:tcPr>
            <w:tcW w:w="2520" w:type="dxa"/>
            <w:vAlign w:val="bottom"/>
          </w:tcPr>
          <w:p w:rsidR="00DC5C1A" w:rsidRPr="006675DE" w:rsidRDefault="00DC5C1A" w:rsidP="001B458B">
            <w:pPr>
              <w:rPr>
                <w:rFonts w:ascii="Arial" w:hAnsi="Arial"/>
                <w:sz w:val="22"/>
              </w:rPr>
            </w:pPr>
            <w:r w:rsidRPr="006675DE">
              <w:rPr>
                <w:rFonts w:ascii="Arial" w:hAnsi="Arial"/>
                <w:sz w:val="22"/>
              </w:rPr>
              <w:t>Cost per Customer</w:t>
            </w:r>
          </w:p>
        </w:tc>
        <w:tc>
          <w:tcPr>
            <w:tcW w:w="1080" w:type="dxa"/>
            <w:vAlign w:val="bottom"/>
          </w:tcPr>
          <w:p w:rsidR="00DC5C1A" w:rsidRPr="006675DE" w:rsidRDefault="00DC5C1A" w:rsidP="001B458B">
            <w:pPr>
              <w:jc w:val="right"/>
              <w:rPr>
                <w:rFonts w:ascii="Arial" w:hAnsi="Arial"/>
                <w:sz w:val="22"/>
              </w:rPr>
            </w:pPr>
            <w:r w:rsidRPr="006675DE">
              <w:rPr>
                <w:rFonts w:ascii="Arial" w:hAnsi="Arial"/>
                <w:sz w:val="22"/>
              </w:rPr>
              <w:t>$666.67</w:t>
            </w:r>
          </w:p>
        </w:tc>
        <w:tc>
          <w:tcPr>
            <w:tcW w:w="450" w:type="dxa"/>
            <w:vAlign w:val="bottom"/>
          </w:tcPr>
          <w:p w:rsidR="00DC5C1A" w:rsidRPr="006675DE" w:rsidRDefault="00DC5C1A" w:rsidP="001B458B">
            <w:pPr>
              <w:jc w:val="center"/>
              <w:rPr>
                <w:rFonts w:ascii="Arial" w:hAnsi="Arial"/>
                <w:sz w:val="22"/>
              </w:rPr>
            </w:pPr>
            <w:r w:rsidRPr="006675DE">
              <w:rPr>
                <w:rFonts w:ascii="Arial" w:hAnsi="Arial"/>
                <w:sz w:val="22"/>
              </w:rPr>
              <w:t>X</w:t>
            </w:r>
          </w:p>
        </w:tc>
        <w:tc>
          <w:tcPr>
            <w:tcW w:w="1080" w:type="dxa"/>
            <w:vAlign w:val="bottom"/>
          </w:tcPr>
          <w:p w:rsidR="00DC5C1A" w:rsidRPr="006675DE" w:rsidRDefault="00DC5C1A" w:rsidP="001B458B">
            <w:pPr>
              <w:jc w:val="center"/>
              <w:rPr>
                <w:rFonts w:ascii="Arial" w:hAnsi="Arial"/>
                <w:sz w:val="22"/>
              </w:rPr>
            </w:pPr>
            <w:r w:rsidRPr="006675DE">
              <w:rPr>
                <w:rFonts w:ascii="Arial" w:hAnsi="Arial"/>
                <w:sz w:val="22"/>
              </w:rPr>
              <w:t>75%</w:t>
            </w:r>
          </w:p>
        </w:tc>
        <w:tc>
          <w:tcPr>
            <w:tcW w:w="450" w:type="dxa"/>
            <w:vAlign w:val="bottom"/>
          </w:tcPr>
          <w:p w:rsidR="00DC5C1A" w:rsidRPr="006675DE" w:rsidRDefault="00DC5C1A" w:rsidP="001B458B">
            <w:pPr>
              <w:jc w:val="center"/>
              <w:rPr>
                <w:rFonts w:ascii="Arial" w:hAnsi="Arial"/>
                <w:sz w:val="22"/>
              </w:rPr>
            </w:pPr>
            <w:r w:rsidRPr="006675DE">
              <w:rPr>
                <w:rFonts w:ascii="Arial" w:hAnsi="Arial"/>
                <w:sz w:val="22"/>
              </w:rPr>
              <w:t>X</w:t>
            </w:r>
          </w:p>
        </w:tc>
        <w:tc>
          <w:tcPr>
            <w:tcW w:w="1080" w:type="dxa"/>
            <w:vAlign w:val="bottom"/>
          </w:tcPr>
          <w:p w:rsidR="00DC5C1A" w:rsidRPr="006675DE" w:rsidRDefault="00D34E5E" w:rsidP="001B458B">
            <w:pPr>
              <w:jc w:val="center"/>
              <w:rPr>
                <w:rFonts w:ascii="Arial" w:hAnsi="Arial"/>
                <w:sz w:val="22"/>
              </w:rPr>
            </w:pPr>
            <w:r>
              <w:rPr>
                <w:rFonts w:ascii="Arial" w:hAnsi="Arial"/>
                <w:sz w:val="22"/>
              </w:rPr>
              <w:t>33</w:t>
            </w:r>
            <w:r w:rsidR="00DC5C1A" w:rsidRPr="006675DE">
              <w:rPr>
                <w:rFonts w:ascii="Arial" w:hAnsi="Arial"/>
                <w:sz w:val="22"/>
              </w:rPr>
              <w:t>%</w:t>
            </w:r>
          </w:p>
        </w:tc>
        <w:tc>
          <w:tcPr>
            <w:tcW w:w="450" w:type="dxa"/>
            <w:vAlign w:val="bottom"/>
          </w:tcPr>
          <w:p w:rsidR="00DC5C1A" w:rsidRPr="006675DE" w:rsidRDefault="00DC5C1A" w:rsidP="001B458B">
            <w:pPr>
              <w:jc w:val="center"/>
              <w:rPr>
                <w:rFonts w:ascii="Arial" w:hAnsi="Arial"/>
                <w:sz w:val="22"/>
              </w:rPr>
            </w:pPr>
            <w:r w:rsidRPr="006675DE">
              <w:rPr>
                <w:rFonts w:ascii="Arial" w:hAnsi="Arial"/>
                <w:sz w:val="22"/>
              </w:rPr>
              <w:t>=</w:t>
            </w:r>
          </w:p>
        </w:tc>
        <w:tc>
          <w:tcPr>
            <w:tcW w:w="1260" w:type="dxa"/>
            <w:vAlign w:val="bottom"/>
          </w:tcPr>
          <w:p w:rsidR="00DC5C1A" w:rsidRPr="006675DE" w:rsidRDefault="00DC5C1A" w:rsidP="00E459C0">
            <w:pPr>
              <w:jc w:val="right"/>
              <w:rPr>
                <w:rFonts w:ascii="Arial" w:hAnsi="Arial"/>
                <w:sz w:val="22"/>
              </w:rPr>
            </w:pPr>
            <w:r w:rsidRPr="006675DE">
              <w:rPr>
                <w:rFonts w:ascii="Arial" w:hAnsi="Arial"/>
                <w:sz w:val="22"/>
              </w:rPr>
              <w:t>$</w:t>
            </w:r>
            <w:r w:rsidR="00E459C0">
              <w:rPr>
                <w:rFonts w:ascii="Arial" w:hAnsi="Arial"/>
                <w:sz w:val="22"/>
              </w:rPr>
              <w:t>165.00</w:t>
            </w:r>
          </w:p>
        </w:tc>
      </w:tr>
      <w:tr w:rsidR="00DC5C1A" w:rsidRPr="006675DE" w:rsidTr="001B458B">
        <w:trPr>
          <w:trHeight w:val="262"/>
        </w:trPr>
        <w:tc>
          <w:tcPr>
            <w:tcW w:w="2520" w:type="dxa"/>
            <w:vAlign w:val="bottom"/>
          </w:tcPr>
          <w:p w:rsidR="00DC5C1A" w:rsidRPr="006675DE" w:rsidRDefault="00DC5C1A" w:rsidP="001B458B">
            <w:pPr>
              <w:rPr>
                <w:rFonts w:ascii="Arial" w:hAnsi="Arial"/>
                <w:sz w:val="22"/>
              </w:rPr>
            </w:pPr>
            <w:r w:rsidRPr="006675DE">
              <w:rPr>
                <w:rFonts w:ascii="Arial" w:hAnsi="Arial"/>
                <w:sz w:val="22"/>
              </w:rPr>
              <w:t>Customer Satisfaction</w:t>
            </w:r>
          </w:p>
        </w:tc>
        <w:tc>
          <w:tcPr>
            <w:tcW w:w="1080" w:type="dxa"/>
            <w:vAlign w:val="bottom"/>
          </w:tcPr>
          <w:p w:rsidR="00DC5C1A" w:rsidRPr="006675DE" w:rsidRDefault="00DC5C1A" w:rsidP="001B458B">
            <w:pPr>
              <w:jc w:val="right"/>
              <w:rPr>
                <w:rFonts w:ascii="Arial" w:hAnsi="Arial"/>
                <w:sz w:val="22"/>
              </w:rPr>
            </w:pPr>
            <w:r w:rsidRPr="006675DE">
              <w:rPr>
                <w:rFonts w:ascii="Arial" w:hAnsi="Arial"/>
                <w:sz w:val="22"/>
              </w:rPr>
              <w:t>$666.67</w:t>
            </w:r>
          </w:p>
        </w:tc>
        <w:tc>
          <w:tcPr>
            <w:tcW w:w="450" w:type="dxa"/>
            <w:vAlign w:val="bottom"/>
          </w:tcPr>
          <w:p w:rsidR="00DC5C1A" w:rsidRPr="006675DE" w:rsidRDefault="00DC5C1A" w:rsidP="001B458B">
            <w:pPr>
              <w:jc w:val="center"/>
              <w:rPr>
                <w:rFonts w:ascii="Arial" w:hAnsi="Arial"/>
                <w:sz w:val="22"/>
              </w:rPr>
            </w:pPr>
            <w:r w:rsidRPr="006675DE">
              <w:rPr>
                <w:rFonts w:ascii="Arial" w:hAnsi="Arial"/>
                <w:sz w:val="22"/>
              </w:rPr>
              <w:t>X</w:t>
            </w:r>
          </w:p>
        </w:tc>
        <w:tc>
          <w:tcPr>
            <w:tcW w:w="1080" w:type="dxa"/>
            <w:vAlign w:val="bottom"/>
          </w:tcPr>
          <w:p w:rsidR="00DC5C1A" w:rsidRPr="006675DE" w:rsidRDefault="00DC5C1A" w:rsidP="001B458B">
            <w:pPr>
              <w:jc w:val="center"/>
              <w:rPr>
                <w:rFonts w:ascii="Arial" w:hAnsi="Arial"/>
                <w:sz w:val="22"/>
              </w:rPr>
            </w:pPr>
            <w:r w:rsidRPr="006675DE">
              <w:rPr>
                <w:rFonts w:ascii="Arial" w:hAnsi="Arial"/>
                <w:sz w:val="22"/>
              </w:rPr>
              <w:t>15%</w:t>
            </w:r>
          </w:p>
        </w:tc>
        <w:tc>
          <w:tcPr>
            <w:tcW w:w="450" w:type="dxa"/>
            <w:vAlign w:val="bottom"/>
          </w:tcPr>
          <w:p w:rsidR="00DC5C1A" w:rsidRPr="006675DE" w:rsidRDefault="00DC5C1A" w:rsidP="001B458B">
            <w:pPr>
              <w:jc w:val="center"/>
              <w:rPr>
                <w:rFonts w:ascii="Arial" w:hAnsi="Arial"/>
                <w:sz w:val="22"/>
              </w:rPr>
            </w:pPr>
          </w:p>
        </w:tc>
        <w:tc>
          <w:tcPr>
            <w:tcW w:w="1080" w:type="dxa"/>
            <w:vAlign w:val="bottom"/>
          </w:tcPr>
          <w:p w:rsidR="00DC5C1A" w:rsidRPr="006675DE" w:rsidRDefault="00E459C0" w:rsidP="001B458B">
            <w:pPr>
              <w:jc w:val="center"/>
              <w:rPr>
                <w:rFonts w:ascii="Arial" w:hAnsi="Arial"/>
                <w:sz w:val="22"/>
              </w:rPr>
            </w:pPr>
            <w:r>
              <w:rPr>
                <w:rFonts w:ascii="Arial" w:hAnsi="Arial"/>
                <w:sz w:val="22"/>
              </w:rPr>
              <w:t>fail</w:t>
            </w:r>
          </w:p>
        </w:tc>
        <w:tc>
          <w:tcPr>
            <w:tcW w:w="450" w:type="dxa"/>
            <w:vAlign w:val="bottom"/>
          </w:tcPr>
          <w:p w:rsidR="00DC5C1A" w:rsidRPr="006675DE" w:rsidRDefault="00DC5C1A" w:rsidP="001B458B">
            <w:pPr>
              <w:jc w:val="center"/>
              <w:rPr>
                <w:rFonts w:ascii="Arial" w:hAnsi="Arial"/>
                <w:sz w:val="22"/>
              </w:rPr>
            </w:pPr>
            <w:r w:rsidRPr="006675DE">
              <w:rPr>
                <w:rFonts w:ascii="Arial" w:hAnsi="Arial"/>
                <w:sz w:val="22"/>
              </w:rPr>
              <w:t>=</w:t>
            </w:r>
          </w:p>
        </w:tc>
        <w:tc>
          <w:tcPr>
            <w:tcW w:w="1260" w:type="dxa"/>
            <w:vAlign w:val="bottom"/>
          </w:tcPr>
          <w:p w:rsidR="00DC5C1A" w:rsidRPr="006675DE" w:rsidRDefault="00DC5C1A" w:rsidP="00E459C0">
            <w:pPr>
              <w:jc w:val="right"/>
              <w:rPr>
                <w:rFonts w:ascii="Arial" w:hAnsi="Arial"/>
                <w:sz w:val="22"/>
              </w:rPr>
            </w:pPr>
            <w:r w:rsidRPr="006675DE">
              <w:rPr>
                <w:rFonts w:ascii="Arial" w:hAnsi="Arial"/>
                <w:sz w:val="22"/>
              </w:rPr>
              <w:t>$</w:t>
            </w:r>
            <w:r w:rsidR="00E459C0">
              <w:rPr>
                <w:rFonts w:ascii="Arial" w:hAnsi="Arial"/>
                <w:sz w:val="22"/>
              </w:rPr>
              <w:t>0</w:t>
            </w:r>
          </w:p>
        </w:tc>
      </w:tr>
      <w:tr w:rsidR="00DC5C1A" w:rsidRPr="006675DE" w:rsidTr="001B458B">
        <w:trPr>
          <w:trHeight w:val="262"/>
        </w:trPr>
        <w:tc>
          <w:tcPr>
            <w:tcW w:w="2520" w:type="dxa"/>
            <w:vAlign w:val="bottom"/>
          </w:tcPr>
          <w:p w:rsidR="00DC5C1A" w:rsidRPr="006675DE" w:rsidRDefault="00D34E5E" w:rsidP="001B458B">
            <w:pPr>
              <w:rPr>
                <w:rFonts w:ascii="Arial" w:hAnsi="Arial"/>
                <w:sz w:val="22"/>
              </w:rPr>
            </w:pPr>
            <w:r>
              <w:rPr>
                <w:rFonts w:ascii="Arial" w:hAnsi="Arial"/>
                <w:sz w:val="22"/>
              </w:rPr>
              <w:t>Reliability</w:t>
            </w:r>
          </w:p>
        </w:tc>
        <w:tc>
          <w:tcPr>
            <w:tcW w:w="1080" w:type="dxa"/>
            <w:vAlign w:val="bottom"/>
          </w:tcPr>
          <w:p w:rsidR="00DC5C1A" w:rsidRPr="006675DE" w:rsidRDefault="00DC5C1A" w:rsidP="001B458B">
            <w:pPr>
              <w:jc w:val="right"/>
              <w:rPr>
                <w:rFonts w:ascii="Arial" w:hAnsi="Arial"/>
                <w:sz w:val="22"/>
              </w:rPr>
            </w:pPr>
            <w:r w:rsidRPr="006675DE">
              <w:rPr>
                <w:rFonts w:ascii="Arial" w:hAnsi="Arial"/>
                <w:sz w:val="22"/>
              </w:rPr>
              <w:t>$666.67</w:t>
            </w:r>
          </w:p>
        </w:tc>
        <w:tc>
          <w:tcPr>
            <w:tcW w:w="450" w:type="dxa"/>
            <w:vAlign w:val="bottom"/>
          </w:tcPr>
          <w:p w:rsidR="00DC5C1A" w:rsidRPr="006675DE" w:rsidRDefault="00DC5C1A" w:rsidP="001B458B">
            <w:pPr>
              <w:jc w:val="center"/>
              <w:rPr>
                <w:rFonts w:ascii="Arial" w:hAnsi="Arial"/>
                <w:sz w:val="22"/>
              </w:rPr>
            </w:pPr>
            <w:r w:rsidRPr="006675DE">
              <w:rPr>
                <w:rFonts w:ascii="Arial" w:hAnsi="Arial"/>
                <w:sz w:val="22"/>
              </w:rPr>
              <w:t>X</w:t>
            </w:r>
          </w:p>
        </w:tc>
        <w:tc>
          <w:tcPr>
            <w:tcW w:w="1080" w:type="dxa"/>
            <w:vAlign w:val="bottom"/>
          </w:tcPr>
          <w:p w:rsidR="00DC5C1A" w:rsidRPr="006675DE" w:rsidRDefault="00D34E5E" w:rsidP="001B458B">
            <w:pPr>
              <w:jc w:val="center"/>
              <w:rPr>
                <w:rFonts w:ascii="Arial" w:hAnsi="Arial"/>
                <w:sz w:val="22"/>
              </w:rPr>
            </w:pPr>
            <w:r>
              <w:rPr>
                <w:rFonts w:ascii="Arial" w:hAnsi="Arial"/>
                <w:sz w:val="22"/>
              </w:rPr>
              <w:t>10</w:t>
            </w:r>
            <w:r w:rsidR="00DC5C1A" w:rsidRPr="006675DE">
              <w:rPr>
                <w:rFonts w:ascii="Arial" w:hAnsi="Arial"/>
                <w:sz w:val="22"/>
              </w:rPr>
              <w:t>%</w:t>
            </w:r>
          </w:p>
        </w:tc>
        <w:tc>
          <w:tcPr>
            <w:tcW w:w="450" w:type="dxa"/>
            <w:vAlign w:val="bottom"/>
          </w:tcPr>
          <w:p w:rsidR="00DC5C1A" w:rsidRPr="006675DE" w:rsidRDefault="00DC5C1A" w:rsidP="001B458B">
            <w:pPr>
              <w:jc w:val="center"/>
              <w:rPr>
                <w:rFonts w:ascii="Arial" w:hAnsi="Arial"/>
                <w:sz w:val="22"/>
              </w:rPr>
            </w:pPr>
          </w:p>
        </w:tc>
        <w:tc>
          <w:tcPr>
            <w:tcW w:w="1080" w:type="dxa"/>
            <w:vAlign w:val="bottom"/>
          </w:tcPr>
          <w:p w:rsidR="00DC5C1A" w:rsidRPr="006675DE" w:rsidRDefault="00E459C0" w:rsidP="001B458B">
            <w:pPr>
              <w:jc w:val="center"/>
              <w:rPr>
                <w:rFonts w:ascii="Arial" w:hAnsi="Arial"/>
                <w:sz w:val="22"/>
              </w:rPr>
            </w:pPr>
            <w:r>
              <w:rPr>
                <w:rFonts w:ascii="Arial" w:hAnsi="Arial"/>
                <w:sz w:val="22"/>
              </w:rPr>
              <w:t>pass</w:t>
            </w:r>
          </w:p>
        </w:tc>
        <w:tc>
          <w:tcPr>
            <w:tcW w:w="450" w:type="dxa"/>
            <w:vAlign w:val="bottom"/>
          </w:tcPr>
          <w:p w:rsidR="00DC5C1A" w:rsidRPr="006675DE" w:rsidRDefault="00DC5C1A" w:rsidP="001B458B">
            <w:pPr>
              <w:jc w:val="center"/>
              <w:rPr>
                <w:rFonts w:ascii="Arial" w:hAnsi="Arial"/>
                <w:sz w:val="22"/>
              </w:rPr>
            </w:pPr>
            <w:r w:rsidRPr="006675DE">
              <w:rPr>
                <w:rFonts w:ascii="Arial" w:hAnsi="Arial"/>
                <w:sz w:val="22"/>
              </w:rPr>
              <w:t>=</w:t>
            </w:r>
          </w:p>
        </w:tc>
        <w:tc>
          <w:tcPr>
            <w:tcW w:w="1260" w:type="dxa"/>
            <w:vAlign w:val="bottom"/>
          </w:tcPr>
          <w:p w:rsidR="00DC5C1A" w:rsidRPr="006675DE" w:rsidRDefault="00DC5C1A" w:rsidP="00E459C0">
            <w:pPr>
              <w:jc w:val="right"/>
              <w:rPr>
                <w:rFonts w:ascii="Arial" w:hAnsi="Arial"/>
                <w:sz w:val="22"/>
              </w:rPr>
            </w:pPr>
            <w:r w:rsidRPr="006675DE">
              <w:rPr>
                <w:rFonts w:ascii="Arial" w:hAnsi="Arial"/>
                <w:sz w:val="22"/>
              </w:rPr>
              <w:t>$</w:t>
            </w:r>
            <w:r w:rsidR="00E459C0">
              <w:rPr>
                <w:rFonts w:ascii="Arial" w:hAnsi="Arial"/>
                <w:sz w:val="22"/>
              </w:rPr>
              <w:t>66.67</w:t>
            </w:r>
          </w:p>
        </w:tc>
      </w:tr>
      <w:tr w:rsidR="00DC5C1A" w:rsidRPr="006675DE" w:rsidTr="001B458B">
        <w:trPr>
          <w:trHeight w:val="431"/>
        </w:trPr>
        <w:tc>
          <w:tcPr>
            <w:tcW w:w="8370" w:type="dxa"/>
            <w:gridSpan w:val="8"/>
            <w:vAlign w:val="bottom"/>
          </w:tcPr>
          <w:p w:rsidR="00DC5C1A" w:rsidRPr="006675DE" w:rsidRDefault="00DC5C1A" w:rsidP="00E459C0">
            <w:pPr>
              <w:jc w:val="center"/>
              <w:rPr>
                <w:rFonts w:ascii="Arial" w:hAnsi="Arial"/>
                <w:sz w:val="22"/>
              </w:rPr>
            </w:pPr>
            <w:r w:rsidRPr="006675DE">
              <w:rPr>
                <w:rFonts w:ascii="Arial" w:hAnsi="Arial"/>
                <w:sz w:val="22"/>
              </w:rPr>
              <w:t>Total Payout  = $</w:t>
            </w:r>
            <w:r w:rsidR="00E459C0">
              <w:rPr>
                <w:rFonts w:ascii="Arial" w:hAnsi="Arial"/>
                <w:sz w:val="22"/>
              </w:rPr>
              <w:t>231.67</w:t>
            </w:r>
          </w:p>
        </w:tc>
      </w:tr>
    </w:tbl>
    <w:p w:rsidR="00DC5C1A" w:rsidRDefault="00DC5C1A">
      <w:pPr>
        <w:rPr>
          <w:rFonts w:ascii="Arial" w:hAnsi="Arial"/>
          <w:color w:val="FF0000"/>
          <w:sz w:val="22"/>
          <w:u w:val="single"/>
        </w:rPr>
      </w:pPr>
    </w:p>
    <w:p w:rsidR="00AB3220" w:rsidRDefault="00AB3220" w:rsidP="00AB3220">
      <w:pPr>
        <w:rPr>
          <w:rFonts w:ascii="Arial" w:hAnsi="Arial"/>
        </w:rPr>
      </w:pPr>
      <w:r>
        <w:rPr>
          <w:rFonts w:ascii="Arial" w:hAnsi="Arial"/>
          <w:b/>
        </w:rPr>
        <w:t>Distribution</w:t>
      </w:r>
      <w:r w:rsidR="00250256">
        <w:rPr>
          <w:rFonts w:ascii="Arial" w:hAnsi="Arial"/>
          <w:b/>
        </w:rPr>
        <w:t xml:space="preserve"> of Awards:</w:t>
      </w:r>
      <w:r w:rsidR="00250256">
        <w:rPr>
          <w:rFonts w:ascii="Arial" w:hAnsi="Arial"/>
        </w:rPr>
        <w:t xml:space="preserve">  </w:t>
      </w:r>
      <w:r w:rsidR="00220FEA">
        <w:rPr>
          <w:rFonts w:ascii="Arial" w:hAnsi="Arial"/>
        </w:rPr>
        <w:t>Incentive awards</w:t>
      </w:r>
      <w:r>
        <w:rPr>
          <w:rFonts w:ascii="Arial" w:hAnsi="Arial"/>
        </w:rPr>
        <w:t xml:space="preserve">, if earned, will be </w:t>
      </w:r>
      <w:r w:rsidR="00220FEA">
        <w:rPr>
          <w:rFonts w:ascii="Arial" w:hAnsi="Arial"/>
        </w:rPr>
        <w:t xml:space="preserve">distributed </w:t>
      </w:r>
      <w:r>
        <w:rPr>
          <w:rFonts w:ascii="Arial" w:hAnsi="Arial"/>
        </w:rPr>
        <w:t xml:space="preserve">after </w:t>
      </w:r>
      <w:r w:rsidR="00220FEA">
        <w:rPr>
          <w:rFonts w:ascii="Arial" w:hAnsi="Arial"/>
        </w:rPr>
        <w:t xml:space="preserve">the </w:t>
      </w:r>
      <w:r>
        <w:rPr>
          <w:rFonts w:ascii="Arial" w:hAnsi="Arial"/>
        </w:rPr>
        <w:t xml:space="preserve">February meeting of the </w:t>
      </w:r>
      <w:r w:rsidR="00220FEA">
        <w:rPr>
          <w:rFonts w:ascii="Arial" w:hAnsi="Arial"/>
        </w:rPr>
        <w:t xml:space="preserve">Board of Directors of the </w:t>
      </w:r>
      <w:r>
        <w:rPr>
          <w:rFonts w:ascii="Arial" w:hAnsi="Arial"/>
        </w:rPr>
        <w:t xml:space="preserve">next </w:t>
      </w:r>
      <w:r w:rsidR="005978E5">
        <w:rPr>
          <w:rFonts w:ascii="Arial" w:hAnsi="Arial"/>
        </w:rPr>
        <w:t>Plan</w:t>
      </w:r>
      <w:r>
        <w:rPr>
          <w:rFonts w:ascii="Arial" w:hAnsi="Arial"/>
        </w:rPr>
        <w:t xml:space="preserve"> year.  </w:t>
      </w:r>
      <w:r w:rsidR="00220FEA">
        <w:rPr>
          <w:rFonts w:ascii="Arial" w:hAnsi="Arial"/>
        </w:rPr>
        <w:t>In most instances a</w:t>
      </w:r>
      <w:r>
        <w:rPr>
          <w:rFonts w:ascii="Arial" w:hAnsi="Arial"/>
        </w:rPr>
        <w:t>ward</w:t>
      </w:r>
      <w:r w:rsidR="00220FEA">
        <w:rPr>
          <w:rFonts w:ascii="Arial" w:hAnsi="Arial"/>
        </w:rPr>
        <w:t>s</w:t>
      </w:r>
      <w:r>
        <w:rPr>
          <w:rFonts w:ascii="Arial" w:hAnsi="Arial"/>
        </w:rPr>
        <w:t xml:space="preserve"> will be calculated using the participant’s </w:t>
      </w:r>
      <w:r w:rsidR="002D0730">
        <w:rPr>
          <w:rFonts w:ascii="Arial" w:hAnsi="Arial"/>
        </w:rPr>
        <w:t xml:space="preserve">union status, </w:t>
      </w:r>
      <w:r>
        <w:rPr>
          <w:rFonts w:ascii="Arial" w:hAnsi="Arial"/>
        </w:rPr>
        <w:t xml:space="preserve">base salary and employment status </w:t>
      </w:r>
      <w:r w:rsidR="00220FEA">
        <w:rPr>
          <w:rFonts w:ascii="Arial" w:hAnsi="Arial"/>
        </w:rPr>
        <w:t xml:space="preserve">in </w:t>
      </w:r>
      <w:r>
        <w:rPr>
          <w:rFonts w:ascii="Arial" w:hAnsi="Arial"/>
        </w:rPr>
        <w:t xml:space="preserve">effect </w:t>
      </w:r>
      <w:r w:rsidR="00D11360">
        <w:rPr>
          <w:rFonts w:ascii="Arial" w:hAnsi="Arial"/>
        </w:rPr>
        <w:t>as of December 31</w:t>
      </w:r>
      <w:r w:rsidR="00B341CD" w:rsidRPr="00B341CD">
        <w:rPr>
          <w:rFonts w:ascii="Arial" w:hAnsi="Arial"/>
          <w:vertAlign w:val="superscript"/>
        </w:rPr>
        <w:t>st</w:t>
      </w:r>
      <w:r w:rsidR="00B341CD">
        <w:rPr>
          <w:rFonts w:ascii="Arial" w:hAnsi="Arial"/>
        </w:rPr>
        <w:t xml:space="preserve"> </w:t>
      </w:r>
      <w:r w:rsidR="00D11360">
        <w:rPr>
          <w:rFonts w:ascii="Arial" w:hAnsi="Arial"/>
        </w:rPr>
        <w:t xml:space="preserve">of the </w:t>
      </w:r>
      <w:r w:rsidR="005978E5">
        <w:rPr>
          <w:rFonts w:ascii="Arial" w:hAnsi="Arial"/>
        </w:rPr>
        <w:t>Plan</w:t>
      </w:r>
      <w:r w:rsidR="00D11360">
        <w:rPr>
          <w:rFonts w:ascii="Arial" w:hAnsi="Arial"/>
        </w:rPr>
        <w:t xml:space="preserve"> year.</w:t>
      </w:r>
      <w:r>
        <w:rPr>
          <w:rFonts w:ascii="Arial" w:hAnsi="Arial"/>
        </w:rPr>
        <w:t xml:space="preserve">  </w:t>
      </w:r>
      <w:r w:rsidR="00220FEA">
        <w:rPr>
          <w:rFonts w:ascii="Arial" w:hAnsi="Arial"/>
        </w:rPr>
        <w:t>See</w:t>
      </w:r>
      <w:r w:rsidR="00220FEA" w:rsidRPr="00220FEA">
        <w:rPr>
          <w:rFonts w:ascii="Arial" w:hAnsi="Arial"/>
        </w:rPr>
        <w:t xml:space="preserve"> </w:t>
      </w:r>
      <w:r w:rsidR="00220FEA" w:rsidRPr="00220FEA">
        <w:rPr>
          <w:rFonts w:ascii="Arial" w:hAnsi="Arial"/>
          <w:i/>
        </w:rPr>
        <w:t>Exceptions to Eligibility and Circumstances for Proration</w:t>
      </w:r>
      <w:r w:rsidR="0028646A">
        <w:rPr>
          <w:rFonts w:ascii="Arial" w:hAnsi="Arial"/>
        </w:rPr>
        <w:t xml:space="preserve"> for details. </w:t>
      </w:r>
      <w:r>
        <w:rPr>
          <w:rFonts w:ascii="Arial" w:hAnsi="Arial"/>
        </w:rPr>
        <w:t>Overtime earnings are not included in the calculation.</w:t>
      </w:r>
    </w:p>
    <w:p w:rsidR="00250256" w:rsidRDefault="00250256">
      <w:pPr>
        <w:rPr>
          <w:rFonts w:ascii="Arial" w:hAnsi="Arial"/>
        </w:rPr>
      </w:pPr>
    </w:p>
    <w:p w:rsidR="007A6C49" w:rsidRDefault="00250256" w:rsidP="000E0CFB">
      <w:pPr>
        <w:rPr>
          <w:rFonts w:ascii="Arial" w:hAnsi="Arial"/>
        </w:rPr>
      </w:pPr>
      <w:r>
        <w:rPr>
          <w:rFonts w:ascii="Arial" w:hAnsi="Arial"/>
          <w:b/>
        </w:rPr>
        <w:t>Administration of Plan:</w:t>
      </w:r>
      <w:r w:rsidR="00F44E5E">
        <w:rPr>
          <w:rFonts w:ascii="Arial" w:hAnsi="Arial"/>
        </w:rPr>
        <w:t xml:space="preserve">  The </w:t>
      </w:r>
      <w:r w:rsidR="00D11360">
        <w:rPr>
          <w:rFonts w:ascii="Arial" w:hAnsi="Arial"/>
        </w:rPr>
        <w:t>Executive Council is</w:t>
      </w:r>
      <w:r w:rsidR="000E0CFB">
        <w:rPr>
          <w:rFonts w:ascii="Arial" w:hAnsi="Arial"/>
        </w:rPr>
        <w:t xml:space="preserve"> responsible for administering the Plan and may delegate specific administrative tasks to corporate staff, as appropriate</w:t>
      </w:r>
      <w:r w:rsidR="00F44E5E">
        <w:rPr>
          <w:rFonts w:ascii="Arial" w:hAnsi="Arial"/>
        </w:rPr>
        <w:t>.</w:t>
      </w:r>
      <w:r>
        <w:rPr>
          <w:rFonts w:ascii="Arial" w:hAnsi="Arial"/>
        </w:rPr>
        <w:t xml:space="preserve">  </w:t>
      </w:r>
    </w:p>
    <w:p w:rsidR="002D44D9" w:rsidRDefault="002D44D9" w:rsidP="000E0CFB">
      <w:pPr>
        <w:rPr>
          <w:rFonts w:ascii="Arial" w:hAnsi="Arial"/>
        </w:rPr>
      </w:pPr>
    </w:p>
    <w:p w:rsidR="00250256" w:rsidRDefault="007A6C49" w:rsidP="000E0CFB">
      <w:pPr>
        <w:rPr>
          <w:rFonts w:ascii="Arial" w:hAnsi="Arial"/>
        </w:rPr>
      </w:pPr>
      <w:r>
        <w:rPr>
          <w:rFonts w:ascii="Arial" w:hAnsi="Arial"/>
        </w:rPr>
        <w:t xml:space="preserve">The </w:t>
      </w:r>
      <w:r w:rsidR="00D11360">
        <w:rPr>
          <w:rFonts w:ascii="Arial" w:hAnsi="Arial"/>
        </w:rPr>
        <w:t>Executive Council</w:t>
      </w:r>
      <w:r>
        <w:rPr>
          <w:rFonts w:ascii="Arial" w:hAnsi="Arial"/>
        </w:rPr>
        <w:t xml:space="preserve"> </w:t>
      </w:r>
      <w:r w:rsidR="00D11360">
        <w:rPr>
          <w:rFonts w:ascii="Arial" w:hAnsi="Arial"/>
        </w:rPr>
        <w:t xml:space="preserve">has </w:t>
      </w:r>
      <w:r>
        <w:rPr>
          <w:rFonts w:ascii="Arial" w:hAnsi="Arial"/>
        </w:rPr>
        <w:t>the authority to:</w:t>
      </w:r>
    </w:p>
    <w:p w:rsidR="002D44D9" w:rsidRDefault="002D44D9">
      <w:pPr>
        <w:numPr>
          <w:ilvl w:val="0"/>
          <w:numId w:val="1"/>
        </w:numPr>
        <w:tabs>
          <w:tab w:val="clear" w:pos="360"/>
        </w:tabs>
        <w:ind w:left="1170" w:hanging="540"/>
        <w:rPr>
          <w:rFonts w:ascii="Arial" w:hAnsi="Arial"/>
        </w:rPr>
      </w:pPr>
      <w:r>
        <w:rPr>
          <w:rFonts w:ascii="Arial" w:hAnsi="Arial"/>
        </w:rPr>
        <w:t xml:space="preserve">Terminate, amend or modify this Plan in whole or in part for any reason at any time without prior notice to participants </w:t>
      </w:r>
    </w:p>
    <w:p w:rsidR="00DC7DD0" w:rsidRDefault="00DC7DD0">
      <w:pPr>
        <w:numPr>
          <w:ilvl w:val="0"/>
          <w:numId w:val="1"/>
        </w:numPr>
        <w:tabs>
          <w:tab w:val="clear" w:pos="360"/>
        </w:tabs>
        <w:ind w:left="1170" w:hanging="540"/>
        <w:rPr>
          <w:rFonts w:ascii="Arial" w:hAnsi="Arial"/>
        </w:rPr>
      </w:pPr>
      <w:r>
        <w:rPr>
          <w:rFonts w:ascii="Arial" w:hAnsi="Arial"/>
        </w:rPr>
        <w:t>Modify</w:t>
      </w:r>
      <w:r w:rsidR="00D11360">
        <w:rPr>
          <w:rFonts w:ascii="Arial" w:hAnsi="Arial"/>
        </w:rPr>
        <w:t xml:space="preserve"> or </w:t>
      </w:r>
      <w:r>
        <w:rPr>
          <w:rFonts w:ascii="Arial" w:hAnsi="Arial"/>
        </w:rPr>
        <w:t>adjust</w:t>
      </w:r>
      <w:r w:rsidR="00D11360">
        <w:rPr>
          <w:rFonts w:ascii="Arial" w:hAnsi="Arial"/>
        </w:rPr>
        <w:t xml:space="preserve"> the</w:t>
      </w:r>
      <w:r>
        <w:rPr>
          <w:rFonts w:ascii="Arial" w:hAnsi="Arial"/>
        </w:rPr>
        <w:t xml:space="preserve"> financial </w:t>
      </w:r>
      <w:r w:rsidR="00D11360">
        <w:rPr>
          <w:rFonts w:ascii="Arial" w:hAnsi="Arial"/>
        </w:rPr>
        <w:t xml:space="preserve">targets </w:t>
      </w:r>
      <w:r>
        <w:rPr>
          <w:rFonts w:ascii="Arial" w:hAnsi="Arial"/>
        </w:rPr>
        <w:t>due</w:t>
      </w:r>
      <w:r w:rsidR="00250256">
        <w:rPr>
          <w:rFonts w:ascii="Arial" w:hAnsi="Arial"/>
        </w:rPr>
        <w:t xml:space="preserve"> to </w:t>
      </w:r>
      <w:r w:rsidR="000E19D9">
        <w:rPr>
          <w:rFonts w:ascii="Arial" w:hAnsi="Arial"/>
        </w:rPr>
        <w:t xml:space="preserve">extraordinary occurrences and/or </w:t>
      </w:r>
      <w:r w:rsidR="00250256">
        <w:rPr>
          <w:rFonts w:ascii="Arial" w:hAnsi="Arial"/>
        </w:rPr>
        <w:t>significant reorganization</w:t>
      </w:r>
      <w:r>
        <w:rPr>
          <w:rFonts w:ascii="Arial" w:hAnsi="Arial"/>
        </w:rPr>
        <w:t>s</w:t>
      </w:r>
    </w:p>
    <w:p w:rsidR="002D44D9" w:rsidRDefault="002D44D9" w:rsidP="00DC7DD0">
      <w:pPr>
        <w:rPr>
          <w:rFonts w:ascii="Arial" w:hAnsi="Arial"/>
        </w:rPr>
      </w:pPr>
    </w:p>
    <w:p w:rsidR="00DC7DD0" w:rsidRDefault="002D44D9" w:rsidP="00DC7DD0">
      <w:pPr>
        <w:rPr>
          <w:rFonts w:ascii="Arial" w:hAnsi="Arial"/>
        </w:rPr>
      </w:pPr>
      <w:r>
        <w:rPr>
          <w:rFonts w:ascii="Arial" w:hAnsi="Arial"/>
        </w:rPr>
        <w:t>Participation in this Plan should in no way be construed as a contract or promise of employment and/or compensation.</w:t>
      </w:r>
    </w:p>
    <w:p w:rsidR="002D44D9" w:rsidRDefault="002D44D9" w:rsidP="00DC7DD0">
      <w:pPr>
        <w:rPr>
          <w:rFonts w:ascii="Arial" w:hAnsi="Arial"/>
        </w:rPr>
      </w:pPr>
    </w:p>
    <w:p w:rsidR="00250256" w:rsidRDefault="00E01596">
      <w:pPr>
        <w:pStyle w:val="Heading1"/>
        <w:rPr>
          <w:rFonts w:ascii="Arial" w:hAnsi="Arial"/>
          <w:i/>
        </w:rPr>
      </w:pPr>
      <w:r>
        <w:rPr>
          <w:rFonts w:ascii="Arial" w:hAnsi="Arial"/>
          <w:i/>
        </w:rPr>
        <w:t>Exceptions to Eligibility and Circumstances for Proration</w:t>
      </w:r>
    </w:p>
    <w:p w:rsidR="00250256" w:rsidRDefault="00250256">
      <w:pPr>
        <w:rPr>
          <w:rFonts w:ascii="Arial" w:hAnsi="Arial"/>
        </w:rPr>
      </w:pPr>
    </w:p>
    <w:p w:rsidR="004476D2" w:rsidRPr="0048532C" w:rsidRDefault="004476D2" w:rsidP="00A55F49">
      <w:pPr>
        <w:rPr>
          <w:rFonts w:ascii="Arial" w:hAnsi="Arial"/>
          <w:vertAlign w:val="superscript"/>
        </w:rPr>
      </w:pPr>
      <w:r>
        <w:rPr>
          <w:rFonts w:ascii="Arial" w:hAnsi="Arial"/>
          <w:b/>
        </w:rPr>
        <w:t>Proration:</w:t>
      </w:r>
      <w:r>
        <w:rPr>
          <w:rFonts w:ascii="Arial" w:hAnsi="Arial"/>
        </w:rPr>
        <w:t xml:space="preserve">  </w:t>
      </w:r>
      <w:r w:rsidR="003D7006">
        <w:rPr>
          <w:rFonts w:ascii="Arial" w:hAnsi="Arial"/>
        </w:rPr>
        <w:t xml:space="preserve">Proration is determined by the change of status (COS) date. </w:t>
      </w:r>
      <w:r w:rsidR="0048532C">
        <w:rPr>
          <w:rFonts w:ascii="Arial" w:hAnsi="Arial"/>
        </w:rPr>
        <w:t>The e</w:t>
      </w:r>
      <w:r w:rsidR="00854620">
        <w:rPr>
          <w:rFonts w:ascii="Arial" w:hAnsi="Arial"/>
        </w:rPr>
        <w:t xml:space="preserve">mployee will receive a full month of service </w:t>
      </w:r>
      <w:r w:rsidR="003D7006">
        <w:rPr>
          <w:rFonts w:ascii="Arial" w:hAnsi="Arial"/>
        </w:rPr>
        <w:t xml:space="preserve">no matter what day of the month the </w:t>
      </w:r>
      <w:smartTag w:uri="urn:schemas-microsoft-com:office:smarttags" w:element="place">
        <w:r w:rsidR="003D7006">
          <w:rPr>
            <w:rFonts w:ascii="Arial" w:hAnsi="Arial"/>
          </w:rPr>
          <w:t>COS</w:t>
        </w:r>
      </w:smartTag>
      <w:r w:rsidR="003D7006">
        <w:rPr>
          <w:rFonts w:ascii="Arial" w:hAnsi="Arial"/>
        </w:rPr>
        <w:t xml:space="preserve"> date occurs. I</w:t>
      </w:r>
      <w:r w:rsidR="00854620">
        <w:rPr>
          <w:rFonts w:ascii="Arial" w:hAnsi="Arial"/>
        </w:rPr>
        <w:t xml:space="preserve">f the </w:t>
      </w:r>
      <w:r w:rsidR="003D7006">
        <w:rPr>
          <w:rFonts w:ascii="Arial" w:hAnsi="Arial"/>
        </w:rPr>
        <w:t xml:space="preserve">COS </w:t>
      </w:r>
      <w:r w:rsidR="00854620">
        <w:rPr>
          <w:rFonts w:ascii="Arial" w:hAnsi="Arial"/>
        </w:rPr>
        <w:t xml:space="preserve">date is </w:t>
      </w:r>
      <w:r w:rsidR="003D7006">
        <w:rPr>
          <w:rFonts w:ascii="Arial" w:hAnsi="Arial"/>
        </w:rPr>
        <w:t>the 5</w:t>
      </w:r>
      <w:r w:rsidR="003D7006" w:rsidRPr="003D7006">
        <w:rPr>
          <w:rFonts w:ascii="Arial" w:hAnsi="Arial"/>
          <w:vertAlign w:val="superscript"/>
        </w:rPr>
        <w:t>th</w:t>
      </w:r>
      <w:r w:rsidR="00854620">
        <w:rPr>
          <w:rFonts w:ascii="Arial" w:hAnsi="Arial"/>
        </w:rPr>
        <w:t xml:space="preserve"> </w:t>
      </w:r>
      <w:r w:rsidR="003D7006">
        <w:rPr>
          <w:rFonts w:ascii="Arial" w:hAnsi="Arial"/>
        </w:rPr>
        <w:t>or the 28</w:t>
      </w:r>
      <w:r w:rsidR="003D7006" w:rsidRPr="003D7006">
        <w:rPr>
          <w:rFonts w:ascii="Arial" w:hAnsi="Arial"/>
          <w:vertAlign w:val="superscript"/>
        </w:rPr>
        <w:t>th</w:t>
      </w:r>
      <w:r w:rsidR="003D7006">
        <w:rPr>
          <w:rFonts w:ascii="Arial" w:hAnsi="Arial"/>
        </w:rPr>
        <w:t xml:space="preserve">, the employee </w:t>
      </w:r>
      <w:r w:rsidR="00003E2C">
        <w:rPr>
          <w:rFonts w:ascii="Arial" w:hAnsi="Arial"/>
        </w:rPr>
        <w:t xml:space="preserve">would </w:t>
      </w:r>
      <w:r w:rsidR="003D7006">
        <w:rPr>
          <w:rFonts w:ascii="Arial" w:hAnsi="Arial"/>
        </w:rPr>
        <w:t>receive</w:t>
      </w:r>
      <w:r w:rsidR="00003E2C">
        <w:rPr>
          <w:rFonts w:ascii="Arial" w:hAnsi="Arial"/>
        </w:rPr>
        <w:t xml:space="preserve"> credit for the </w:t>
      </w:r>
      <w:r w:rsidR="003D7006">
        <w:rPr>
          <w:rFonts w:ascii="Arial" w:hAnsi="Arial"/>
        </w:rPr>
        <w:t>full month</w:t>
      </w:r>
      <w:r w:rsidR="00854620">
        <w:rPr>
          <w:rFonts w:ascii="Arial" w:hAnsi="Arial"/>
        </w:rPr>
        <w:t xml:space="preserve">. </w:t>
      </w:r>
      <w:r w:rsidR="00B9535D">
        <w:rPr>
          <w:rFonts w:ascii="Arial" w:hAnsi="Arial"/>
        </w:rPr>
        <w:t>For example, an employee</w:t>
      </w:r>
      <w:r w:rsidR="00920BDC">
        <w:rPr>
          <w:rFonts w:ascii="Arial" w:hAnsi="Arial"/>
        </w:rPr>
        <w:t xml:space="preserve"> who</w:t>
      </w:r>
      <w:r w:rsidR="00B9535D">
        <w:rPr>
          <w:rFonts w:ascii="Arial" w:hAnsi="Arial"/>
        </w:rPr>
        <w:t xml:space="preserve"> is hired on February 28</w:t>
      </w:r>
      <w:r w:rsidR="00B9535D" w:rsidRPr="00924F15">
        <w:rPr>
          <w:rFonts w:ascii="Arial" w:hAnsi="Arial"/>
          <w:vertAlign w:val="superscript"/>
        </w:rPr>
        <w:t>th</w:t>
      </w:r>
      <w:r w:rsidR="00B9535D">
        <w:rPr>
          <w:rFonts w:ascii="Arial" w:hAnsi="Arial"/>
        </w:rPr>
        <w:t xml:space="preserve"> and remains employed throughout the Plan year would be eligible for 11 months of their award.</w:t>
      </w:r>
    </w:p>
    <w:p w:rsidR="004476D2" w:rsidRDefault="004476D2" w:rsidP="00A55F49">
      <w:pPr>
        <w:rPr>
          <w:rFonts w:ascii="Arial" w:hAnsi="Arial"/>
        </w:rPr>
      </w:pPr>
    </w:p>
    <w:p w:rsidR="00A55F49" w:rsidRDefault="004476D2" w:rsidP="00A55F49">
      <w:pPr>
        <w:rPr>
          <w:rFonts w:ascii="Arial" w:hAnsi="Arial"/>
        </w:rPr>
      </w:pPr>
      <w:r>
        <w:rPr>
          <w:rFonts w:ascii="Arial" w:hAnsi="Arial"/>
          <w:b/>
        </w:rPr>
        <w:t>New Hires</w:t>
      </w:r>
      <w:r w:rsidR="00A55F49">
        <w:rPr>
          <w:rFonts w:ascii="Arial" w:hAnsi="Arial"/>
          <w:b/>
        </w:rPr>
        <w:t>:</w:t>
      </w:r>
      <w:r w:rsidR="00A55F49">
        <w:rPr>
          <w:rFonts w:ascii="Arial" w:hAnsi="Arial"/>
        </w:rPr>
        <w:t xml:space="preserve">  Employees hired on or after October 1</w:t>
      </w:r>
      <w:r w:rsidR="00B341CD" w:rsidRPr="00B341CD">
        <w:rPr>
          <w:rFonts w:ascii="Arial" w:hAnsi="Arial"/>
          <w:vertAlign w:val="superscript"/>
        </w:rPr>
        <w:t>st</w:t>
      </w:r>
      <w:r w:rsidR="00B341CD">
        <w:rPr>
          <w:rFonts w:ascii="Arial" w:hAnsi="Arial"/>
        </w:rPr>
        <w:t xml:space="preserve"> </w:t>
      </w:r>
      <w:r w:rsidR="008C0FC4">
        <w:rPr>
          <w:rFonts w:ascii="Arial" w:hAnsi="Arial"/>
        </w:rPr>
        <w:t>will</w:t>
      </w:r>
      <w:r w:rsidR="00A55F49">
        <w:rPr>
          <w:rFonts w:ascii="Arial" w:hAnsi="Arial"/>
        </w:rPr>
        <w:t xml:space="preserve"> not</w:t>
      </w:r>
      <w:r>
        <w:rPr>
          <w:rFonts w:ascii="Arial" w:hAnsi="Arial"/>
        </w:rPr>
        <w:t xml:space="preserve"> be</w:t>
      </w:r>
      <w:r w:rsidR="00A55F49">
        <w:rPr>
          <w:rFonts w:ascii="Arial" w:hAnsi="Arial"/>
        </w:rPr>
        <w:t xml:space="preserve"> eligible for an award under this </w:t>
      </w:r>
      <w:r w:rsidR="005978E5">
        <w:rPr>
          <w:rFonts w:ascii="Arial" w:hAnsi="Arial"/>
        </w:rPr>
        <w:t>Plan</w:t>
      </w:r>
      <w:r w:rsidR="00A55F49">
        <w:rPr>
          <w:rFonts w:ascii="Arial" w:hAnsi="Arial"/>
        </w:rPr>
        <w:t xml:space="preserve">. </w:t>
      </w:r>
      <w:r w:rsidR="00593DBB">
        <w:rPr>
          <w:rFonts w:ascii="Arial" w:hAnsi="Arial"/>
        </w:rPr>
        <w:t xml:space="preserve">No proration is applied to awards if hired during the month of January of the Plan year. </w:t>
      </w:r>
      <w:r w:rsidR="00A55F49">
        <w:rPr>
          <w:rFonts w:ascii="Arial" w:hAnsi="Arial"/>
        </w:rPr>
        <w:t xml:space="preserve">Employees hired </w:t>
      </w:r>
      <w:r w:rsidR="0048532C">
        <w:rPr>
          <w:rFonts w:ascii="Arial" w:hAnsi="Arial"/>
        </w:rPr>
        <w:t xml:space="preserve">after </w:t>
      </w:r>
      <w:r w:rsidR="003D7006">
        <w:rPr>
          <w:rFonts w:ascii="Arial" w:hAnsi="Arial"/>
        </w:rPr>
        <w:t>January</w:t>
      </w:r>
      <w:r w:rsidR="0048532C">
        <w:rPr>
          <w:rFonts w:ascii="Arial" w:hAnsi="Arial"/>
        </w:rPr>
        <w:t xml:space="preserve"> </w:t>
      </w:r>
      <w:r w:rsidR="00A55F49">
        <w:rPr>
          <w:rFonts w:ascii="Arial" w:hAnsi="Arial"/>
        </w:rPr>
        <w:t xml:space="preserve">will be eligible to </w:t>
      </w:r>
      <w:r w:rsidR="0069568E">
        <w:rPr>
          <w:rFonts w:ascii="Arial" w:hAnsi="Arial"/>
        </w:rPr>
        <w:t>receive awards</w:t>
      </w:r>
      <w:r w:rsidR="00A55F49">
        <w:rPr>
          <w:rFonts w:ascii="Arial" w:hAnsi="Arial"/>
        </w:rPr>
        <w:t xml:space="preserve"> on a prorated basis.</w:t>
      </w:r>
      <w:r w:rsidR="008C0FC4">
        <w:rPr>
          <w:rFonts w:ascii="Arial" w:hAnsi="Arial"/>
        </w:rPr>
        <w:t xml:space="preserve"> </w:t>
      </w:r>
    </w:p>
    <w:p w:rsidR="00A55F49" w:rsidRDefault="00A55F49">
      <w:pPr>
        <w:rPr>
          <w:rFonts w:ascii="Arial" w:hAnsi="Arial"/>
          <w:b/>
        </w:rPr>
      </w:pPr>
    </w:p>
    <w:p w:rsidR="0069568E" w:rsidRDefault="0069568E" w:rsidP="0069568E">
      <w:pPr>
        <w:rPr>
          <w:rFonts w:ascii="Arial" w:hAnsi="Arial"/>
        </w:rPr>
      </w:pPr>
      <w:r>
        <w:rPr>
          <w:rFonts w:ascii="Arial" w:hAnsi="Arial"/>
          <w:b/>
        </w:rPr>
        <w:t xml:space="preserve">Regular </w:t>
      </w:r>
      <w:r w:rsidR="008C0FC4">
        <w:rPr>
          <w:rFonts w:ascii="Arial" w:hAnsi="Arial"/>
          <w:b/>
        </w:rPr>
        <w:t xml:space="preserve">Scheduled </w:t>
      </w:r>
      <w:r>
        <w:rPr>
          <w:rFonts w:ascii="Arial" w:hAnsi="Arial"/>
          <w:b/>
        </w:rPr>
        <w:t>Part-time Employees:</w:t>
      </w:r>
      <w:r>
        <w:rPr>
          <w:rFonts w:ascii="Arial" w:hAnsi="Arial"/>
        </w:rPr>
        <w:t xml:space="preserve">  Part-time employees will be eligible to receive awards on a prorated basis, based on the normal scheduled hours set up in the payroll system as of December 31</w:t>
      </w:r>
      <w:r w:rsidR="00B341CD" w:rsidRPr="00B341CD">
        <w:rPr>
          <w:rFonts w:ascii="Arial" w:hAnsi="Arial"/>
          <w:vertAlign w:val="superscript"/>
        </w:rPr>
        <w:t>st</w:t>
      </w:r>
      <w:r w:rsidR="00B341CD">
        <w:rPr>
          <w:rFonts w:ascii="Arial" w:hAnsi="Arial"/>
        </w:rPr>
        <w:t>.</w:t>
      </w:r>
    </w:p>
    <w:p w:rsidR="0069568E" w:rsidRDefault="0069568E" w:rsidP="0069568E">
      <w:pPr>
        <w:rPr>
          <w:rFonts w:ascii="Arial" w:hAnsi="Arial"/>
        </w:rPr>
      </w:pPr>
    </w:p>
    <w:p w:rsidR="0069568E" w:rsidRDefault="0069568E" w:rsidP="0069568E">
      <w:pPr>
        <w:rPr>
          <w:rFonts w:ascii="Arial" w:hAnsi="Arial"/>
        </w:rPr>
      </w:pPr>
      <w:r>
        <w:rPr>
          <w:rFonts w:ascii="Arial" w:hAnsi="Arial"/>
          <w:b/>
        </w:rPr>
        <w:t>Temporary Employees:</w:t>
      </w:r>
      <w:r>
        <w:rPr>
          <w:rFonts w:ascii="Arial" w:hAnsi="Arial"/>
        </w:rPr>
        <w:t xml:space="preserve"> Temporary employees on a long-term (&gt; 6mo) assignment and</w:t>
      </w:r>
      <w:r w:rsidR="00985F49">
        <w:rPr>
          <w:rFonts w:ascii="Arial" w:hAnsi="Arial"/>
        </w:rPr>
        <w:t xml:space="preserve"> that</w:t>
      </w:r>
      <w:r>
        <w:rPr>
          <w:rFonts w:ascii="Arial" w:hAnsi="Arial"/>
        </w:rPr>
        <w:t xml:space="preserve"> </w:t>
      </w:r>
      <w:r w:rsidR="007725D8">
        <w:rPr>
          <w:rFonts w:ascii="Arial" w:hAnsi="Arial"/>
        </w:rPr>
        <w:t xml:space="preserve">have </w:t>
      </w:r>
      <w:r w:rsidR="0078248F">
        <w:rPr>
          <w:rFonts w:ascii="Arial" w:hAnsi="Arial"/>
        </w:rPr>
        <w:t xml:space="preserve">at least 6 full months of active service </w:t>
      </w:r>
      <w:r w:rsidR="008C0FC4">
        <w:rPr>
          <w:rFonts w:ascii="Arial" w:hAnsi="Arial"/>
        </w:rPr>
        <w:t>will be eligible to receive awards on a prorated basis based on the date of hire.</w:t>
      </w:r>
      <w:r>
        <w:rPr>
          <w:rFonts w:ascii="Arial" w:hAnsi="Arial"/>
        </w:rPr>
        <w:t xml:space="preserve"> Temporary employees </w:t>
      </w:r>
      <w:r w:rsidR="008C0FC4">
        <w:rPr>
          <w:rFonts w:ascii="Arial" w:hAnsi="Arial"/>
        </w:rPr>
        <w:t>on short-term (&lt; 6mo) assignments ar</w:t>
      </w:r>
      <w:r>
        <w:rPr>
          <w:rFonts w:ascii="Arial" w:hAnsi="Arial"/>
        </w:rPr>
        <w:t>e not eligible to participate</w:t>
      </w:r>
      <w:r w:rsidR="008C0FC4">
        <w:rPr>
          <w:rFonts w:ascii="Arial" w:hAnsi="Arial"/>
        </w:rPr>
        <w:t xml:space="preserve"> or receive an award under this </w:t>
      </w:r>
      <w:r w:rsidR="005978E5">
        <w:rPr>
          <w:rFonts w:ascii="Arial" w:hAnsi="Arial"/>
        </w:rPr>
        <w:t>Plan</w:t>
      </w:r>
      <w:r>
        <w:rPr>
          <w:rFonts w:ascii="Arial" w:hAnsi="Arial"/>
        </w:rPr>
        <w:t>.</w:t>
      </w:r>
    </w:p>
    <w:p w:rsidR="0069568E" w:rsidRDefault="0069568E" w:rsidP="0069568E">
      <w:pPr>
        <w:rPr>
          <w:rFonts w:ascii="Arial" w:hAnsi="Arial"/>
        </w:rPr>
      </w:pPr>
    </w:p>
    <w:p w:rsidR="008C0FC4" w:rsidRDefault="008C0FC4" w:rsidP="008C0FC4">
      <w:pPr>
        <w:rPr>
          <w:rFonts w:ascii="Arial" w:hAnsi="Arial"/>
        </w:rPr>
      </w:pPr>
      <w:r>
        <w:rPr>
          <w:rFonts w:ascii="Arial" w:hAnsi="Arial"/>
          <w:b/>
        </w:rPr>
        <w:t xml:space="preserve">Seasonal </w:t>
      </w:r>
      <w:r w:rsidR="005914BD">
        <w:rPr>
          <w:rFonts w:ascii="Arial" w:hAnsi="Arial"/>
          <w:b/>
        </w:rPr>
        <w:t>Unemploy</w:t>
      </w:r>
      <w:r w:rsidR="00375F9F">
        <w:rPr>
          <w:rFonts w:ascii="Arial" w:hAnsi="Arial"/>
          <w:b/>
        </w:rPr>
        <w:t>ment</w:t>
      </w:r>
      <w:r w:rsidR="005914BD">
        <w:rPr>
          <w:rFonts w:ascii="Arial" w:hAnsi="Arial"/>
          <w:b/>
        </w:rPr>
        <w:t>/Reemploy</w:t>
      </w:r>
      <w:r w:rsidR="00375F9F">
        <w:rPr>
          <w:rFonts w:ascii="Arial" w:hAnsi="Arial"/>
          <w:b/>
        </w:rPr>
        <w:t>ment</w:t>
      </w:r>
      <w:r>
        <w:rPr>
          <w:rFonts w:ascii="Arial" w:hAnsi="Arial"/>
          <w:b/>
        </w:rPr>
        <w:t>:</w:t>
      </w:r>
      <w:r>
        <w:rPr>
          <w:rFonts w:ascii="Arial" w:hAnsi="Arial"/>
        </w:rPr>
        <w:t xml:space="preserve">  </w:t>
      </w:r>
      <w:r w:rsidR="005914BD">
        <w:rPr>
          <w:rFonts w:ascii="Arial" w:hAnsi="Arial"/>
        </w:rPr>
        <w:t xml:space="preserve">During situations of seasonal unemployment/reemployment, employees will be eligible to receive awards on a prorated </w:t>
      </w:r>
      <w:r w:rsidR="005914BD">
        <w:rPr>
          <w:rFonts w:ascii="Arial" w:hAnsi="Arial"/>
        </w:rPr>
        <w:lastRenderedPageBreak/>
        <w:t xml:space="preserve">basis based on the number of </w:t>
      </w:r>
      <w:r w:rsidR="003053AA">
        <w:rPr>
          <w:rFonts w:ascii="Arial" w:hAnsi="Arial"/>
        </w:rPr>
        <w:t xml:space="preserve">full </w:t>
      </w:r>
      <w:r w:rsidR="005914BD">
        <w:rPr>
          <w:rFonts w:ascii="Arial" w:hAnsi="Arial"/>
        </w:rPr>
        <w:t xml:space="preserve">months of active service during the </w:t>
      </w:r>
      <w:r w:rsidR="005978E5">
        <w:rPr>
          <w:rFonts w:ascii="Arial" w:hAnsi="Arial"/>
        </w:rPr>
        <w:t>Plan</w:t>
      </w:r>
      <w:r w:rsidR="005914BD">
        <w:rPr>
          <w:rFonts w:ascii="Arial" w:hAnsi="Arial"/>
        </w:rPr>
        <w:t xml:space="preserve"> year even if the unemployment period is in effect on December 31</w:t>
      </w:r>
      <w:r w:rsidR="00B341CD" w:rsidRPr="00B341CD">
        <w:rPr>
          <w:rFonts w:ascii="Arial" w:hAnsi="Arial"/>
          <w:vertAlign w:val="superscript"/>
        </w:rPr>
        <w:t>st</w:t>
      </w:r>
      <w:r w:rsidR="005914BD">
        <w:rPr>
          <w:rFonts w:ascii="Arial" w:hAnsi="Arial"/>
        </w:rPr>
        <w:t>.</w:t>
      </w:r>
    </w:p>
    <w:p w:rsidR="008C0FC4" w:rsidRDefault="008C0FC4" w:rsidP="008C0FC4">
      <w:pPr>
        <w:rPr>
          <w:rFonts w:ascii="Arial" w:hAnsi="Arial"/>
        </w:rPr>
      </w:pPr>
    </w:p>
    <w:p w:rsidR="00AC34E0" w:rsidRDefault="00AC34E0" w:rsidP="00AC34E0">
      <w:pPr>
        <w:rPr>
          <w:rFonts w:ascii="Arial" w:hAnsi="Arial"/>
          <w:i/>
          <w:iCs/>
        </w:rPr>
      </w:pPr>
      <w:r>
        <w:rPr>
          <w:rFonts w:ascii="Arial" w:hAnsi="Arial"/>
          <w:b/>
        </w:rPr>
        <w:t>Leave of Absence:</w:t>
      </w:r>
      <w:r>
        <w:rPr>
          <w:rFonts w:ascii="Arial" w:hAnsi="Arial"/>
        </w:rPr>
        <w:t xml:space="preserve">  Eligible employees </w:t>
      </w:r>
      <w:r w:rsidR="00882CEF">
        <w:rPr>
          <w:rFonts w:ascii="Arial" w:hAnsi="Arial"/>
        </w:rPr>
        <w:t>on</w:t>
      </w:r>
      <w:r>
        <w:rPr>
          <w:rFonts w:ascii="Arial" w:hAnsi="Arial"/>
        </w:rPr>
        <w:t xml:space="preserve"> approved unpaid leave of absence during the </w:t>
      </w:r>
      <w:r w:rsidR="005978E5">
        <w:rPr>
          <w:rFonts w:ascii="Arial" w:hAnsi="Arial"/>
        </w:rPr>
        <w:t>Plan</w:t>
      </w:r>
      <w:r>
        <w:rPr>
          <w:rFonts w:ascii="Arial" w:hAnsi="Arial"/>
        </w:rPr>
        <w:t xml:space="preserve"> year</w:t>
      </w:r>
      <w:r w:rsidR="00882CEF">
        <w:rPr>
          <w:rFonts w:ascii="Arial" w:hAnsi="Arial"/>
        </w:rPr>
        <w:t xml:space="preserve"> may receive an award on a prorated basis based on the number of </w:t>
      </w:r>
      <w:r w:rsidR="003053AA">
        <w:rPr>
          <w:rFonts w:ascii="Arial" w:hAnsi="Arial"/>
        </w:rPr>
        <w:t xml:space="preserve">full </w:t>
      </w:r>
      <w:r w:rsidR="00882CEF">
        <w:rPr>
          <w:rFonts w:ascii="Arial" w:hAnsi="Arial"/>
        </w:rPr>
        <w:t>months of active service</w:t>
      </w:r>
      <w:r>
        <w:rPr>
          <w:rFonts w:ascii="Arial" w:hAnsi="Arial"/>
        </w:rPr>
        <w:t xml:space="preserve">.  </w:t>
      </w:r>
      <w:r>
        <w:rPr>
          <w:rFonts w:ascii="Arial" w:hAnsi="Arial"/>
          <w:i/>
          <w:iCs/>
        </w:rPr>
        <w:t xml:space="preserve">Short-term disability leave is </w:t>
      </w:r>
      <w:r w:rsidR="00882CEF">
        <w:rPr>
          <w:rFonts w:ascii="Arial" w:hAnsi="Arial"/>
          <w:i/>
          <w:iCs/>
        </w:rPr>
        <w:t>excluded from this provision and may be eligible to receive awards</w:t>
      </w:r>
      <w:r>
        <w:rPr>
          <w:rFonts w:ascii="Arial" w:hAnsi="Arial"/>
          <w:i/>
          <w:iCs/>
        </w:rPr>
        <w:t>.</w:t>
      </w:r>
    </w:p>
    <w:p w:rsidR="00AC34E0" w:rsidRDefault="00AC34E0" w:rsidP="00AC34E0">
      <w:pPr>
        <w:rPr>
          <w:rFonts w:ascii="Arial" w:hAnsi="Arial"/>
        </w:rPr>
      </w:pPr>
    </w:p>
    <w:p w:rsidR="007725D8" w:rsidRDefault="005914BD" w:rsidP="005914BD">
      <w:pPr>
        <w:rPr>
          <w:rFonts w:ascii="Arial" w:hAnsi="Arial"/>
        </w:rPr>
      </w:pPr>
      <w:r>
        <w:rPr>
          <w:rFonts w:ascii="Arial" w:hAnsi="Arial"/>
          <w:b/>
        </w:rPr>
        <w:t>Resignation/Termination:</w:t>
      </w:r>
      <w:r>
        <w:rPr>
          <w:rFonts w:ascii="Arial" w:hAnsi="Arial"/>
        </w:rPr>
        <w:t xml:space="preserve">  </w:t>
      </w:r>
      <w:r w:rsidR="00C145A6">
        <w:rPr>
          <w:rFonts w:ascii="Arial" w:hAnsi="Arial"/>
        </w:rPr>
        <w:t>Any</w:t>
      </w:r>
      <w:r w:rsidR="00A234CB">
        <w:rPr>
          <w:rFonts w:ascii="Arial" w:hAnsi="Arial"/>
        </w:rPr>
        <w:t xml:space="preserve"> employee who resign</w:t>
      </w:r>
      <w:r w:rsidR="00C145A6">
        <w:rPr>
          <w:rFonts w:ascii="Arial" w:hAnsi="Arial"/>
        </w:rPr>
        <w:t>s</w:t>
      </w:r>
      <w:r w:rsidR="00A234CB">
        <w:rPr>
          <w:rFonts w:ascii="Arial" w:hAnsi="Arial"/>
        </w:rPr>
        <w:t xml:space="preserve"> or </w:t>
      </w:r>
      <w:r w:rsidR="00C145A6">
        <w:rPr>
          <w:rFonts w:ascii="Arial" w:hAnsi="Arial"/>
        </w:rPr>
        <w:t xml:space="preserve">is </w:t>
      </w:r>
      <w:r w:rsidR="00A234CB">
        <w:rPr>
          <w:rFonts w:ascii="Arial" w:hAnsi="Arial"/>
        </w:rPr>
        <w:t>terminate</w:t>
      </w:r>
      <w:r w:rsidR="00C145A6">
        <w:rPr>
          <w:rFonts w:ascii="Arial" w:hAnsi="Arial"/>
        </w:rPr>
        <w:t>d</w:t>
      </w:r>
      <w:r w:rsidR="00A234CB">
        <w:rPr>
          <w:rFonts w:ascii="Arial" w:hAnsi="Arial"/>
        </w:rPr>
        <w:t xml:space="preserve"> for reasons other than retirement, disability or death</w:t>
      </w:r>
      <w:r>
        <w:rPr>
          <w:rFonts w:ascii="Arial" w:hAnsi="Arial"/>
        </w:rPr>
        <w:t xml:space="preserve"> prior to December 31</w:t>
      </w:r>
      <w:r w:rsidR="00B341CD" w:rsidRPr="00B341CD">
        <w:rPr>
          <w:rFonts w:ascii="Arial" w:hAnsi="Arial"/>
          <w:vertAlign w:val="superscript"/>
        </w:rPr>
        <w:t>st</w:t>
      </w:r>
      <w:r w:rsidR="00B341CD">
        <w:rPr>
          <w:rFonts w:ascii="Arial" w:hAnsi="Arial"/>
        </w:rPr>
        <w:t xml:space="preserve"> </w:t>
      </w:r>
      <w:r>
        <w:rPr>
          <w:rFonts w:ascii="Arial" w:hAnsi="Arial"/>
        </w:rPr>
        <w:t xml:space="preserve">will not </w:t>
      </w:r>
      <w:r w:rsidR="00C145A6">
        <w:rPr>
          <w:rFonts w:ascii="Arial" w:hAnsi="Arial"/>
        </w:rPr>
        <w:t>be eligible to receive</w:t>
      </w:r>
      <w:r>
        <w:rPr>
          <w:rFonts w:ascii="Arial" w:hAnsi="Arial"/>
        </w:rPr>
        <w:t xml:space="preserve"> an award under this </w:t>
      </w:r>
      <w:r w:rsidR="005978E5">
        <w:rPr>
          <w:rFonts w:ascii="Arial" w:hAnsi="Arial"/>
        </w:rPr>
        <w:t>Plan</w:t>
      </w:r>
      <w:r>
        <w:rPr>
          <w:rFonts w:ascii="Arial" w:hAnsi="Arial"/>
        </w:rPr>
        <w:t>.</w:t>
      </w:r>
      <w:r w:rsidR="00A234CB">
        <w:rPr>
          <w:rFonts w:ascii="Arial" w:hAnsi="Arial"/>
        </w:rPr>
        <w:t xml:space="preserve"> </w:t>
      </w:r>
      <w:r w:rsidR="00375F9F">
        <w:rPr>
          <w:rFonts w:ascii="Arial" w:hAnsi="Arial"/>
        </w:rPr>
        <w:t>E</w:t>
      </w:r>
      <w:r w:rsidR="00C145A6">
        <w:rPr>
          <w:rFonts w:ascii="Arial" w:hAnsi="Arial"/>
        </w:rPr>
        <w:t>mployee</w:t>
      </w:r>
      <w:r w:rsidR="00985F49">
        <w:rPr>
          <w:rFonts w:ascii="Arial" w:hAnsi="Arial"/>
        </w:rPr>
        <w:t>s</w:t>
      </w:r>
      <w:r w:rsidR="00C145A6">
        <w:rPr>
          <w:rFonts w:ascii="Arial" w:hAnsi="Arial"/>
        </w:rPr>
        <w:t xml:space="preserve"> who </w:t>
      </w:r>
      <w:r w:rsidR="00985F49">
        <w:rPr>
          <w:rFonts w:ascii="Arial" w:hAnsi="Arial"/>
        </w:rPr>
        <w:t xml:space="preserve">are </w:t>
      </w:r>
      <w:r w:rsidR="00375F9F">
        <w:rPr>
          <w:rFonts w:ascii="Arial" w:hAnsi="Arial"/>
        </w:rPr>
        <w:t xml:space="preserve">eligible for an award and </w:t>
      </w:r>
      <w:r w:rsidR="00C145A6">
        <w:rPr>
          <w:rFonts w:ascii="Arial" w:hAnsi="Arial"/>
        </w:rPr>
        <w:t>employed as of December 31</w:t>
      </w:r>
      <w:r w:rsidR="00B341CD" w:rsidRPr="00B341CD">
        <w:rPr>
          <w:rFonts w:ascii="Arial" w:hAnsi="Arial"/>
          <w:vertAlign w:val="superscript"/>
        </w:rPr>
        <w:t>st</w:t>
      </w:r>
      <w:r w:rsidR="00B341CD">
        <w:rPr>
          <w:rFonts w:ascii="Arial" w:hAnsi="Arial"/>
        </w:rPr>
        <w:t xml:space="preserve"> </w:t>
      </w:r>
      <w:r w:rsidR="0078248F">
        <w:rPr>
          <w:rFonts w:ascii="Arial" w:hAnsi="Arial"/>
        </w:rPr>
        <w:t xml:space="preserve">but resign or terminate after the Plan year </w:t>
      </w:r>
      <w:r w:rsidR="00375F9F">
        <w:rPr>
          <w:rFonts w:ascii="Arial" w:hAnsi="Arial"/>
        </w:rPr>
        <w:t>may</w:t>
      </w:r>
      <w:r w:rsidR="0078248F">
        <w:rPr>
          <w:rFonts w:ascii="Arial" w:hAnsi="Arial"/>
        </w:rPr>
        <w:t xml:space="preserve"> receive an award at the time of distribution. </w:t>
      </w:r>
    </w:p>
    <w:p w:rsidR="005914BD" w:rsidRDefault="005914BD" w:rsidP="005914BD">
      <w:pPr>
        <w:rPr>
          <w:rFonts w:ascii="Arial" w:hAnsi="Arial"/>
        </w:rPr>
      </w:pPr>
    </w:p>
    <w:p w:rsidR="007725D8" w:rsidRDefault="00250256">
      <w:pPr>
        <w:rPr>
          <w:rFonts w:ascii="Arial" w:hAnsi="Arial"/>
        </w:rPr>
      </w:pPr>
      <w:r>
        <w:rPr>
          <w:rFonts w:ascii="Arial" w:hAnsi="Arial"/>
          <w:b/>
        </w:rPr>
        <w:t>Death</w:t>
      </w:r>
      <w:r w:rsidR="00790D00">
        <w:rPr>
          <w:rFonts w:ascii="Arial" w:hAnsi="Arial"/>
          <w:b/>
        </w:rPr>
        <w:t>, Long-term Disability &amp; Retirement</w:t>
      </w:r>
      <w:r>
        <w:rPr>
          <w:rFonts w:ascii="Arial" w:hAnsi="Arial"/>
          <w:b/>
        </w:rPr>
        <w:t>:</w:t>
      </w:r>
      <w:r>
        <w:rPr>
          <w:rFonts w:ascii="Arial" w:hAnsi="Arial"/>
        </w:rPr>
        <w:t xml:space="preserve">  </w:t>
      </w:r>
      <w:r w:rsidR="001829B3">
        <w:rPr>
          <w:rFonts w:ascii="Arial" w:hAnsi="Arial"/>
        </w:rPr>
        <w:t xml:space="preserve">In the case of death, total disability (as defined under the Company’s Long-term Disability Plan) or retirement </w:t>
      </w:r>
      <w:r w:rsidR="00375F9F">
        <w:rPr>
          <w:rFonts w:ascii="Arial" w:hAnsi="Arial"/>
        </w:rPr>
        <w:t xml:space="preserve">(as defined </w:t>
      </w:r>
      <w:r w:rsidR="001829B3">
        <w:rPr>
          <w:rFonts w:ascii="Arial" w:hAnsi="Arial"/>
        </w:rPr>
        <w:t>under the Retirement Plan for Emplo</w:t>
      </w:r>
      <w:r w:rsidR="00790D00">
        <w:rPr>
          <w:rFonts w:ascii="Arial" w:hAnsi="Arial"/>
        </w:rPr>
        <w:t>yees</w:t>
      </w:r>
      <w:r w:rsidR="00375F9F">
        <w:rPr>
          <w:rFonts w:ascii="Arial" w:hAnsi="Arial"/>
        </w:rPr>
        <w:t>)</w:t>
      </w:r>
      <w:r w:rsidR="00790D00">
        <w:rPr>
          <w:rFonts w:ascii="Arial" w:hAnsi="Arial"/>
        </w:rPr>
        <w:t xml:space="preserve">, an eligible employee or estate </w:t>
      </w:r>
      <w:r w:rsidR="00AC296F">
        <w:rPr>
          <w:rFonts w:ascii="Arial" w:hAnsi="Arial"/>
        </w:rPr>
        <w:t>must have at least 6 full months of service</w:t>
      </w:r>
      <w:r w:rsidR="00375F9F">
        <w:rPr>
          <w:rFonts w:ascii="Arial" w:hAnsi="Arial"/>
        </w:rPr>
        <w:t xml:space="preserve"> within the Plan year</w:t>
      </w:r>
      <w:r w:rsidR="00AC296F">
        <w:rPr>
          <w:rFonts w:ascii="Arial" w:hAnsi="Arial"/>
        </w:rPr>
        <w:t xml:space="preserve"> to be eligible to receive a prorated award. </w:t>
      </w:r>
    </w:p>
    <w:p w:rsidR="00250256" w:rsidRDefault="00250256">
      <w:pPr>
        <w:rPr>
          <w:rFonts w:ascii="Arial" w:hAnsi="Arial"/>
        </w:rPr>
      </w:pPr>
    </w:p>
    <w:p w:rsidR="00421321" w:rsidRDefault="00250256">
      <w:pPr>
        <w:rPr>
          <w:rFonts w:ascii="Arial" w:hAnsi="Arial"/>
        </w:rPr>
      </w:pPr>
      <w:r>
        <w:rPr>
          <w:rFonts w:ascii="Arial" w:hAnsi="Arial"/>
          <w:b/>
        </w:rPr>
        <w:t>Discipline</w:t>
      </w:r>
      <w:r w:rsidR="000A1652">
        <w:rPr>
          <w:rFonts w:ascii="Arial" w:hAnsi="Arial"/>
          <w:b/>
        </w:rPr>
        <w:t xml:space="preserve"> or Poor Performance</w:t>
      </w:r>
      <w:r>
        <w:rPr>
          <w:rFonts w:ascii="Arial" w:hAnsi="Arial"/>
          <w:b/>
        </w:rPr>
        <w:t>:</w:t>
      </w:r>
      <w:r>
        <w:rPr>
          <w:rFonts w:ascii="Arial" w:hAnsi="Arial"/>
        </w:rPr>
        <w:t xml:space="preserve">  </w:t>
      </w:r>
      <w:r w:rsidR="000A1652">
        <w:rPr>
          <w:rFonts w:ascii="Arial" w:hAnsi="Arial"/>
        </w:rPr>
        <w:t xml:space="preserve">Employees who </w:t>
      </w:r>
      <w:r w:rsidR="00A30226">
        <w:rPr>
          <w:rFonts w:ascii="Arial" w:hAnsi="Arial"/>
        </w:rPr>
        <w:t xml:space="preserve">receive a </w:t>
      </w:r>
      <w:r w:rsidR="004B7911" w:rsidRPr="004B7911">
        <w:rPr>
          <w:rFonts w:ascii="Arial" w:hAnsi="Arial"/>
          <w:b/>
        </w:rPr>
        <w:t>fails to meet</w:t>
      </w:r>
      <w:r w:rsidR="00A30226">
        <w:rPr>
          <w:rFonts w:ascii="Arial" w:hAnsi="Arial"/>
        </w:rPr>
        <w:t xml:space="preserve"> performance rating for the Plan year or </w:t>
      </w:r>
      <w:r w:rsidR="000A1652">
        <w:rPr>
          <w:rFonts w:ascii="Arial" w:hAnsi="Arial"/>
        </w:rPr>
        <w:t xml:space="preserve">a </w:t>
      </w:r>
      <w:r w:rsidR="004B7911" w:rsidRPr="004B7911">
        <w:rPr>
          <w:rFonts w:ascii="Arial" w:hAnsi="Arial"/>
          <w:b/>
        </w:rPr>
        <w:t>Last Chance Agreement</w:t>
      </w:r>
      <w:r w:rsidR="000A1652">
        <w:rPr>
          <w:rFonts w:ascii="Arial" w:hAnsi="Arial"/>
        </w:rPr>
        <w:t xml:space="preserve"> under the Company’s formal discipline </w:t>
      </w:r>
      <w:r w:rsidR="00861049">
        <w:rPr>
          <w:rFonts w:ascii="Arial" w:hAnsi="Arial"/>
        </w:rPr>
        <w:t xml:space="preserve">program </w:t>
      </w:r>
      <w:r w:rsidR="000A1652">
        <w:rPr>
          <w:rFonts w:ascii="Arial" w:hAnsi="Arial"/>
        </w:rPr>
        <w:t>as of December 31</w:t>
      </w:r>
      <w:r w:rsidR="00B341CD" w:rsidRPr="00B341CD">
        <w:rPr>
          <w:rFonts w:ascii="Arial" w:hAnsi="Arial"/>
          <w:vertAlign w:val="superscript"/>
        </w:rPr>
        <w:t>st</w:t>
      </w:r>
      <w:r w:rsidR="00B341CD">
        <w:rPr>
          <w:rFonts w:ascii="Arial" w:hAnsi="Arial"/>
        </w:rPr>
        <w:t xml:space="preserve"> </w:t>
      </w:r>
      <w:r w:rsidR="000A1652">
        <w:rPr>
          <w:rFonts w:ascii="Arial" w:hAnsi="Arial"/>
        </w:rPr>
        <w:t xml:space="preserve">are not eligible to receive an award under this </w:t>
      </w:r>
      <w:r w:rsidR="005978E5">
        <w:rPr>
          <w:rFonts w:ascii="Arial" w:hAnsi="Arial"/>
        </w:rPr>
        <w:t>Plan</w:t>
      </w:r>
      <w:r w:rsidR="000A1652">
        <w:rPr>
          <w:rFonts w:ascii="Arial" w:hAnsi="Arial"/>
        </w:rPr>
        <w:t xml:space="preserve">. </w:t>
      </w:r>
    </w:p>
    <w:p w:rsidR="00250256" w:rsidRDefault="00250256">
      <w:pPr>
        <w:rPr>
          <w:rFonts w:ascii="Arial" w:hAnsi="Arial"/>
        </w:rPr>
      </w:pPr>
    </w:p>
    <w:p w:rsidR="000C3905" w:rsidRDefault="000C3905" w:rsidP="000C3905">
      <w:pPr>
        <w:rPr>
          <w:rFonts w:ascii="Arial" w:hAnsi="Arial"/>
          <w:bCs/>
        </w:rPr>
      </w:pPr>
      <w:r>
        <w:rPr>
          <w:rFonts w:ascii="Arial" w:hAnsi="Arial"/>
          <w:b/>
        </w:rPr>
        <w:t xml:space="preserve">Transfers between Eligible and Non-eligible Positions or Status:  </w:t>
      </w:r>
      <w:r>
        <w:rPr>
          <w:rFonts w:ascii="Arial" w:hAnsi="Arial"/>
        </w:rPr>
        <w:t xml:space="preserve">As long as no break in service has occurred and the employee has at least 6 </w:t>
      </w:r>
      <w:r w:rsidR="0052640A">
        <w:rPr>
          <w:rFonts w:ascii="Arial" w:hAnsi="Arial"/>
        </w:rPr>
        <w:t xml:space="preserve">full </w:t>
      </w:r>
      <w:r>
        <w:rPr>
          <w:rFonts w:ascii="Arial" w:hAnsi="Arial"/>
        </w:rPr>
        <w:t>months of active service in the eligible position or status,</w:t>
      </w:r>
      <w:r w:rsidR="00D74418">
        <w:rPr>
          <w:rFonts w:ascii="Arial" w:hAnsi="Arial"/>
        </w:rPr>
        <w:t xml:space="preserve"> the employee may receive a prorated award. The award may be calculated using the status and </w:t>
      </w:r>
      <w:r w:rsidR="0052640A">
        <w:rPr>
          <w:rFonts w:ascii="Arial" w:hAnsi="Arial"/>
        </w:rPr>
        <w:t xml:space="preserve">the </w:t>
      </w:r>
      <w:r w:rsidR="00D74418">
        <w:rPr>
          <w:rFonts w:ascii="Arial" w:hAnsi="Arial"/>
        </w:rPr>
        <w:t>base pay as of December 31</w:t>
      </w:r>
      <w:r w:rsidR="00B341CD" w:rsidRPr="00B341CD">
        <w:rPr>
          <w:rFonts w:ascii="Arial" w:hAnsi="Arial"/>
          <w:vertAlign w:val="superscript"/>
        </w:rPr>
        <w:t>st</w:t>
      </w:r>
      <w:r w:rsidR="00B341CD">
        <w:rPr>
          <w:rFonts w:ascii="Arial" w:hAnsi="Arial"/>
        </w:rPr>
        <w:t xml:space="preserve"> </w:t>
      </w:r>
      <w:r w:rsidR="00D74418">
        <w:rPr>
          <w:rFonts w:ascii="Arial" w:hAnsi="Arial"/>
        </w:rPr>
        <w:t xml:space="preserve">or the status and </w:t>
      </w:r>
      <w:r w:rsidR="0052640A">
        <w:rPr>
          <w:rFonts w:ascii="Arial" w:hAnsi="Arial"/>
        </w:rPr>
        <w:t xml:space="preserve">the </w:t>
      </w:r>
      <w:r w:rsidR="00D74418">
        <w:rPr>
          <w:rFonts w:ascii="Arial" w:hAnsi="Arial"/>
        </w:rPr>
        <w:t xml:space="preserve">base pay prior to transfer to non-eligible position or status. </w:t>
      </w:r>
    </w:p>
    <w:p w:rsidR="000C3905" w:rsidRDefault="000C3905" w:rsidP="000C3905">
      <w:pPr>
        <w:rPr>
          <w:rFonts w:ascii="Arial" w:hAnsi="Arial"/>
          <w:bCs/>
        </w:rPr>
      </w:pPr>
    </w:p>
    <w:p w:rsidR="00250256" w:rsidRDefault="00250256">
      <w:pPr>
        <w:rPr>
          <w:rFonts w:ascii="Arial" w:hAnsi="Arial"/>
          <w:bCs/>
        </w:rPr>
      </w:pPr>
      <w:r>
        <w:rPr>
          <w:rFonts w:ascii="Arial" w:hAnsi="Arial"/>
          <w:b/>
        </w:rPr>
        <w:t xml:space="preserve">Transfers between </w:t>
      </w:r>
      <w:smartTag w:uri="urn:schemas-microsoft-com:office:smarttags" w:element="place">
        <w:r>
          <w:rPr>
            <w:rFonts w:ascii="Arial" w:hAnsi="Arial"/>
            <w:b/>
          </w:rPr>
          <w:t>Union</w:t>
        </w:r>
      </w:smartTag>
      <w:r>
        <w:rPr>
          <w:rFonts w:ascii="Arial" w:hAnsi="Arial"/>
          <w:b/>
        </w:rPr>
        <w:t xml:space="preserve"> and Non-union Positions: </w:t>
      </w:r>
      <w:r w:rsidRPr="00D74418">
        <w:rPr>
          <w:rFonts w:ascii="Arial" w:hAnsi="Arial"/>
        </w:rPr>
        <w:t xml:space="preserve"> </w:t>
      </w:r>
      <w:r w:rsidR="00D74418" w:rsidRPr="00D74418">
        <w:rPr>
          <w:rFonts w:ascii="Arial" w:hAnsi="Arial"/>
        </w:rPr>
        <w:t>T</w:t>
      </w:r>
      <w:r w:rsidR="00D74418" w:rsidRPr="00D74418">
        <w:rPr>
          <w:rFonts w:ascii="Arial" w:hAnsi="Arial"/>
          <w:bCs/>
        </w:rPr>
        <w:t xml:space="preserve">o </w:t>
      </w:r>
      <w:r w:rsidR="00D74418">
        <w:rPr>
          <w:rFonts w:ascii="Arial" w:hAnsi="Arial"/>
          <w:bCs/>
        </w:rPr>
        <w:t>receive</w:t>
      </w:r>
      <w:r>
        <w:rPr>
          <w:rFonts w:ascii="Arial" w:hAnsi="Arial"/>
          <w:bCs/>
        </w:rPr>
        <w:t xml:space="preserve"> an award under the non-union opportunity, an employee must have at least 6 </w:t>
      </w:r>
      <w:r w:rsidR="005D7D7D">
        <w:rPr>
          <w:rFonts w:ascii="Arial" w:hAnsi="Arial"/>
          <w:bCs/>
        </w:rPr>
        <w:t xml:space="preserve">full </w:t>
      </w:r>
      <w:r>
        <w:rPr>
          <w:rFonts w:ascii="Arial" w:hAnsi="Arial"/>
          <w:bCs/>
        </w:rPr>
        <w:t xml:space="preserve">months of </w:t>
      </w:r>
      <w:r w:rsidR="00D74418">
        <w:rPr>
          <w:rFonts w:ascii="Arial" w:hAnsi="Arial"/>
          <w:bCs/>
        </w:rPr>
        <w:t xml:space="preserve">active </w:t>
      </w:r>
      <w:r>
        <w:rPr>
          <w:rFonts w:ascii="Arial" w:hAnsi="Arial"/>
          <w:bCs/>
        </w:rPr>
        <w:t xml:space="preserve">service in a non-union position. </w:t>
      </w:r>
      <w:r w:rsidR="00D74418">
        <w:rPr>
          <w:rFonts w:ascii="Arial" w:hAnsi="Arial"/>
          <w:bCs/>
        </w:rPr>
        <w:t>Awards</w:t>
      </w:r>
      <w:r>
        <w:rPr>
          <w:rFonts w:ascii="Arial" w:hAnsi="Arial"/>
          <w:bCs/>
        </w:rPr>
        <w:t xml:space="preserve"> </w:t>
      </w:r>
      <w:r w:rsidR="00D74418">
        <w:rPr>
          <w:rFonts w:ascii="Arial" w:hAnsi="Arial"/>
          <w:bCs/>
        </w:rPr>
        <w:t>will be</w:t>
      </w:r>
      <w:r>
        <w:rPr>
          <w:rFonts w:ascii="Arial" w:hAnsi="Arial"/>
          <w:bCs/>
        </w:rPr>
        <w:t xml:space="preserve"> </w:t>
      </w:r>
      <w:r w:rsidR="00D74418">
        <w:rPr>
          <w:rFonts w:ascii="Arial" w:hAnsi="Arial"/>
          <w:bCs/>
        </w:rPr>
        <w:t xml:space="preserve">prorated based </w:t>
      </w:r>
      <w:r>
        <w:rPr>
          <w:rFonts w:ascii="Arial" w:hAnsi="Arial"/>
          <w:bCs/>
        </w:rPr>
        <w:t xml:space="preserve">on the </w:t>
      </w:r>
      <w:r w:rsidR="00D74418">
        <w:rPr>
          <w:rFonts w:ascii="Arial" w:hAnsi="Arial"/>
          <w:bCs/>
        </w:rPr>
        <w:t xml:space="preserve">number of </w:t>
      </w:r>
      <w:r w:rsidR="0052640A">
        <w:rPr>
          <w:rFonts w:ascii="Arial" w:hAnsi="Arial"/>
          <w:bCs/>
        </w:rPr>
        <w:t xml:space="preserve">full </w:t>
      </w:r>
      <w:r w:rsidR="00D74418">
        <w:rPr>
          <w:rFonts w:ascii="Arial" w:hAnsi="Arial"/>
          <w:bCs/>
        </w:rPr>
        <w:t xml:space="preserve">months of active service in </w:t>
      </w:r>
      <w:r w:rsidR="00B4474D">
        <w:rPr>
          <w:rFonts w:ascii="Arial" w:hAnsi="Arial"/>
          <w:bCs/>
        </w:rPr>
        <w:t xml:space="preserve">each </w:t>
      </w:r>
      <w:r w:rsidR="00E84E2F">
        <w:rPr>
          <w:rFonts w:ascii="Arial" w:hAnsi="Arial"/>
          <w:bCs/>
        </w:rPr>
        <w:t>position</w:t>
      </w:r>
      <w:r>
        <w:rPr>
          <w:rFonts w:ascii="Arial" w:hAnsi="Arial"/>
          <w:bCs/>
        </w:rPr>
        <w:t xml:space="preserve">. </w:t>
      </w:r>
      <w:r w:rsidR="00B4474D">
        <w:rPr>
          <w:rFonts w:ascii="Arial" w:hAnsi="Arial"/>
          <w:bCs/>
        </w:rPr>
        <w:t xml:space="preserve">The non-union portion of the award will be calculated using the last recorded base pay and market level for the </w:t>
      </w:r>
      <w:r w:rsidR="0052640A">
        <w:rPr>
          <w:rFonts w:ascii="Arial" w:hAnsi="Arial"/>
          <w:bCs/>
        </w:rPr>
        <w:t xml:space="preserve">non-union </w:t>
      </w:r>
      <w:r w:rsidR="00B4474D">
        <w:rPr>
          <w:rFonts w:ascii="Arial" w:hAnsi="Arial"/>
          <w:bCs/>
        </w:rPr>
        <w:t xml:space="preserve">position held by the union employee. </w:t>
      </w:r>
    </w:p>
    <w:p w:rsidR="00250256" w:rsidRDefault="00250256">
      <w:pPr>
        <w:rPr>
          <w:rFonts w:ascii="Arial" w:hAnsi="Arial"/>
          <w:bCs/>
        </w:rPr>
      </w:pPr>
    </w:p>
    <w:p w:rsidR="00250256" w:rsidRDefault="00250256">
      <w:pPr>
        <w:rPr>
          <w:rFonts w:ascii="Arial" w:hAnsi="Arial"/>
        </w:rPr>
      </w:pPr>
      <w:r>
        <w:rPr>
          <w:rFonts w:ascii="Arial" w:hAnsi="Arial"/>
          <w:b/>
        </w:rPr>
        <w:t xml:space="preserve">Transfers </w:t>
      </w:r>
      <w:r w:rsidR="00B4474D">
        <w:rPr>
          <w:rFonts w:ascii="Arial" w:hAnsi="Arial"/>
          <w:b/>
        </w:rPr>
        <w:t>from</w:t>
      </w:r>
      <w:r>
        <w:rPr>
          <w:rFonts w:ascii="Arial" w:hAnsi="Arial"/>
          <w:b/>
        </w:rPr>
        <w:t xml:space="preserve"> Subsidiaries</w:t>
      </w:r>
      <w:r w:rsidR="00B4474D">
        <w:rPr>
          <w:rFonts w:ascii="Arial" w:hAnsi="Arial"/>
          <w:b/>
        </w:rPr>
        <w:t xml:space="preserve"> to Corp/Utilities</w:t>
      </w:r>
      <w:r>
        <w:rPr>
          <w:rFonts w:ascii="Arial" w:hAnsi="Arial"/>
          <w:b/>
        </w:rPr>
        <w:t>:</w:t>
      </w:r>
      <w:r>
        <w:rPr>
          <w:rFonts w:ascii="Arial" w:hAnsi="Arial"/>
        </w:rPr>
        <w:t xml:space="preserve">  </w:t>
      </w:r>
      <w:r w:rsidR="00B4474D">
        <w:rPr>
          <w:rFonts w:ascii="Arial" w:hAnsi="Arial"/>
        </w:rPr>
        <w:t>Eligible employees who transfer from a subsidiary will be treated as a new hire to the Company</w:t>
      </w:r>
      <w:r w:rsidR="00C0457F">
        <w:rPr>
          <w:rFonts w:ascii="Arial" w:hAnsi="Arial"/>
        </w:rPr>
        <w:t xml:space="preserve"> and all </w:t>
      </w:r>
      <w:r w:rsidR="005978E5">
        <w:rPr>
          <w:rFonts w:ascii="Arial" w:hAnsi="Arial"/>
        </w:rPr>
        <w:t>Plan</w:t>
      </w:r>
      <w:r w:rsidR="00C0457F">
        <w:rPr>
          <w:rFonts w:ascii="Arial" w:hAnsi="Arial"/>
        </w:rPr>
        <w:t xml:space="preserve"> criteria apply as is</w:t>
      </w:r>
      <w:r w:rsidR="00B4474D">
        <w:rPr>
          <w:rFonts w:ascii="Arial" w:hAnsi="Arial"/>
        </w:rPr>
        <w:t xml:space="preserve">. </w:t>
      </w:r>
    </w:p>
    <w:p w:rsidR="00C0457F" w:rsidRDefault="00C0457F">
      <w:pPr>
        <w:rPr>
          <w:rFonts w:ascii="Arial" w:hAnsi="Arial"/>
        </w:rPr>
      </w:pPr>
    </w:p>
    <w:p w:rsidR="00250256" w:rsidRDefault="00C0457F">
      <w:pPr>
        <w:rPr>
          <w:rFonts w:ascii="Arial" w:hAnsi="Arial"/>
        </w:rPr>
      </w:pPr>
      <w:r>
        <w:rPr>
          <w:rFonts w:ascii="Arial" w:hAnsi="Arial"/>
          <w:b/>
        </w:rPr>
        <w:t>Other Company Short-term Incentive Plans</w:t>
      </w:r>
      <w:r w:rsidR="00250256">
        <w:rPr>
          <w:rFonts w:ascii="Arial" w:hAnsi="Arial"/>
          <w:b/>
        </w:rPr>
        <w:t>:</w:t>
      </w:r>
      <w:r w:rsidR="00250256">
        <w:rPr>
          <w:rFonts w:ascii="Arial" w:hAnsi="Arial"/>
        </w:rPr>
        <w:t xml:space="preserve"> </w:t>
      </w:r>
      <w:r>
        <w:rPr>
          <w:rFonts w:ascii="Arial" w:hAnsi="Arial"/>
        </w:rPr>
        <w:t>E</w:t>
      </w:r>
      <w:r w:rsidR="00250256">
        <w:rPr>
          <w:rFonts w:ascii="Arial" w:hAnsi="Arial"/>
        </w:rPr>
        <w:t xml:space="preserve">mployees </w:t>
      </w:r>
      <w:r w:rsidR="0052640A">
        <w:rPr>
          <w:rFonts w:ascii="Arial" w:hAnsi="Arial"/>
        </w:rPr>
        <w:t xml:space="preserve">can only </w:t>
      </w:r>
      <w:r>
        <w:rPr>
          <w:rFonts w:ascii="Arial" w:hAnsi="Arial"/>
        </w:rPr>
        <w:t>participate under one</w:t>
      </w:r>
      <w:r w:rsidR="00250256">
        <w:rPr>
          <w:rFonts w:ascii="Arial" w:hAnsi="Arial"/>
        </w:rPr>
        <w:t xml:space="preserve"> </w:t>
      </w:r>
      <w:r>
        <w:rPr>
          <w:rFonts w:ascii="Arial" w:hAnsi="Arial"/>
        </w:rPr>
        <w:t xml:space="preserve">formal </w:t>
      </w:r>
      <w:r w:rsidR="00250256">
        <w:rPr>
          <w:rFonts w:ascii="Arial" w:hAnsi="Arial"/>
        </w:rPr>
        <w:t xml:space="preserve">incentive plan </w:t>
      </w:r>
      <w:r>
        <w:rPr>
          <w:rFonts w:ascii="Arial" w:hAnsi="Arial"/>
        </w:rPr>
        <w:t>a year</w:t>
      </w:r>
      <w:r w:rsidR="00250256">
        <w:rPr>
          <w:rFonts w:ascii="Arial" w:hAnsi="Arial"/>
        </w:rPr>
        <w:t>. If the employee</w:t>
      </w:r>
      <w:r>
        <w:rPr>
          <w:rFonts w:ascii="Arial" w:hAnsi="Arial"/>
        </w:rPr>
        <w:t xml:space="preserve"> becomes</w:t>
      </w:r>
      <w:r w:rsidR="00250256">
        <w:rPr>
          <w:rFonts w:ascii="Arial" w:hAnsi="Arial"/>
        </w:rPr>
        <w:t xml:space="preserve"> eligible for </w:t>
      </w:r>
      <w:r>
        <w:rPr>
          <w:rFonts w:ascii="Arial" w:hAnsi="Arial"/>
        </w:rPr>
        <w:t xml:space="preserve">a different plan during the year, management has full discretion to </w:t>
      </w:r>
      <w:r w:rsidR="00B73FD5">
        <w:rPr>
          <w:rFonts w:ascii="Arial" w:hAnsi="Arial"/>
        </w:rPr>
        <w:t>determine which plan the employee may receive an award under. Status and/or time in position may be factors considered in determining whether the employee will receive a prorated award</w:t>
      </w:r>
      <w:r w:rsidR="00250256">
        <w:rPr>
          <w:rFonts w:ascii="Arial" w:hAnsi="Arial"/>
        </w:rPr>
        <w:t xml:space="preserve"> </w:t>
      </w:r>
      <w:r w:rsidR="00B73FD5">
        <w:rPr>
          <w:rFonts w:ascii="Arial" w:hAnsi="Arial"/>
        </w:rPr>
        <w:t>from both plans or an award based on the employee’s position and/or status as of December 31</w:t>
      </w:r>
      <w:r w:rsidR="00B341CD" w:rsidRPr="00B341CD">
        <w:rPr>
          <w:rFonts w:ascii="Arial" w:hAnsi="Arial"/>
          <w:vertAlign w:val="superscript"/>
        </w:rPr>
        <w:t>st</w:t>
      </w:r>
      <w:r w:rsidR="00B73FD5">
        <w:rPr>
          <w:rFonts w:ascii="Arial" w:hAnsi="Arial"/>
        </w:rPr>
        <w:t>.</w:t>
      </w:r>
    </w:p>
    <w:p w:rsidR="00A14F29" w:rsidRDefault="00A14F29">
      <w:pPr>
        <w:rPr>
          <w:rFonts w:ascii="Arial" w:hAnsi="Arial"/>
        </w:rPr>
      </w:pPr>
    </w:p>
    <w:p w:rsidR="00A14F29" w:rsidRDefault="00A14F29">
      <w:pPr>
        <w:rPr>
          <w:rFonts w:ascii="Arial" w:hAnsi="Arial"/>
        </w:rPr>
      </w:pPr>
    </w:p>
    <w:sectPr w:rsidR="00A14F29" w:rsidSect="006952D6">
      <w:headerReference w:type="default" r:id="rId7"/>
      <w:footerReference w:type="default" r:id="rId8"/>
      <w:pgSz w:w="12240" w:h="15840"/>
      <w:pgMar w:top="720" w:right="810" w:bottom="720" w:left="1800"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CB9" w:rsidRDefault="006C7CB9">
      <w:r>
        <w:separator/>
      </w:r>
    </w:p>
  </w:endnote>
  <w:endnote w:type="continuationSeparator" w:id="0">
    <w:p w:rsidR="006C7CB9" w:rsidRDefault="006C7C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CB9" w:rsidRDefault="00072D56">
    <w:pPr>
      <w:pStyle w:val="Footer"/>
      <w:jc w:val="center"/>
      <w:rPr>
        <w:rStyle w:val="PageNumber"/>
      </w:rPr>
    </w:pPr>
    <w:r>
      <w:rPr>
        <w:rStyle w:val="PageNumber"/>
      </w:rPr>
      <w:fldChar w:fldCharType="begin"/>
    </w:r>
    <w:r w:rsidR="006C7CB9">
      <w:rPr>
        <w:rStyle w:val="PageNumber"/>
      </w:rPr>
      <w:instrText xml:space="preserve"> PAGE </w:instrText>
    </w:r>
    <w:r>
      <w:rPr>
        <w:rStyle w:val="PageNumber"/>
      </w:rPr>
      <w:fldChar w:fldCharType="separate"/>
    </w:r>
    <w:r w:rsidR="003007A2">
      <w:rPr>
        <w:rStyle w:val="PageNumber"/>
        <w:noProof/>
      </w:rPr>
      <w:t>6</w:t>
    </w:r>
    <w:r>
      <w:rPr>
        <w:rStyle w:val="PageNumber"/>
      </w:rPr>
      <w:fldChar w:fldCharType="end"/>
    </w:r>
  </w:p>
  <w:p w:rsidR="006C7CB9" w:rsidRDefault="006C7CB9" w:rsidP="004D5D2F">
    <w:pPr>
      <w:pStyle w:val="Footer"/>
      <w:jc w:val="right"/>
    </w:pPr>
    <w:r>
      <w:rPr>
        <w:rStyle w:val="PageNumber"/>
      </w:rPr>
      <w:t xml:space="preserve">Document: created 04/29/10; revised </w:t>
    </w:r>
    <w:r w:rsidR="00002A26">
      <w:rPr>
        <w:rStyle w:val="PageNumber"/>
      </w:rPr>
      <w:t>07/28</w:t>
    </w:r>
    <w:r>
      <w:rPr>
        <w:rStyle w:val="PageNumber"/>
      </w:rPr>
      <w:t>/10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CB9" w:rsidRDefault="006C7CB9">
      <w:r>
        <w:separator/>
      </w:r>
    </w:p>
  </w:footnote>
  <w:footnote w:type="continuationSeparator" w:id="0">
    <w:p w:rsidR="006C7CB9" w:rsidRDefault="006C7C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A4F" w:rsidRDefault="00352A4F" w:rsidP="00352A4F">
    <w:pPr>
      <w:pStyle w:val="Header"/>
      <w:jc w:val="right"/>
    </w:pPr>
    <w:r>
      <w:t>Exhibit No.__</w:t>
    </w:r>
    <w:proofErr w:type="gramStart"/>
    <w:r>
      <w:t>_(</w:t>
    </w:r>
    <w:proofErr w:type="gramEnd"/>
    <w:r>
      <w:t>KSF-</w:t>
    </w:r>
    <w:r w:rsidR="003007A2">
      <w:t>3</w:t>
    </w: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A63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ED7113E"/>
    <w:multiLevelType w:val="hybridMultilevel"/>
    <w:tmpl w:val="7A90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8815D0"/>
    <w:multiLevelType w:val="hybridMultilevel"/>
    <w:tmpl w:val="E8C8C8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7B60835"/>
    <w:multiLevelType w:val="hybridMultilevel"/>
    <w:tmpl w:val="31CE0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DB46924"/>
    <w:multiLevelType w:val="hybridMultilevel"/>
    <w:tmpl w:val="74EE6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273D18"/>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nsid w:val="7F6A5138"/>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5"/>
  </w:num>
  <w:num w:numId="3">
    <w:abstractNumId w:val="6"/>
  </w:num>
  <w:num w:numId="4">
    <w:abstractNumId w:val="3"/>
  </w:num>
  <w:num w:numId="5">
    <w:abstractNumId w:val="4"/>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53827"/>
    <w:rsid w:val="00002A26"/>
    <w:rsid w:val="00003E2C"/>
    <w:rsid w:val="00007590"/>
    <w:rsid w:val="00017E84"/>
    <w:rsid w:val="00020D71"/>
    <w:rsid w:val="00040DCE"/>
    <w:rsid w:val="000410B8"/>
    <w:rsid w:val="0005198B"/>
    <w:rsid w:val="0005599F"/>
    <w:rsid w:val="00072D56"/>
    <w:rsid w:val="00075989"/>
    <w:rsid w:val="00084AD7"/>
    <w:rsid w:val="0008749D"/>
    <w:rsid w:val="00090E99"/>
    <w:rsid w:val="00096554"/>
    <w:rsid w:val="000A1652"/>
    <w:rsid w:val="000A2D1F"/>
    <w:rsid w:val="000A4CA2"/>
    <w:rsid w:val="000B4B33"/>
    <w:rsid w:val="000C1A70"/>
    <w:rsid w:val="000C3905"/>
    <w:rsid w:val="000E0CFB"/>
    <w:rsid w:val="000E19D9"/>
    <w:rsid w:val="000F22ED"/>
    <w:rsid w:val="0012358B"/>
    <w:rsid w:val="001514A7"/>
    <w:rsid w:val="00152189"/>
    <w:rsid w:val="0015427C"/>
    <w:rsid w:val="00154BAE"/>
    <w:rsid w:val="00157764"/>
    <w:rsid w:val="001631E3"/>
    <w:rsid w:val="0016741A"/>
    <w:rsid w:val="00170BDA"/>
    <w:rsid w:val="00172A51"/>
    <w:rsid w:val="001737A7"/>
    <w:rsid w:val="001829B3"/>
    <w:rsid w:val="00194615"/>
    <w:rsid w:val="00195C81"/>
    <w:rsid w:val="001B343A"/>
    <w:rsid w:val="001B458B"/>
    <w:rsid w:val="001B7B4B"/>
    <w:rsid w:val="001D4B81"/>
    <w:rsid w:val="001D58B0"/>
    <w:rsid w:val="001E342E"/>
    <w:rsid w:val="001E34B3"/>
    <w:rsid w:val="0020037A"/>
    <w:rsid w:val="00200D3E"/>
    <w:rsid w:val="00206F0B"/>
    <w:rsid w:val="00211AB6"/>
    <w:rsid w:val="0021758D"/>
    <w:rsid w:val="00220FEA"/>
    <w:rsid w:val="00243477"/>
    <w:rsid w:val="00250256"/>
    <w:rsid w:val="00266143"/>
    <w:rsid w:val="00267E24"/>
    <w:rsid w:val="00275749"/>
    <w:rsid w:val="00284AE5"/>
    <w:rsid w:val="00285546"/>
    <w:rsid w:val="0028646A"/>
    <w:rsid w:val="0029794E"/>
    <w:rsid w:val="00297A57"/>
    <w:rsid w:val="002A7F99"/>
    <w:rsid w:val="002D0730"/>
    <w:rsid w:val="002D44D9"/>
    <w:rsid w:val="002D6990"/>
    <w:rsid w:val="002F2BD7"/>
    <w:rsid w:val="002F7D37"/>
    <w:rsid w:val="003007A2"/>
    <w:rsid w:val="00302223"/>
    <w:rsid w:val="003053AA"/>
    <w:rsid w:val="00307143"/>
    <w:rsid w:val="003122D8"/>
    <w:rsid w:val="0031564B"/>
    <w:rsid w:val="00322FCC"/>
    <w:rsid w:val="003248FC"/>
    <w:rsid w:val="003429AD"/>
    <w:rsid w:val="00352A4F"/>
    <w:rsid w:val="003532D5"/>
    <w:rsid w:val="00371B88"/>
    <w:rsid w:val="00375F8C"/>
    <w:rsid w:val="00375F9F"/>
    <w:rsid w:val="0038634D"/>
    <w:rsid w:val="003B3A95"/>
    <w:rsid w:val="003B627D"/>
    <w:rsid w:val="003D07E5"/>
    <w:rsid w:val="003D7006"/>
    <w:rsid w:val="003D7505"/>
    <w:rsid w:val="003E68D8"/>
    <w:rsid w:val="003F5CBC"/>
    <w:rsid w:val="004021A8"/>
    <w:rsid w:val="00403F6E"/>
    <w:rsid w:val="00411659"/>
    <w:rsid w:val="00416702"/>
    <w:rsid w:val="00421321"/>
    <w:rsid w:val="004224DD"/>
    <w:rsid w:val="00443ABE"/>
    <w:rsid w:val="004476D2"/>
    <w:rsid w:val="00472F4B"/>
    <w:rsid w:val="004778A2"/>
    <w:rsid w:val="0048532C"/>
    <w:rsid w:val="004A1DC5"/>
    <w:rsid w:val="004A502A"/>
    <w:rsid w:val="004A5DE7"/>
    <w:rsid w:val="004A6F5D"/>
    <w:rsid w:val="004B656A"/>
    <w:rsid w:val="004B7911"/>
    <w:rsid w:val="004D3180"/>
    <w:rsid w:val="004D58C7"/>
    <w:rsid w:val="004D5D2F"/>
    <w:rsid w:val="004D738D"/>
    <w:rsid w:val="004E0AC6"/>
    <w:rsid w:val="004F1674"/>
    <w:rsid w:val="00521C9E"/>
    <w:rsid w:val="00523E1D"/>
    <w:rsid w:val="0052640A"/>
    <w:rsid w:val="00547764"/>
    <w:rsid w:val="0057797E"/>
    <w:rsid w:val="00583A5D"/>
    <w:rsid w:val="005914BD"/>
    <w:rsid w:val="00593DBB"/>
    <w:rsid w:val="005978E5"/>
    <w:rsid w:val="005B40E9"/>
    <w:rsid w:val="005B53B1"/>
    <w:rsid w:val="005B6999"/>
    <w:rsid w:val="005B6C3E"/>
    <w:rsid w:val="005D7D7D"/>
    <w:rsid w:val="005E0786"/>
    <w:rsid w:val="005F46B9"/>
    <w:rsid w:val="00600C98"/>
    <w:rsid w:val="00603D25"/>
    <w:rsid w:val="00613B34"/>
    <w:rsid w:val="00620DCF"/>
    <w:rsid w:val="0062445E"/>
    <w:rsid w:val="00635E5D"/>
    <w:rsid w:val="00652CA7"/>
    <w:rsid w:val="006675DE"/>
    <w:rsid w:val="00670C20"/>
    <w:rsid w:val="00674ED0"/>
    <w:rsid w:val="00684DB4"/>
    <w:rsid w:val="006952D6"/>
    <w:rsid w:val="0069568E"/>
    <w:rsid w:val="00697540"/>
    <w:rsid w:val="006C5FA3"/>
    <w:rsid w:val="006C6783"/>
    <w:rsid w:val="006C7CB9"/>
    <w:rsid w:val="006D43EA"/>
    <w:rsid w:val="006D5ACF"/>
    <w:rsid w:val="006F4B69"/>
    <w:rsid w:val="007036E0"/>
    <w:rsid w:val="00730045"/>
    <w:rsid w:val="0075667A"/>
    <w:rsid w:val="007725D8"/>
    <w:rsid w:val="00773962"/>
    <w:rsid w:val="00781CEC"/>
    <w:rsid w:val="0078248F"/>
    <w:rsid w:val="00783DE5"/>
    <w:rsid w:val="007854B3"/>
    <w:rsid w:val="00786DA6"/>
    <w:rsid w:val="00790D00"/>
    <w:rsid w:val="007A6C49"/>
    <w:rsid w:val="007B0377"/>
    <w:rsid w:val="007D0FA5"/>
    <w:rsid w:val="007D2B66"/>
    <w:rsid w:val="007E0F69"/>
    <w:rsid w:val="007F7BB4"/>
    <w:rsid w:val="00805582"/>
    <w:rsid w:val="0081729C"/>
    <w:rsid w:val="00854620"/>
    <w:rsid w:val="008578E2"/>
    <w:rsid w:val="00861049"/>
    <w:rsid w:val="00882CEF"/>
    <w:rsid w:val="008859A8"/>
    <w:rsid w:val="00892959"/>
    <w:rsid w:val="008A001D"/>
    <w:rsid w:val="008B2F4B"/>
    <w:rsid w:val="008C0FC4"/>
    <w:rsid w:val="008C150B"/>
    <w:rsid w:val="008D3777"/>
    <w:rsid w:val="008F61C1"/>
    <w:rsid w:val="0091215F"/>
    <w:rsid w:val="00920BDC"/>
    <w:rsid w:val="009239DE"/>
    <w:rsid w:val="00925AB2"/>
    <w:rsid w:val="00930039"/>
    <w:rsid w:val="00946499"/>
    <w:rsid w:val="00955BB9"/>
    <w:rsid w:val="00977A37"/>
    <w:rsid w:val="00981D34"/>
    <w:rsid w:val="00982287"/>
    <w:rsid w:val="00985F49"/>
    <w:rsid w:val="009958BC"/>
    <w:rsid w:val="009C463F"/>
    <w:rsid w:val="009C68AA"/>
    <w:rsid w:val="009D0BE3"/>
    <w:rsid w:val="009E553A"/>
    <w:rsid w:val="009E58EC"/>
    <w:rsid w:val="009F176A"/>
    <w:rsid w:val="009F1F82"/>
    <w:rsid w:val="00A12139"/>
    <w:rsid w:val="00A14F29"/>
    <w:rsid w:val="00A16345"/>
    <w:rsid w:val="00A234CB"/>
    <w:rsid w:val="00A26522"/>
    <w:rsid w:val="00A30226"/>
    <w:rsid w:val="00A341FD"/>
    <w:rsid w:val="00A424D9"/>
    <w:rsid w:val="00A5500D"/>
    <w:rsid w:val="00A55F49"/>
    <w:rsid w:val="00A64D1D"/>
    <w:rsid w:val="00A84DD1"/>
    <w:rsid w:val="00A866F3"/>
    <w:rsid w:val="00A875B8"/>
    <w:rsid w:val="00AA583D"/>
    <w:rsid w:val="00AB31B7"/>
    <w:rsid w:val="00AB3220"/>
    <w:rsid w:val="00AB5931"/>
    <w:rsid w:val="00AB6B12"/>
    <w:rsid w:val="00AC28DB"/>
    <w:rsid w:val="00AC296F"/>
    <w:rsid w:val="00AC34E0"/>
    <w:rsid w:val="00AF45BB"/>
    <w:rsid w:val="00B25935"/>
    <w:rsid w:val="00B32F70"/>
    <w:rsid w:val="00B341CD"/>
    <w:rsid w:val="00B4474D"/>
    <w:rsid w:val="00B44A8A"/>
    <w:rsid w:val="00B471BA"/>
    <w:rsid w:val="00B47552"/>
    <w:rsid w:val="00B5013C"/>
    <w:rsid w:val="00B57BDF"/>
    <w:rsid w:val="00B57CB4"/>
    <w:rsid w:val="00B60B59"/>
    <w:rsid w:val="00B62552"/>
    <w:rsid w:val="00B66433"/>
    <w:rsid w:val="00B73FD5"/>
    <w:rsid w:val="00B7557B"/>
    <w:rsid w:val="00B815BA"/>
    <w:rsid w:val="00B82559"/>
    <w:rsid w:val="00B83807"/>
    <w:rsid w:val="00B9535D"/>
    <w:rsid w:val="00BB44A8"/>
    <w:rsid w:val="00BC30CE"/>
    <w:rsid w:val="00BD5345"/>
    <w:rsid w:val="00BE6CEF"/>
    <w:rsid w:val="00C0457F"/>
    <w:rsid w:val="00C11480"/>
    <w:rsid w:val="00C145A6"/>
    <w:rsid w:val="00C214A1"/>
    <w:rsid w:val="00C223F7"/>
    <w:rsid w:val="00C225DB"/>
    <w:rsid w:val="00C2632D"/>
    <w:rsid w:val="00C3386F"/>
    <w:rsid w:val="00C47571"/>
    <w:rsid w:val="00C53827"/>
    <w:rsid w:val="00C53B59"/>
    <w:rsid w:val="00C7101D"/>
    <w:rsid w:val="00C71D32"/>
    <w:rsid w:val="00C84B74"/>
    <w:rsid w:val="00C97766"/>
    <w:rsid w:val="00CA2A89"/>
    <w:rsid w:val="00CB0030"/>
    <w:rsid w:val="00CB0832"/>
    <w:rsid w:val="00CB5AAF"/>
    <w:rsid w:val="00CB7ECF"/>
    <w:rsid w:val="00CD204C"/>
    <w:rsid w:val="00CD27A2"/>
    <w:rsid w:val="00CD42F9"/>
    <w:rsid w:val="00CE06B1"/>
    <w:rsid w:val="00CE0A74"/>
    <w:rsid w:val="00CE334E"/>
    <w:rsid w:val="00D05CD7"/>
    <w:rsid w:val="00D11183"/>
    <w:rsid w:val="00D11360"/>
    <w:rsid w:val="00D22205"/>
    <w:rsid w:val="00D34E5E"/>
    <w:rsid w:val="00D507C6"/>
    <w:rsid w:val="00D573F7"/>
    <w:rsid w:val="00D62FD9"/>
    <w:rsid w:val="00D63111"/>
    <w:rsid w:val="00D63475"/>
    <w:rsid w:val="00D712A5"/>
    <w:rsid w:val="00D72552"/>
    <w:rsid w:val="00D74418"/>
    <w:rsid w:val="00D80ABD"/>
    <w:rsid w:val="00D92C53"/>
    <w:rsid w:val="00D93390"/>
    <w:rsid w:val="00D94566"/>
    <w:rsid w:val="00D95981"/>
    <w:rsid w:val="00DA4E98"/>
    <w:rsid w:val="00DB0B19"/>
    <w:rsid w:val="00DB1612"/>
    <w:rsid w:val="00DC5C1A"/>
    <w:rsid w:val="00DC7DD0"/>
    <w:rsid w:val="00DD30A1"/>
    <w:rsid w:val="00E0023A"/>
    <w:rsid w:val="00E01596"/>
    <w:rsid w:val="00E1228B"/>
    <w:rsid w:val="00E146E3"/>
    <w:rsid w:val="00E2698C"/>
    <w:rsid w:val="00E459C0"/>
    <w:rsid w:val="00E530D4"/>
    <w:rsid w:val="00E66A92"/>
    <w:rsid w:val="00E66E4F"/>
    <w:rsid w:val="00E75B47"/>
    <w:rsid w:val="00E84E2F"/>
    <w:rsid w:val="00E87FA3"/>
    <w:rsid w:val="00E933A9"/>
    <w:rsid w:val="00E958C9"/>
    <w:rsid w:val="00EB0476"/>
    <w:rsid w:val="00ED67AB"/>
    <w:rsid w:val="00EE1921"/>
    <w:rsid w:val="00EE2BD8"/>
    <w:rsid w:val="00F1099A"/>
    <w:rsid w:val="00F12ABE"/>
    <w:rsid w:val="00F1707D"/>
    <w:rsid w:val="00F206F4"/>
    <w:rsid w:val="00F419E1"/>
    <w:rsid w:val="00F44E5E"/>
    <w:rsid w:val="00F46126"/>
    <w:rsid w:val="00F60FD5"/>
    <w:rsid w:val="00F64FF1"/>
    <w:rsid w:val="00F73561"/>
    <w:rsid w:val="00F76973"/>
    <w:rsid w:val="00F80093"/>
    <w:rsid w:val="00F81AA5"/>
    <w:rsid w:val="00F93432"/>
    <w:rsid w:val="00FB2D04"/>
    <w:rsid w:val="00FC2E3A"/>
    <w:rsid w:val="00FC4E58"/>
    <w:rsid w:val="00FD4257"/>
    <w:rsid w:val="00FE78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52D6"/>
    <w:rPr>
      <w:sz w:val="24"/>
    </w:rPr>
  </w:style>
  <w:style w:type="paragraph" w:styleId="Heading1">
    <w:name w:val="heading 1"/>
    <w:basedOn w:val="Normal"/>
    <w:next w:val="Normal"/>
    <w:qFormat/>
    <w:rsid w:val="006952D6"/>
    <w:pPr>
      <w:keepNext/>
      <w:outlineLvl w:val="0"/>
    </w:pPr>
    <w:rPr>
      <w:b/>
    </w:rPr>
  </w:style>
  <w:style w:type="paragraph" w:styleId="Heading2">
    <w:name w:val="heading 2"/>
    <w:basedOn w:val="Normal"/>
    <w:next w:val="Normal"/>
    <w:qFormat/>
    <w:rsid w:val="006952D6"/>
    <w:pPr>
      <w:keepNext/>
      <w:jc w:val="center"/>
      <w:outlineLvl w:val="1"/>
    </w:pPr>
    <w:rPr>
      <w:b/>
      <w:sz w:val="32"/>
    </w:rPr>
  </w:style>
  <w:style w:type="paragraph" w:styleId="Heading3">
    <w:name w:val="heading 3"/>
    <w:basedOn w:val="Normal"/>
    <w:next w:val="Normal"/>
    <w:qFormat/>
    <w:rsid w:val="006952D6"/>
    <w:pPr>
      <w:keepNext/>
      <w:ind w:right="-720"/>
      <w:jc w:val="center"/>
      <w:outlineLvl w:val="2"/>
    </w:pPr>
    <w:rPr>
      <w:b/>
    </w:rPr>
  </w:style>
  <w:style w:type="paragraph" w:styleId="Heading4">
    <w:name w:val="heading 4"/>
    <w:basedOn w:val="Normal"/>
    <w:next w:val="Normal"/>
    <w:qFormat/>
    <w:rsid w:val="006952D6"/>
    <w:pPr>
      <w:keepNext/>
      <w:jc w:val="center"/>
      <w:outlineLvl w:val="3"/>
    </w:pPr>
    <w:rPr>
      <w:rFonts w:ascii="Arial" w:hAnsi="Arial"/>
      <w:sz w:val="22"/>
    </w:rPr>
  </w:style>
  <w:style w:type="paragraph" w:styleId="Heading5">
    <w:name w:val="heading 5"/>
    <w:basedOn w:val="Normal"/>
    <w:next w:val="Normal"/>
    <w:qFormat/>
    <w:rsid w:val="006952D6"/>
    <w:pPr>
      <w:keepNext/>
      <w:outlineLvl w:val="4"/>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952D6"/>
    <w:rPr>
      <w:sz w:val="22"/>
    </w:rPr>
  </w:style>
  <w:style w:type="paragraph" w:styleId="Header">
    <w:name w:val="header"/>
    <w:basedOn w:val="Normal"/>
    <w:rsid w:val="006952D6"/>
    <w:pPr>
      <w:tabs>
        <w:tab w:val="center" w:pos="4320"/>
        <w:tab w:val="right" w:pos="8640"/>
      </w:tabs>
    </w:pPr>
  </w:style>
  <w:style w:type="paragraph" w:styleId="Footer">
    <w:name w:val="footer"/>
    <w:basedOn w:val="Normal"/>
    <w:rsid w:val="006952D6"/>
    <w:pPr>
      <w:tabs>
        <w:tab w:val="center" w:pos="4320"/>
        <w:tab w:val="right" w:pos="8640"/>
      </w:tabs>
    </w:pPr>
  </w:style>
  <w:style w:type="character" w:styleId="PageNumber">
    <w:name w:val="page number"/>
    <w:basedOn w:val="DefaultParagraphFont"/>
    <w:rsid w:val="006952D6"/>
  </w:style>
  <w:style w:type="paragraph" w:styleId="BodyText2">
    <w:name w:val="Body Text 2"/>
    <w:basedOn w:val="Normal"/>
    <w:rsid w:val="006952D6"/>
    <w:pPr>
      <w:ind w:right="-720"/>
    </w:pPr>
    <w:rPr>
      <w:rFonts w:ascii="Arial" w:hAnsi="Arial"/>
    </w:rPr>
  </w:style>
  <w:style w:type="paragraph" w:styleId="BodyText3">
    <w:name w:val="Body Text 3"/>
    <w:basedOn w:val="Normal"/>
    <w:rsid w:val="006952D6"/>
    <w:pPr>
      <w:ind w:right="90"/>
    </w:pPr>
    <w:rPr>
      <w:rFonts w:ascii="Arial" w:hAnsi="Arial"/>
    </w:rPr>
  </w:style>
  <w:style w:type="paragraph" w:styleId="DocumentMap">
    <w:name w:val="Document Map"/>
    <w:basedOn w:val="Normal"/>
    <w:semiHidden/>
    <w:rsid w:val="006952D6"/>
    <w:pPr>
      <w:shd w:val="clear" w:color="auto" w:fill="000080"/>
    </w:pPr>
    <w:rPr>
      <w:rFonts w:ascii="Tahoma" w:hAnsi="Tahoma" w:cs="Tahoma"/>
    </w:rPr>
  </w:style>
  <w:style w:type="table" w:styleId="TableGrid">
    <w:name w:val="Table Grid"/>
    <w:basedOn w:val="TableNormal"/>
    <w:rsid w:val="000075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11360"/>
    <w:rPr>
      <w:rFonts w:ascii="Tahoma" w:hAnsi="Tahoma" w:cs="Tahoma"/>
      <w:sz w:val="16"/>
      <w:szCs w:val="16"/>
    </w:rPr>
  </w:style>
  <w:style w:type="paragraph" w:styleId="ListParagraph">
    <w:name w:val="List Paragraph"/>
    <w:basedOn w:val="Normal"/>
    <w:uiPriority w:val="34"/>
    <w:qFormat/>
    <w:rsid w:val="00D63475"/>
    <w:pPr>
      <w:ind w:left="720"/>
    </w:pPr>
  </w:style>
  <w:style w:type="character" w:styleId="CommentReference">
    <w:name w:val="annotation reference"/>
    <w:basedOn w:val="DefaultParagraphFont"/>
    <w:rsid w:val="00DB1612"/>
    <w:rPr>
      <w:sz w:val="16"/>
      <w:szCs w:val="16"/>
    </w:rPr>
  </w:style>
  <w:style w:type="paragraph" w:styleId="CommentText">
    <w:name w:val="annotation text"/>
    <w:basedOn w:val="Normal"/>
    <w:link w:val="CommentTextChar"/>
    <w:rsid w:val="00DB1612"/>
    <w:rPr>
      <w:sz w:val="20"/>
    </w:rPr>
  </w:style>
  <w:style w:type="character" w:customStyle="1" w:styleId="CommentTextChar">
    <w:name w:val="Comment Text Char"/>
    <w:basedOn w:val="DefaultParagraphFont"/>
    <w:link w:val="CommentText"/>
    <w:rsid w:val="00DB1612"/>
  </w:style>
  <w:style w:type="paragraph" w:styleId="CommentSubject">
    <w:name w:val="annotation subject"/>
    <w:basedOn w:val="CommentText"/>
    <w:next w:val="CommentText"/>
    <w:link w:val="CommentSubjectChar"/>
    <w:rsid w:val="00DB1612"/>
    <w:rPr>
      <w:b/>
      <w:bCs/>
    </w:rPr>
  </w:style>
  <w:style w:type="character" w:customStyle="1" w:styleId="CommentSubjectChar">
    <w:name w:val="Comment Subject Char"/>
    <w:basedOn w:val="CommentTextChar"/>
    <w:link w:val="CommentSubject"/>
    <w:rsid w:val="00DB1612"/>
    <w:rPr>
      <w:b/>
      <w:bCs/>
    </w:rPr>
  </w:style>
  <w:style w:type="paragraph" w:styleId="Revision">
    <w:name w:val="Revision"/>
    <w:hidden/>
    <w:uiPriority w:val="99"/>
    <w:semiHidden/>
    <w:rsid w:val="00DB1612"/>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2011-05-16T07:00:00+00:00</OpenedDate>
    <Date1 xmlns="dc463f71-b30c-4ab2-9473-d307f9d35888">2011-05-16T07:00:00+00:00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110877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F5022C8CA9C74EAC24E02BF6DDE455" ma:contentTypeVersion="143" ma:contentTypeDescription="" ma:contentTypeScope="" ma:versionID="e2ba8f076305413dc1d294c92ceeae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1062FC8-1048-4E84-B8FA-7931FC0F1C0C}"/>
</file>

<file path=customXml/itemProps2.xml><?xml version="1.0" encoding="utf-8"?>
<ds:datastoreItem xmlns:ds="http://schemas.openxmlformats.org/officeDocument/2006/customXml" ds:itemID="{13778B66-1EC5-4236-B24B-82A1A6CE8C59}"/>
</file>

<file path=customXml/itemProps3.xml><?xml version="1.0" encoding="utf-8"?>
<ds:datastoreItem xmlns:ds="http://schemas.openxmlformats.org/officeDocument/2006/customXml" ds:itemID="{9735DE0B-638C-4048-9500-62BCF5DA0158}"/>
</file>

<file path=customXml/itemProps4.xml><?xml version="1.0" encoding="utf-8"?>
<ds:datastoreItem xmlns:ds="http://schemas.openxmlformats.org/officeDocument/2006/customXml" ds:itemID="{EEA0C2D5-846E-45B6-91FA-619A9C050548}"/>
</file>

<file path=docProps/app.xml><?xml version="1.0" encoding="utf-8"?>
<Properties xmlns="http://schemas.openxmlformats.org/officeDocument/2006/extended-properties" xmlns:vt="http://schemas.openxmlformats.org/officeDocument/2006/docPropsVTypes">
  <Template>Normal.dotm</Template>
  <TotalTime>2</TotalTime>
  <Pages>6</Pages>
  <Words>2549</Words>
  <Characters>13637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AVISTA CORPORATION</vt:lpstr>
    </vt:vector>
  </TitlesOfParts>
  <Company>Avista Corp</Company>
  <LinksUpToDate>false</LinksUpToDate>
  <CharactersWithSpaces>16154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CORPORATION</dc:title>
  <dc:subject/>
  <dc:creator>Avista Corp Employee</dc:creator>
  <cp:keywords/>
  <dc:description/>
  <cp:lastModifiedBy>Karen Schuh</cp:lastModifiedBy>
  <cp:revision>4</cp:revision>
  <cp:lastPrinted>2008-07-24T22:52:00Z</cp:lastPrinted>
  <dcterms:created xsi:type="dcterms:W3CDTF">2011-03-04T21:08:00Z</dcterms:created>
  <dcterms:modified xsi:type="dcterms:W3CDTF">2011-05-04T21:45:00Z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0x0101006E56B4D1795A2E4DB2F0B01679ED314A001DF5022C8CA9C74EAC24E02BF6DDE455</vt:lpwstr>
  </property>
  <property fmtid="{D5CDD505-2E9C-101B-9397-08002B2CF9AE}" pid="3" name="_docset_NoMedatataSyncRequired">
    <vt:lpwstr>False</vt:lpwstr>
  </property>
</Properties>
</file>