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342" w:rsidRDefault="001B1342">
      <w:pPr>
        <w:rPr>
          <w:sz w:val="10"/>
          <w:szCs w:val="10"/>
        </w:rPr>
      </w:pPr>
      <w:bookmarkStart w:id="0" w:name="_CSF_TOC_1_0"/>
      <w:bookmarkStart w:id="1" w:name="_DMBM_4012"/>
      <w:bookmarkStart w:id="2" w:name="_CSF_TOC_1"/>
    </w:p>
    <w:p w:rsidR="001B1342" w:rsidRDefault="001B1342">
      <w:pPr>
        <w:rPr>
          <w:sz w:val="10"/>
          <w:szCs w:val="10"/>
        </w:rPr>
      </w:pPr>
    </w:p>
    <w:p w:rsidR="001B1342" w:rsidRDefault="001B1342">
      <w:pPr>
        <w:rPr>
          <w:sz w:val="10"/>
          <w:szCs w:val="10"/>
        </w:rPr>
      </w:pPr>
    </w:p>
    <w:p w:rsidR="001B1342" w:rsidRDefault="001B1342" w:rsidP="001B1342">
      <w:pPr>
        <w:jc w:val="center"/>
        <w:rPr>
          <w:sz w:val="28"/>
          <w:szCs w:val="28"/>
        </w:rPr>
      </w:pPr>
    </w:p>
    <w:p w:rsidR="001B1342" w:rsidRDefault="001B1342" w:rsidP="001B1342">
      <w:pPr>
        <w:jc w:val="center"/>
        <w:rPr>
          <w:sz w:val="28"/>
          <w:szCs w:val="28"/>
        </w:rPr>
      </w:pPr>
    </w:p>
    <w:p w:rsidR="001B1342" w:rsidRDefault="001B1342" w:rsidP="001B1342">
      <w:pPr>
        <w:jc w:val="center"/>
        <w:rPr>
          <w:sz w:val="28"/>
          <w:szCs w:val="28"/>
        </w:rPr>
      </w:pPr>
    </w:p>
    <w:p w:rsidR="001B1342" w:rsidRDefault="001B1342" w:rsidP="001B1342">
      <w:pPr>
        <w:jc w:val="center"/>
        <w:rPr>
          <w:sz w:val="28"/>
          <w:szCs w:val="28"/>
        </w:rPr>
      </w:pPr>
    </w:p>
    <w:p w:rsidR="001B1342" w:rsidRDefault="001B1342" w:rsidP="001B1342">
      <w:pPr>
        <w:jc w:val="center"/>
        <w:rPr>
          <w:sz w:val="28"/>
          <w:szCs w:val="28"/>
        </w:rPr>
      </w:pPr>
    </w:p>
    <w:p w:rsidR="001B1342" w:rsidRDefault="001B1342" w:rsidP="001B1342">
      <w:pPr>
        <w:jc w:val="center"/>
        <w:rPr>
          <w:sz w:val="28"/>
          <w:szCs w:val="28"/>
        </w:rPr>
      </w:pPr>
      <w:r>
        <w:rPr>
          <w:sz w:val="28"/>
          <w:szCs w:val="28"/>
        </w:rPr>
        <w:t>EXHIBIT 5</w:t>
      </w:r>
    </w:p>
    <w:p w:rsidR="001B1342" w:rsidRDefault="001B1342" w:rsidP="001B1342">
      <w:pPr>
        <w:jc w:val="center"/>
        <w:rPr>
          <w:sz w:val="28"/>
          <w:szCs w:val="28"/>
        </w:rPr>
      </w:pPr>
    </w:p>
    <w:p w:rsidR="001B1342" w:rsidRDefault="001B1342" w:rsidP="001B1342">
      <w:pPr>
        <w:jc w:val="center"/>
        <w:rPr>
          <w:sz w:val="28"/>
          <w:szCs w:val="28"/>
        </w:rPr>
      </w:pPr>
      <w:r>
        <w:rPr>
          <w:sz w:val="28"/>
          <w:szCs w:val="28"/>
        </w:rPr>
        <w:t>A</w:t>
      </w:r>
      <w:bookmarkStart w:id="3" w:name="_GoBack"/>
      <w:bookmarkEnd w:id="3"/>
      <w:r>
        <w:rPr>
          <w:sz w:val="28"/>
          <w:szCs w:val="28"/>
        </w:rPr>
        <w:t>UDITED CONSOLIDATED ANNUAL FINANCIAL STATEMENTS</w:t>
      </w:r>
    </w:p>
    <w:p w:rsidR="001B1342" w:rsidRDefault="00E3178E" w:rsidP="00E3178E">
      <w:pPr>
        <w:tabs>
          <w:tab w:val="left" w:pos="1896"/>
        </w:tabs>
        <w:rPr>
          <w:sz w:val="28"/>
          <w:szCs w:val="28"/>
        </w:rPr>
      </w:pPr>
      <w:r>
        <w:rPr>
          <w:sz w:val="28"/>
          <w:szCs w:val="28"/>
        </w:rPr>
        <w:tab/>
      </w:r>
    </w:p>
    <w:p w:rsidR="001B1342" w:rsidRDefault="001B1342">
      <w:pPr>
        <w:rPr>
          <w:rFonts w:ascii="Helvetica" w:hAnsi="Helvetica"/>
          <w:sz w:val="10"/>
          <w:szCs w:val="10"/>
        </w:rPr>
      </w:pPr>
      <w:r>
        <w:rPr>
          <w:sz w:val="10"/>
          <w:szCs w:val="10"/>
        </w:rPr>
        <w:br w:type="page"/>
      </w:r>
    </w:p>
    <w:p w:rsidR="002502DF" w:rsidRPr="00C52059" w:rsidRDefault="002502DF" w:rsidP="002502DF">
      <w:pPr>
        <w:pStyle w:val="DMspace10pt"/>
        <w:rPr>
          <w:sz w:val="10"/>
          <w:szCs w:val="10"/>
        </w:rPr>
      </w:pPr>
    </w:p>
    <w:p w:rsidR="00940F56" w:rsidRDefault="00940F56" w:rsidP="00940F56">
      <w:pPr>
        <w:pStyle w:val="DMcenteredbold12pt"/>
      </w:pPr>
      <w:bookmarkStart w:id="4" w:name="DOC_TBL00002_1_1_0"/>
      <w:bookmarkStart w:id="5" w:name="DOC_TBL00002_1_1"/>
      <w:bookmarkStart w:id="6" w:name="TOC_TOC"/>
      <w:bookmarkStart w:id="7" w:name="_DMBM_3255"/>
      <w:bookmarkEnd w:id="4"/>
      <w:bookmarkEnd w:id="5"/>
      <w:bookmarkEnd w:id="6"/>
      <w:bookmarkEnd w:id="0"/>
      <w:bookmarkEnd w:id="1"/>
      <w:bookmarkEnd w:id="2"/>
      <w:r>
        <w:t>Telepho</w:t>
      </w:r>
      <w:bookmarkStart w:id="8" w:name="TOC_IS"/>
      <w:bookmarkEnd w:id="8"/>
      <w:r>
        <w:t xml:space="preserve">ne and Data Systems, Inc. </w:t>
      </w:r>
    </w:p>
    <w:p w:rsidR="00940F56" w:rsidRDefault="00940F56" w:rsidP="00940F56">
      <w:pPr>
        <w:pStyle w:val="DMcenteredbold12pt"/>
      </w:pPr>
      <w:r>
        <w:t>Consolidated Statement of Operations</w:t>
      </w:r>
    </w:p>
    <w:p w:rsidR="00940F56" w:rsidRDefault="00940F56" w:rsidP="00940F56">
      <w:pPr>
        <w:pStyle w:val="DMspace10pt"/>
      </w:pPr>
    </w:p>
    <w:tbl>
      <w:tblP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
        <w:gridCol w:w="225"/>
        <w:gridCol w:w="225"/>
        <w:gridCol w:w="5724"/>
        <w:gridCol w:w="195"/>
        <w:gridCol w:w="1169"/>
        <w:gridCol w:w="140"/>
        <w:gridCol w:w="195"/>
        <w:gridCol w:w="1169"/>
        <w:gridCol w:w="140"/>
        <w:gridCol w:w="195"/>
        <w:gridCol w:w="1169"/>
      </w:tblGrid>
      <w:tr w:rsidR="00940F56" w:rsidTr="00940F56">
        <w:trPr>
          <w:trHeight w:hRule="exact" w:val="255"/>
        </w:trPr>
        <w:tc>
          <w:tcPr>
            <w:tcW w:w="6405" w:type="dxa"/>
            <w:gridSpan w:val="4"/>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lang w:bidi="en-US"/>
              </w:rPr>
            </w:pPr>
            <w:r>
              <w:rPr>
                <w:rFonts w:ascii="Helvetica" w:eastAsia="Helvetica" w:hAnsi="Helvetica" w:cs="Helvetica"/>
                <w:b/>
                <w:sz w:val="18"/>
                <w:lang w:bidi="en-US"/>
              </w:rPr>
              <w:t>Year Ended December 31,</w:t>
            </w:r>
          </w:p>
        </w:tc>
        <w:tc>
          <w:tcPr>
            <w:tcW w:w="136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center"/>
              <w:rPr>
                <w:rFonts w:ascii="Helvetica" w:eastAsia="Helvetica" w:hAnsi="Helvetica" w:cs="Helvetica"/>
                <w:b/>
                <w:sz w:val="18"/>
              </w:rPr>
            </w:pPr>
            <w:r>
              <w:rPr>
                <w:rFonts w:ascii="Helvetica" w:eastAsia="Helvetica" w:hAnsi="Helvetica" w:cs="Helvetica"/>
                <w:b/>
                <w:sz w:val="18"/>
              </w:rPr>
              <w:t>2015</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center"/>
              <w:rPr>
                <w:rFonts w:ascii="Helvetica" w:eastAsia="Helvetica" w:hAnsi="Helvetica" w:cs="Helvetica"/>
                <w:b/>
                <w:sz w:val="18"/>
              </w:rPr>
            </w:pPr>
          </w:p>
        </w:tc>
        <w:tc>
          <w:tcPr>
            <w:tcW w:w="136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center"/>
              <w:rPr>
                <w:rFonts w:ascii="Helvetica" w:eastAsia="Helvetica" w:hAnsi="Helvetica" w:cs="Helvetica"/>
                <w:sz w:val="18"/>
              </w:rPr>
            </w:pPr>
            <w:r>
              <w:rPr>
                <w:rFonts w:ascii="Helvetica" w:eastAsia="Helvetica" w:hAnsi="Helvetica" w:cs="Helvetica"/>
                <w:sz w:val="18"/>
              </w:rPr>
              <w:t>2014</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center"/>
              <w:rPr>
                <w:rFonts w:ascii="Helvetica" w:eastAsia="Helvetica" w:hAnsi="Helvetica" w:cs="Helvetica"/>
                <w:b/>
                <w:sz w:val="18"/>
              </w:rPr>
            </w:pPr>
          </w:p>
        </w:tc>
        <w:tc>
          <w:tcPr>
            <w:tcW w:w="136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center"/>
              <w:rPr>
                <w:rFonts w:ascii="Helvetica" w:eastAsia="Helvetica" w:hAnsi="Helvetica" w:cs="Helvetica"/>
                <w:sz w:val="18"/>
              </w:rPr>
            </w:pPr>
            <w:r>
              <w:rPr>
                <w:rFonts w:ascii="Helvetica" w:eastAsia="Helvetica" w:hAnsi="Helvetica" w:cs="Helvetica"/>
                <w:sz w:val="18"/>
              </w:rPr>
              <w:t>2013</w:t>
            </w:r>
          </w:p>
        </w:tc>
      </w:tr>
      <w:tr w:rsidR="00940F56" w:rsidTr="00940F56">
        <w:trPr>
          <w:trHeight w:hRule="exact" w:val="240"/>
        </w:trPr>
        <w:tc>
          <w:tcPr>
            <w:tcW w:w="640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6"/>
              </w:rPr>
            </w:pPr>
            <w:r>
              <w:rPr>
                <w:rFonts w:ascii="Helvetica" w:eastAsia="Helvetica" w:hAnsi="Helvetica" w:cs="Helvetica"/>
                <w:sz w:val="16"/>
              </w:rPr>
              <w:t>(Dollars and shares in thousands, except per share amounts)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lang w:bidi="en-US"/>
              </w:rPr>
            </w:pPr>
          </w:p>
        </w:tc>
      </w:tr>
      <w:tr w:rsidR="00940F56" w:rsidTr="00940F56">
        <w:trPr>
          <w:trHeight w:hRule="exact" w:val="240"/>
        </w:trPr>
        <w:tc>
          <w:tcPr>
            <w:tcW w:w="640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Operating revenues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Service</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w:t>
            </w: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4,321,969</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r>
              <w:rPr>
                <w:rFonts w:ascii="Helvetica" w:eastAsia="Helvetica" w:hAnsi="Helvetica" w:cs="Helvetica"/>
                <w:sz w:val="18"/>
              </w:rPr>
              <w:t>$</w:t>
            </w: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4,328,654</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w:t>
            </w: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4,443,491</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61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Equipment and product sales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854,272</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680,784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457,745</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595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Total operating revenues</w:t>
            </w:r>
          </w:p>
        </w:tc>
        <w:tc>
          <w:tcPr>
            <w:tcW w:w="1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5,176,241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5,009,438</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4,901,236</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573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lang w:bidi="en-US"/>
              </w:rPr>
            </w:pPr>
          </w:p>
        </w:tc>
      </w:tr>
      <w:tr w:rsidR="00940F56" w:rsidTr="00940F56">
        <w:trPr>
          <w:trHeight w:hRule="exact" w:val="240"/>
        </w:trPr>
        <w:tc>
          <w:tcPr>
            <w:tcW w:w="640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Operating expenses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 xml:space="preserve">Cost of services (excluding Depreciation, amortization </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 xml:space="preserve">  and accretion reported below) </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1,190,910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1,164,658</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1,118,183</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Cost of equipment and products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1,224,031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1,346,811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1,107,133</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Selling, general and administrative</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1,780,463</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1,865,807</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1,947,778</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Depreciation, amortization and accretion</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844,361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836,532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1,018,077</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Loss on impairment of assets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87,802</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(Gain) loss on asset disposals, net</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22,176</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26,531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30,841</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(Gain) loss on sale of business and other exit costs, net</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(135,887)</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(15,846)</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(300,656)</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(Gain) loss on license sales and exchanges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(146,884)</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(112,993)</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(255,479)</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573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Total operating expenses</w:t>
            </w:r>
          </w:p>
        </w:tc>
        <w:tc>
          <w:tcPr>
            <w:tcW w:w="195" w:type="dxa"/>
            <w:tcBorders>
              <w:top w:val="single" w:sz="4" w:space="0" w:color="000000"/>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single" w:sz="4" w:space="0" w:color="000000"/>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4,779,170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single" w:sz="4" w:space="0" w:color="000000"/>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single" w:sz="4" w:space="0" w:color="000000"/>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5,199,302</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single" w:sz="4" w:space="0" w:color="000000"/>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single" w:sz="4" w:space="0" w:color="000000"/>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4,665,877</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573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lang w:bidi="en-US"/>
              </w:rPr>
            </w:pPr>
          </w:p>
        </w:tc>
      </w:tr>
      <w:tr w:rsidR="00940F56" w:rsidTr="00940F56">
        <w:trPr>
          <w:trHeight w:hRule="exact" w:val="240"/>
        </w:trPr>
        <w:tc>
          <w:tcPr>
            <w:tcW w:w="640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Operating income (loss)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397,071</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(189,864)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235,359</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573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lang w:bidi="en-US"/>
              </w:rPr>
            </w:pPr>
          </w:p>
        </w:tc>
      </w:tr>
      <w:tr w:rsidR="00940F56" w:rsidTr="00940F56">
        <w:trPr>
          <w:trHeight w:hRule="exact" w:val="240"/>
        </w:trPr>
        <w:tc>
          <w:tcPr>
            <w:tcW w:w="640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Investment and other income (expense)</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 xml:space="preserve">Equity in earnings of unconsolidated entities </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140,076</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131,965</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132,714</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Interest and dividend income</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38,783</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16,957</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9,092</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Gain (loss) on investments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14,547</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Interest expense</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(141,719)</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(111,397)</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(98,811)</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Other, net</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391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115</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(37)</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595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Total investment and other income</w:t>
            </w:r>
          </w:p>
        </w:tc>
        <w:tc>
          <w:tcPr>
            <w:tcW w:w="195" w:type="dxa"/>
            <w:tcBorders>
              <w:top w:val="single" w:sz="4" w:space="0" w:color="000000"/>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single" w:sz="4" w:space="0" w:color="000000"/>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37,531</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single" w:sz="4" w:space="0" w:color="000000"/>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single" w:sz="4" w:space="0" w:color="000000"/>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37,640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single" w:sz="4" w:space="0" w:color="000000"/>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single" w:sz="4" w:space="0" w:color="000000"/>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57,505</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573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lang w:bidi="en-US"/>
              </w:rPr>
            </w:pPr>
          </w:p>
        </w:tc>
      </w:tr>
      <w:tr w:rsidR="00940F56" w:rsidTr="00940F56">
        <w:trPr>
          <w:trHeight w:hRule="exact" w:val="240"/>
        </w:trPr>
        <w:tc>
          <w:tcPr>
            <w:tcW w:w="640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Income (loss) before income taxes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434,602</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(152,224)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292,864</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Income tax expense (benefit)</w:t>
            </w: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171,992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(4,932)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126,043</w:t>
            </w:r>
          </w:p>
        </w:tc>
      </w:tr>
      <w:tr w:rsidR="00940F56" w:rsidTr="00940F56">
        <w:trPr>
          <w:trHeight w:hRule="exact" w:val="240"/>
        </w:trPr>
        <w:tc>
          <w:tcPr>
            <w:tcW w:w="640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Net income (loss)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262,610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(147,292)</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166,821</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Less: Net income (loss) attributable to noncontrolling interests, net of tax</w:t>
            </w: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43,573</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(10,937)</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24,894</w:t>
            </w:r>
          </w:p>
        </w:tc>
      </w:tr>
      <w:tr w:rsidR="00940F56" w:rsidTr="00940F56">
        <w:trPr>
          <w:trHeight w:hRule="exact" w:val="240"/>
        </w:trPr>
        <w:tc>
          <w:tcPr>
            <w:tcW w:w="640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Net income (loss) attributable to TDS shareholders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219,037</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(136,355)</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141,927</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TDS Preferred dividend requirement</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(49)</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(49)</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(49)</w:t>
            </w:r>
          </w:p>
        </w:tc>
      </w:tr>
      <w:tr w:rsidR="00940F56" w:rsidTr="00940F56">
        <w:trPr>
          <w:trHeight w:hRule="exact" w:val="255"/>
        </w:trPr>
        <w:tc>
          <w:tcPr>
            <w:tcW w:w="640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Net income (loss) available to common shareholders</w:t>
            </w:r>
          </w:p>
        </w:tc>
        <w:tc>
          <w:tcPr>
            <w:tcW w:w="195" w:type="dxa"/>
            <w:tcBorders>
              <w:top w:val="single" w:sz="4" w:space="0" w:color="000000"/>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w:t>
            </w:r>
          </w:p>
        </w:tc>
        <w:tc>
          <w:tcPr>
            <w:tcW w:w="117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218,988</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single" w:sz="4" w:space="0" w:color="000000"/>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w:t>
            </w:r>
          </w:p>
        </w:tc>
        <w:tc>
          <w:tcPr>
            <w:tcW w:w="117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(136,404)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single" w:sz="4" w:space="0" w:color="000000"/>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w:t>
            </w:r>
          </w:p>
        </w:tc>
        <w:tc>
          <w:tcPr>
            <w:tcW w:w="117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141,878</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573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lang w:bidi="en-US"/>
              </w:rPr>
            </w:pPr>
          </w:p>
        </w:tc>
      </w:tr>
      <w:tr w:rsidR="00940F56" w:rsidTr="00940F56">
        <w:trPr>
          <w:trHeight w:hRule="exact" w:val="240"/>
        </w:trPr>
        <w:tc>
          <w:tcPr>
            <w:tcW w:w="640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Basic weighted average shares outstanding</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108,645</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108,485</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108,490</w:t>
            </w:r>
          </w:p>
        </w:tc>
      </w:tr>
      <w:tr w:rsidR="00940F56" w:rsidTr="00940F56">
        <w:trPr>
          <w:trHeight w:hRule="exact" w:val="255"/>
        </w:trPr>
        <w:tc>
          <w:tcPr>
            <w:tcW w:w="640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Basic earnings (loss) per share attributable to TDS shareholders</w:t>
            </w:r>
          </w:p>
        </w:tc>
        <w:tc>
          <w:tcPr>
            <w:tcW w:w="195" w:type="dxa"/>
            <w:tcBorders>
              <w:top w:val="nil"/>
              <w:left w:val="nil"/>
              <w:bottom w:val="doub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w:t>
            </w:r>
          </w:p>
        </w:tc>
        <w:tc>
          <w:tcPr>
            <w:tcW w:w="1170" w:type="dxa"/>
            <w:tcBorders>
              <w:top w:val="nil"/>
              <w:left w:val="nil"/>
              <w:bottom w:val="doub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699"/>
              </w:tabs>
              <w:rPr>
                <w:rFonts w:ascii="Helvetica" w:eastAsia="Helvetica" w:hAnsi="Helvetica" w:cs="Helvetica"/>
                <w:b/>
                <w:sz w:val="18"/>
              </w:rPr>
            </w:pPr>
            <w:r>
              <w:rPr>
                <w:rFonts w:ascii="Helvetica" w:eastAsia="Helvetica" w:hAnsi="Helvetica" w:cs="Helvetica"/>
                <w:b/>
                <w:sz w:val="18"/>
              </w:rPr>
              <w:t>2.02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doub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w:t>
            </w:r>
          </w:p>
        </w:tc>
        <w:tc>
          <w:tcPr>
            <w:tcW w:w="1170" w:type="dxa"/>
            <w:tcBorders>
              <w:top w:val="nil"/>
              <w:left w:val="nil"/>
              <w:bottom w:val="doub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699"/>
              </w:tabs>
              <w:rPr>
                <w:rFonts w:ascii="Helvetica" w:eastAsia="Helvetica" w:hAnsi="Helvetica" w:cs="Helvetica"/>
                <w:sz w:val="18"/>
              </w:rPr>
            </w:pPr>
            <w:r>
              <w:rPr>
                <w:rFonts w:ascii="Helvetica" w:eastAsia="Helvetica" w:hAnsi="Helvetica" w:cs="Helvetica"/>
                <w:sz w:val="18"/>
              </w:rPr>
              <w:t>(1.26)</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doub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w:t>
            </w:r>
          </w:p>
        </w:tc>
        <w:tc>
          <w:tcPr>
            <w:tcW w:w="1170" w:type="dxa"/>
            <w:tcBorders>
              <w:top w:val="nil"/>
              <w:left w:val="nil"/>
              <w:bottom w:val="doub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699"/>
              </w:tabs>
              <w:rPr>
                <w:rFonts w:ascii="Helvetica" w:eastAsia="Helvetica" w:hAnsi="Helvetica" w:cs="Helvetica"/>
                <w:sz w:val="18"/>
              </w:rPr>
            </w:pPr>
            <w:r>
              <w:rPr>
                <w:rFonts w:ascii="Helvetica" w:eastAsia="Helvetica" w:hAnsi="Helvetica" w:cs="Helvetica"/>
                <w:sz w:val="18"/>
              </w:rPr>
              <w:t>1.31</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573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lang w:bidi="en-US"/>
              </w:rPr>
            </w:pPr>
          </w:p>
        </w:tc>
      </w:tr>
      <w:tr w:rsidR="00940F56" w:rsidTr="00940F56">
        <w:trPr>
          <w:trHeight w:hRule="exact" w:val="240"/>
        </w:trPr>
        <w:tc>
          <w:tcPr>
            <w:tcW w:w="640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Diluted weighted average shares outstanding</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109,910</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108,485</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109,132</w:t>
            </w:r>
          </w:p>
        </w:tc>
      </w:tr>
      <w:tr w:rsidR="00940F56" w:rsidTr="00940F56">
        <w:trPr>
          <w:trHeight w:hRule="exact" w:val="255"/>
        </w:trPr>
        <w:tc>
          <w:tcPr>
            <w:tcW w:w="640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Diluted earnings (loss) per share attributable to TDS shareholders</w:t>
            </w:r>
          </w:p>
        </w:tc>
        <w:tc>
          <w:tcPr>
            <w:tcW w:w="195" w:type="dxa"/>
            <w:tcBorders>
              <w:top w:val="nil"/>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w:t>
            </w:r>
          </w:p>
        </w:tc>
        <w:tc>
          <w:tcPr>
            <w:tcW w:w="1170" w:type="dxa"/>
            <w:tcBorders>
              <w:top w:val="nil"/>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699"/>
              </w:tabs>
              <w:rPr>
                <w:rFonts w:ascii="Helvetica" w:eastAsia="Helvetica" w:hAnsi="Helvetica" w:cs="Helvetica"/>
                <w:b/>
                <w:sz w:val="18"/>
              </w:rPr>
            </w:pPr>
            <w:r>
              <w:rPr>
                <w:rFonts w:ascii="Helvetica" w:eastAsia="Helvetica" w:hAnsi="Helvetica" w:cs="Helvetica"/>
                <w:b/>
                <w:sz w:val="18"/>
              </w:rPr>
              <w:t>1.98</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w:t>
            </w:r>
          </w:p>
        </w:tc>
        <w:tc>
          <w:tcPr>
            <w:tcW w:w="1170" w:type="dxa"/>
            <w:tcBorders>
              <w:top w:val="nil"/>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699"/>
              </w:tabs>
              <w:rPr>
                <w:rFonts w:ascii="Helvetica" w:eastAsia="Helvetica" w:hAnsi="Helvetica" w:cs="Helvetica"/>
                <w:sz w:val="18"/>
              </w:rPr>
            </w:pPr>
            <w:r>
              <w:rPr>
                <w:rFonts w:ascii="Helvetica" w:eastAsia="Helvetica" w:hAnsi="Helvetica" w:cs="Helvetica"/>
                <w:sz w:val="18"/>
              </w:rPr>
              <w:t>(1.26)</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w:t>
            </w:r>
          </w:p>
        </w:tc>
        <w:tc>
          <w:tcPr>
            <w:tcW w:w="1170" w:type="dxa"/>
            <w:tcBorders>
              <w:top w:val="nil"/>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699"/>
              </w:tabs>
              <w:rPr>
                <w:rFonts w:ascii="Helvetica" w:eastAsia="Helvetica" w:hAnsi="Helvetica" w:cs="Helvetica"/>
                <w:sz w:val="18"/>
              </w:rPr>
            </w:pPr>
            <w:r>
              <w:rPr>
                <w:rFonts w:ascii="Helvetica" w:eastAsia="Helvetica" w:hAnsi="Helvetica" w:cs="Helvetica"/>
                <w:sz w:val="18"/>
              </w:rPr>
              <w:t>1.29</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573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lang w:bidi="en-US"/>
              </w:rPr>
            </w:pPr>
          </w:p>
        </w:tc>
      </w:tr>
      <w:tr w:rsidR="00940F56" w:rsidTr="00940F56">
        <w:trPr>
          <w:trHeight w:hRule="exact" w:val="255"/>
        </w:trPr>
        <w:tc>
          <w:tcPr>
            <w:tcW w:w="640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Dividends per share to TDS shareholders</w:t>
            </w:r>
          </w:p>
        </w:tc>
        <w:tc>
          <w:tcPr>
            <w:tcW w:w="195" w:type="dxa"/>
            <w:tcBorders>
              <w:top w:val="nil"/>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w:t>
            </w:r>
          </w:p>
        </w:tc>
        <w:tc>
          <w:tcPr>
            <w:tcW w:w="1170" w:type="dxa"/>
            <w:tcBorders>
              <w:top w:val="nil"/>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699"/>
              </w:tabs>
              <w:rPr>
                <w:rFonts w:ascii="Helvetica" w:eastAsia="Helvetica" w:hAnsi="Helvetica" w:cs="Helvetica"/>
                <w:b/>
                <w:sz w:val="18"/>
              </w:rPr>
            </w:pPr>
            <w:r>
              <w:rPr>
                <w:rFonts w:ascii="Helvetica" w:eastAsia="Helvetica" w:hAnsi="Helvetica" w:cs="Helvetica"/>
                <w:b/>
                <w:sz w:val="18"/>
              </w:rPr>
              <w:t>0.56</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w:t>
            </w:r>
          </w:p>
        </w:tc>
        <w:tc>
          <w:tcPr>
            <w:tcW w:w="1170" w:type="dxa"/>
            <w:tcBorders>
              <w:top w:val="nil"/>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699"/>
              </w:tabs>
              <w:rPr>
                <w:rFonts w:ascii="Helvetica" w:eastAsia="Helvetica" w:hAnsi="Helvetica" w:cs="Helvetica"/>
                <w:sz w:val="18"/>
              </w:rPr>
            </w:pPr>
            <w:r>
              <w:rPr>
                <w:rFonts w:ascii="Helvetica" w:eastAsia="Helvetica" w:hAnsi="Helvetica" w:cs="Helvetica"/>
                <w:sz w:val="18"/>
              </w:rPr>
              <w:t>0.54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w:t>
            </w:r>
          </w:p>
        </w:tc>
        <w:tc>
          <w:tcPr>
            <w:tcW w:w="1170" w:type="dxa"/>
            <w:tcBorders>
              <w:top w:val="nil"/>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699"/>
              </w:tabs>
              <w:rPr>
                <w:rFonts w:ascii="Helvetica" w:eastAsia="Helvetica" w:hAnsi="Helvetica" w:cs="Helvetica"/>
                <w:sz w:val="18"/>
              </w:rPr>
            </w:pPr>
            <w:r>
              <w:rPr>
                <w:rFonts w:ascii="Helvetica" w:eastAsia="Helvetica" w:hAnsi="Helvetica" w:cs="Helvetica"/>
                <w:sz w:val="18"/>
              </w:rPr>
              <w:t>0.51</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573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lang w:bidi="en-US"/>
              </w:rPr>
            </w:pPr>
          </w:p>
        </w:tc>
      </w:tr>
      <w:tr w:rsidR="00940F56" w:rsidTr="00940F56">
        <w:trPr>
          <w:trHeight w:hRule="exact" w:val="240"/>
        </w:trPr>
        <w:tc>
          <w:tcPr>
            <w:tcW w:w="10770" w:type="dxa"/>
            <w:gridSpan w:val="1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center"/>
              <w:rPr>
                <w:rFonts w:ascii="Helvetica" w:eastAsia="Helvetica" w:hAnsi="Helvetica" w:cs="Helvetica"/>
                <w:sz w:val="16"/>
              </w:rPr>
            </w:pPr>
            <w:r>
              <w:rPr>
                <w:rFonts w:ascii="Helvetica" w:eastAsia="Helvetica" w:hAnsi="Helvetica" w:cs="Helvetica"/>
                <w:sz w:val="16"/>
              </w:rPr>
              <w:t>The accompanying notes are an integral part of these consolidated financial statements.</w:t>
            </w:r>
          </w:p>
        </w:tc>
      </w:tr>
      <w:bookmarkEnd w:id="7"/>
    </w:tbl>
    <w:p w:rsidR="00940F56" w:rsidRDefault="00940F56" w:rsidP="00940F56">
      <w:pPr>
        <w:pStyle w:val="DMspace10ptnobreak"/>
        <w:sectPr w:rsidR="00940F56" w:rsidSect="001B1342">
          <w:footerReference w:type="default" r:id="rId14"/>
          <w:footerReference w:type="first" r:id="rId15"/>
          <w:pgSz w:w="12240" w:h="15840" w:code="1"/>
          <w:pgMar w:top="576" w:right="720" w:bottom="576" w:left="720" w:header="432" w:footer="432" w:gutter="0"/>
          <w:cols w:space="708"/>
          <w:titlePg/>
          <w:docGrid w:linePitch="360"/>
        </w:sectPr>
      </w:pPr>
    </w:p>
    <w:p w:rsidR="00940F56" w:rsidRDefault="00940F56" w:rsidP="00940F56">
      <w:pPr>
        <w:pStyle w:val="DMcenteredbold12pt"/>
      </w:pPr>
      <w:bookmarkStart w:id="9" w:name="_DMBM_3256"/>
      <w:r>
        <w:lastRenderedPageBreak/>
        <w:t>Telep</w:t>
      </w:r>
      <w:bookmarkStart w:id="10" w:name="TOC_CompIncome"/>
      <w:bookmarkEnd w:id="10"/>
      <w:r>
        <w:t>hone and Data Systems, Inc.</w:t>
      </w:r>
    </w:p>
    <w:p w:rsidR="00940F56" w:rsidRDefault="00940F56" w:rsidP="00940F56">
      <w:pPr>
        <w:pStyle w:val="DMcenteredbold12pt"/>
      </w:pPr>
      <w:r>
        <w:t>Consolidated Statement of Comprehensive Income (Loss)</w:t>
      </w:r>
    </w:p>
    <w:p w:rsidR="00940F56" w:rsidRDefault="00940F56" w:rsidP="00940F56">
      <w:pPr>
        <w:pStyle w:val="DMspace10pt"/>
      </w:pPr>
    </w:p>
    <w:tbl>
      <w:tblP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
        <w:gridCol w:w="225"/>
        <w:gridCol w:w="225"/>
        <w:gridCol w:w="225"/>
        <w:gridCol w:w="5409"/>
        <w:gridCol w:w="195"/>
        <w:gridCol w:w="1199"/>
        <w:gridCol w:w="140"/>
        <w:gridCol w:w="195"/>
        <w:gridCol w:w="1199"/>
        <w:gridCol w:w="140"/>
        <w:gridCol w:w="195"/>
        <w:gridCol w:w="1199"/>
      </w:tblGrid>
      <w:tr w:rsidR="00940F56" w:rsidTr="00940F56">
        <w:trPr>
          <w:trHeight w:hRule="exact" w:val="255"/>
        </w:trPr>
        <w:tc>
          <w:tcPr>
            <w:tcW w:w="6315" w:type="dxa"/>
            <w:gridSpan w:val="5"/>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lang w:bidi="en-US"/>
              </w:rPr>
            </w:pPr>
            <w:r>
              <w:rPr>
                <w:rFonts w:ascii="Helvetica" w:eastAsia="Helvetica" w:hAnsi="Helvetica" w:cs="Helvetica"/>
                <w:b/>
                <w:sz w:val="18"/>
                <w:lang w:bidi="en-US"/>
              </w:rPr>
              <w:t>Year Ended December 31,</w:t>
            </w:r>
          </w:p>
        </w:tc>
        <w:tc>
          <w:tcPr>
            <w:tcW w:w="139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jc w:val="center"/>
              <w:rPr>
                <w:rFonts w:ascii="Helvetica" w:eastAsia="Helvetica" w:hAnsi="Helvetica" w:cs="Helvetica"/>
                <w:b/>
                <w:sz w:val="18"/>
              </w:rPr>
            </w:pPr>
            <w:r>
              <w:rPr>
                <w:rFonts w:ascii="Helvetica" w:eastAsia="Helvetica" w:hAnsi="Helvetica" w:cs="Helvetica"/>
                <w:b/>
                <w:sz w:val="18"/>
              </w:rPr>
              <w:t>2015</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39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jc w:val="center"/>
              <w:rPr>
                <w:rFonts w:ascii="Helvetica" w:eastAsia="Helvetica" w:hAnsi="Helvetica" w:cs="Helvetica"/>
                <w:sz w:val="18"/>
              </w:rPr>
            </w:pPr>
            <w:r>
              <w:rPr>
                <w:rFonts w:ascii="Helvetica" w:eastAsia="Helvetica" w:hAnsi="Helvetica" w:cs="Helvetica"/>
                <w:sz w:val="18"/>
              </w:rPr>
              <w:t>2014</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39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jc w:val="center"/>
              <w:rPr>
                <w:rFonts w:ascii="Helvetica" w:eastAsia="Helvetica" w:hAnsi="Helvetica" w:cs="Helvetica"/>
                <w:sz w:val="18"/>
              </w:rPr>
            </w:pPr>
            <w:r>
              <w:rPr>
                <w:rFonts w:ascii="Helvetica" w:eastAsia="Helvetica" w:hAnsi="Helvetica" w:cs="Helvetica"/>
                <w:sz w:val="18"/>
              </w:rPr>
              <w:t>2013</w:t>
            </w:r>
          </w:p>
        </w:tc>
      </w:tr>
      <w:tr w:rsidR="00940F56" w:rsidTr="00940F56">
        <w:trPr>
          <w:trHeight w:hRule="exact" w:val="240"/>
        </w:trPr>
        <w:tc>
          <w:tcPr>
            <w:tcW w:w="6315" w:type="dxa"/>
            <w:gridSpan w:val="5"/>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6"/>
              </w:rPr>
            </w:pPr>
            <w:r>
              <w:rPr>
                <w:rFonts w:ascii="Helvetica" w:eastAsia="Helvetica" w:hAnsi="Helvetica" w:cs="Helvetica"/>
                <w:sz w:val="16"/>
              </w:rPr>
              <w:t>(Dollars in thousands)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lang w:bidi="en-US"/>
              </w:rPr>
            </w:pPr>
          </w:p>
        </w:tc>
      </w:tr>
      <w:tr w:rsidR="00940F56" w:rsidTr="00940F56">
        <w:trPr>
          <w:trHeight w:hRule="exact" w:val="240"/>
        </w:trPr>
        <w:tc>
          <w:tcPr>
            <w:tcW w:w="6315" w:type="dxa"/>
            <w:gridSpan w:val="5"/>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r>
              <w:rPr>
                <w:rFonts w:ascii="Helvetica" w:eastAsia="Helvetica" w:hAnsi="Helvetica" w:cs="Helvetica"/>
                <w:b/>
                <w:sz w:val="18"/>
              </w:rPr>
              <w:t>Net income (loss)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r>
              <w:rPr>
                <w:rFonts w:ascii="Helvetica" w:eastAsia="Helvetica" w:hAnsi="Helvetica" w:cs="Helvetica"/>
                <w:b/>
                <w:sz w:val="18"/>
              </w:rPr>
              <w:t>$</w:t>
            </w: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262,610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w:t>
            </w: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(147,292)</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w:t>
            </w: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166,821</w:t>
            </w:r>
          </w:p>
        </w:tc>
      </w:tr>
      <w:tr w:rsidR="00940F56" w:rsidTr="00940F56">
        <w:trPr>
          <w:trHeight w:hRule="exact" w:val="240"/>
        </w:trPr>
        <w:tc>
          <w:tcPr>
            <w:tcW w:w="6315" w:type="dxa"/>
            <w:gridSpan w:val="5"/>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r>
              <w:rPr>
                <w:rFonts w:ascii="Helvetica" w:eastAsia="Helvetica" w:hAnsi="Helvetica" w:cs="Helvetica"/>
                <w:b/>
                <w:sz w:val="18"/>
              </w:rPr>
              <w:t>Net change in accumulated other comprehensive income (loss)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609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Change in net unrealized gain (loss) on equity investments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(399)</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341</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51</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6090"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Change in foreign currency translation adjustment</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37</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48</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(34)</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609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Change related to retirement plan</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5865"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Amounts included in net periodic benefit cost for the period</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56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Net actuarial gains (losses)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866</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10,990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13,345</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56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Prior service cost</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(7,412)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2,057</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56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Amortization of prior service cost</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(2,988)</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(3,644)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(3,605)</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56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Amortization of unrecognized net loss</w:t>
            </w: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290</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1,287</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2,452</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541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(9,244)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10,690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12,192</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56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Change in deferred income taxes</w:t>
            </w: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3,509</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(4,058)</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(4,646)</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5865"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Change related to retirement plan, net of tax</w:t>
            </w: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(5,735)</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6,632</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7,546</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6090"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Net change in accumulated other comprehensive income (loss)</w:t>
            </w: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(6,097)</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7,021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7,563</w:t>
            </w:r>
          </w:p>
        </w:tc>
      </w:tr>
      <w:tr w:rsidR="00940F56" w:rsidTr="00940F56">
        <w:trPr>
          <w:trHeight w:hRule="exact" w:val="240"/>
        </w:trPr>
        <w:tc>
          <w:tcPr>
            <w:tcW w:w="6315" w:type="dxa"/>
            <w:gridSpan w:val="5"/>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r>
              <w:rPr>
                <w:rFonts w:ascii="Helvetica" w:eastAsia="Helvetica" w:hAnsi="Helvetica" w:cs="Helvetica"/>
                <w:b/>
                <w:sz w:val="18"/>
              </w:rPr>
              <w:t>Comprehensive income (loss)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256,513</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(140,271)</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174,384</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6090"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Less: Net income (loss) attributable to noncontrolling interests, net of tax</w:t>
            </w: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2BIPComprehensiveInc"/>
              <w:keepNext/>
              <w:keepLines/>
              <w:jc w:val="right"/>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43,573</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2BIPComprehensiveInc"/>
              <w:keepNext/>
              <w:keepLines/>
              <w:jc w:val="right"/>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2BIPComprehensiveInc"/>
              <w:keepNext/>
              <w:keepLines/>
              <w:jc w:val="right"/>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(10,937)</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2BIPComprehensiveInc"/>
              <w:keepNext/>
              <w:keepLines/>
              <w:jc w:val="right"/>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2BIPComprehensiveInc"/>
              <w:keepNext/>
              <w:keepLines/>
              <w:jc w:val="right"/>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24,894</w:t>
            </w:r>
          </w:p>
        </w:tc>
      </w:tr>
      <w:tr w:rsidR="00940F56" w:rsidTr="00940F56">
        <w:trPr>
          <w:trHeight w:hRule="exact" w:val="255"/>
        </w:trPr>
        <w:tc>
          <w:tcPr>
            <w:tcW w:w="6315" w:type="dxa"/>
            <w:gridSpan w:val="5"/>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r>
              <w:rPr>
                <w:rFonts w:ascii="Helvetica" w:eastAsia="Helvetica" w:hAnsi="Helvetica" w:cs="Helvetica"/>
                <w:b/>
                <w:sz w:val="18"/>
              </w:rPr>
              <w:t>Comprehensive income (loss) attributable to TDS shareholders</w:t>
            </w:r>
          </w:p>
        </w:tc>
        <w:tc>
          <w:tcPr>
            <w:tcW w:w="195" w:type="dxa"/>
            <w:tcBorders>
              <w:top w:val="single" w:sz="4" w:space="0" w:color="000000"/>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r>
              <w:rPr>
                <w:rFonts w:ascii="Helvetica" w:eastAsia="Helvetica" w:hAnsi="Helvetica" w:cs="Helvetica"/>
                <w:b/>
                <w:sz w:val="18"/>
              </w:rPr>
              <w:t>$</w:t>
            </w:r>
          </w:p>
        </w:tc>
        <w:tc>
          <w:tcPr>
            <w:tcW w:w="120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212,940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single" w:sz="4" w:space="0" w:color="000000"/>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w:t>
            </w:r>
          </w:p>
        </w:tc>
        <w:tc>
          <w:tcPr>
            <w:tcW w:w="120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(129,334)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single" w:sz="4" w:space="0" w:color="000000"/>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w:t>
            </w:r>
          </w:p>
        </w:tc>
        <w:tc>
          <w:tcPr>
            <w:tcW w:w="120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149,490</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541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jc w:val="right"/>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jc w:val="right"/>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jc w:val="right"/>
              <w:rPr>
                <w:rFonts w:ascii="Helvetica" w:eastAsia="Helvetica" w:hAnsi="Helvetica" w:cs="Helvetica"/>
                <w:sz w:val="18"/>
                <w:lang w:bidi="en-US"/>
              </w:rPr>
            </w:pPr>
          </w:p>
        </w:tc>
      </w:tr>
      <w:tr w:rsidR="00940F56" w:rsidTr="00940F56">
        <w:trPr>
          <w:trHeight w:hRule="exact" w:val="240"/>
        </w:trPr>
        <w:tc>
          <w:tcPr>
            <w:tcW w:w="10770" w:type="dxa"/>
            <w:gridSpan w:val="1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jc w:val="center"/>
              <w:rPr>
                <w:rFonts w:ascii="Helvetica" w:eastAsia="Helvetica" w:hAnsi="Helvetica" w:cs="Helvetica"/>
                <w:sz w:val="16"/>
              </w:rPr>
            </w:pPr>
            <w:r>
              <w:rPr>
                <w:rFonts w:ascii="Helvetica" w:eastAsia="Helvetica" w:hAnsi="Helvetica" w:cs="Helvetica"/>
                <w:sz w:val="16"/>
              </w:rPr>
              <w:t>The accompanying notes are an integral part of these consolidated financial statements.</w:t>
            </w:r>
          </w:p>
        </w:tc>
      </w:tr>
      <w:bookmarkEnd w:id="9"/>
    </w:tbl>
    <w:p w:rsidR="00940F56" w:rsidRDefault="00940F56" w:rsidP="00940F56">
      <w:pPr>
        <w:pStyle w:val="DMspace10ptnobreak"/>
        <w:sectPr w:rsidR="00940F56" w:rsidSect="00940F56">
          <w:footerReference w:type="default" r:id="rId16"/>
          <w:pgSz w:w="12240" w:h="15840"/>
          <w:pgMar w:top="576" w:right="720" w:bottom="576" w:left="720" w:header="432" w:footer="432" w:gutter="0"/>
          <w:cols w:space="708"/>
          <w:docGrid w:linePitch="360"/>
        </w:sectPr>
      </w:pPr>
    </w:p>
    <w:p w:rsidR="00940F56" w:rsidRPr="008975F8" w:rsidRDefault="00940F56" w:rsidP="00940F56">
      <w:pPr>
        <w:pStyle w:val="DMcenteredbold12pt"/>
      </w:pPr>
      <w:bookmarkStart w:id="11" w:name="_DMBM_3257"/>
      <w:r w:rsidRPr="008975F8">
        <w:lastRenderedPageBreak/>
        <w:t>Tele</w:t>
      </w:r>
      <w:bookmarkStart w:id="12" w:name="TOC_CF"/>
      <w:bookmarkEnd w:id="12"/>
      <w:r w:rsidRPr="008975F8">
        <w:t>phone and Data Systems, Inc.</w:t>
      </w:r>
    </w:p>
    <w:p w:rsidR="00940F56" w:rsidRPr="008975F8" w:rsidRDefault="00940F56" w:rsidP="00940F56">
      <w:pPr>
        <w:pStyle w:val="DMcenteredbold12pt"/>
      </w:pPr>
      <w:r w:rsidRPr="008975F8">
        <w:t>Consolidated Statement of Cash Flows</w:t>
      </w:r>
    </w:p>
    <w:p w:rsidR="00940F56" w:rsidRDefault="00940F56" w:rsidP="00940F56">
      <w:pPr>
        <w:pStyle w:val="DMspace10pt"/>
      </w:pPr>
    </w:p>
    <w:tbl>
      <w:tblP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
        <w:gridCol w:w="225"/>
        <w:gridCol w:w="225"/>
        <w:gridCol w:w="5634"/>
        <w:gridCol w:w="195"/>
        <w:gridCol w:w="1199"/>
        <w:gridCol w:w="140"/>
        <w:gridCol w:w="195"/>
        <w:gridCol w:w="1199"/>
        <w:gridCol w:w="140"/>
        <w:gridCol w:w="195"/>
        <w:gridCol w:w="1199"/>
      </w:tblGrid>
      <w:tr w:rsidR="00940F56" w:rsidTr="00940F56">
        <w:trPr>
          <w:trHeight w:hRule="exact" w:val="225"/>
        </w:trPr>
        <w:tc>
          <w:tcPr>
            <w:tcW w:w="6315" w:type="dxa"/>
            <w:gridSpan w:val="4"/>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lang w:bidi="en-US"/>
              </w:rPr>
            </w:pPr>
            <w:r>
              <w:rPr>
                <w:rFonts w:ascii="Helvetica" w:eastAsia="Helvetica" w:hAnsi="Helvetica" w:cs="Helvetica"/>
                <w:b/>
                <w:sz w:val="16"/>
                <w:lang w:bidi="en-US"/>
              </w:rPr>
              <w:t>Year Ended December 31,</w:t>
            </w:r>
          </w:p>
        </w:tc>
        <w:tc>
          <w:tcPr>
            <w:tcW w:w="139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center"/>
              <w:rPr>
                <w:rFonts w:ascii="Helvetica" w:eastAsia="Helvetica" w:hAnsi="Helvetica" w:cs="Helvetica"/>
                <w:b/>
                <w:sz w:val="16"/>
              </w:rPr>
            </w:pPr>
            <w:r>
              <w:rPr>
                <w:rFonts w:ascii="Helvetica" w:eastAsia="Helvetica" w:hAnsi="Helvetica" w:cs="Helvetica"/>
                <w:b/>
                <w:sz w:val="16"/>
              </w:rPr>
              <w:t>2015</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center"/>
              <w:rPr>
                <w:rFonts w:ascii="Helvetica" w:eastAsia="Helvetica" w:hAnsi="Helvetica" w:cs="Helvetica"/>
                <w:b/>
                <w:sz w:val="16"/>
              </w:rPr>
            </w:pPr>
          </w:p>
        </w:tc>
        <w:tc>
          <w:tcPr>
            <w:tcW w:w="139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center"/>
              <w:rPr>
                <w:rFonts w:ascii="Helvetica" w:eastAsia="Helvetica" w:hAnsi="Helvetica" w:cs="Helvetica"/>
                <w:sz w:val="16"/>
              </w:rPr>
            </w:pPr>
            <w:r>
              <w:rPr>
                <w:rFonts w:ascii="Helvetica" w:eastAsia="Helvetica" w:hAnsi="Helvetica" w:cs="Helvetica"/>
                <w:sz w:val="16"/>
              </w:rPr>
              <w:t>2014</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center"/>
              <w:rPr>
                <w:rFonts w:ascii="Helvetica" w:eastAsia="Helvetica" w:hAnsi="Helvetica" w:cs="Helvetica"/>
                <w:sz w:val="16"/>
              </w:rPr>
            </w:pPr>
          </w:p>
        </w:tc>
        <w:tc>
          <w:tcPr>
            <w:tcW w:w="139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center"/>
              <w:rPr>
                <w:rFonts w:ascii="Helvetica" w:eastAsia="Helvetica" w:hAnsi="Helvetica" w:cs="Helvetica"/>
                <w:sz w:val="16"/>
              </w:rPr>
            </w:pPr>
            <w:r>
              <w:rPr>
                <w:rFonts w:ascii="Helvetica" w:eastAsia="Helvetica" w:hAnsi="Helvetica" w:cs="Helvetica"/>
                <w:sz w:val="16"/>
              </w:rPr>
              <w:t>2013</w:t>
            </w:r>
          </w:p>
        </w:tc>
      </w:tr>
      <w:tr w:rsidR="00940F56" w:rsidTr="00940F56">
        <w:trPr>
          <w:trHeight w:hRule="exact" w:val="195"/>
        </w:trPr>
        <w:tc>
          <w:tcPr>
            <w:tcW w:w="631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4"/>
              </w:rPr>
            </w:pPr>
            <w:r>
              <w:rPr>
                <w:rFonts w:ascii="Helvetica" w:eastAsia="Helvetica" w:hAnsi="Helvetica" w:cs="Helvetica"/>
                <w:sz w:val="14"/>
              </w:rPr>
              <w:t>(Dollars in thousands)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lang w:bidi="en-US"/>
              </w:rPr>
            </w:pPr>
          </w:p>
        </w:tc>
      </w:tr>
      <w:tr w:rsidR="00940F56" w:rsidTr="00940F56">
        <w:trPr>
          <w:trHeight w:hRule="exact" w:val="225"/>
        </w:trPr>
        <w:tc>
          <w:tcPr>
            <w:tcW w:w="631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r>
              <w:rPr>
                <w:rFonts w:ascii="Helvetica" w:eastAsia="Helvetica" w:hAnsi="Helvetica" w:cs="Helvetica"/>
                <w:b/>
                <w:sz w:val="16"/>
              </w:rPr>
              <w:t>Cash flows from operating activities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lang w:bidi="en-US"/>
              </w:rPr>
            </w:pP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Net income (loss)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r>
              <w:rPr>
                <w:rFonts w:ascii="Helvetica" w:eastAsia="Helvetica" w:hAnsi="Helvetica" w:cs="Helvetica"/>
                <w:b/>
                <w:sz w:val="16"/>
              </w:rPr>
              <w:t>$</w:t>
            </w: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262,610</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r>
              <w:rPr>
                <w:rFonts w:ascii="Helvetica" w:eastAsia="Helvetica" w:hAnsi="Helvetica" w:cs="Helvetica"/>
                <w:sz w:val="16"/>
              </w:rPr>
              <w:t>$</w:t>
            </w: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(147,292)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r>
              <w:rPr>
                <w:rFonts w:ascii="Helvetica" w:eastAsia="Helvetica" w:hAnsi="Helvetica" w:cs="Helvetica"/>
                <w:sz w:val="16"/>
              </w:rPr>
              <w:t>$</w:t>
            </w: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166,821</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Add (deduct) adjustments to reconcile net income (loss) to net</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lang w:bidi="en-US"/>
              </w:rPr>
            </w:pP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 xml:space="preserve">  cash flows from operating activities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lang w:bidi="en-US"/>
              </w:rPr>
            </w:pP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Depreciation, amortization and accretion</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844,361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836,532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1,018,077</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Bad debts expense</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112,292</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107,861</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105,629</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Stock-based compensation expense</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40,400</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35,793</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30,338</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Deferred income taxes, net</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70,849</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71,713</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(67,150)</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Equity in earnings of unconsolidated entities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(140,076)</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(131,965)</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(132,714)</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Distributions from unconsolidated entities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60,060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112,349</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127,929</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Loss on impairment of assets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87,802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(Gain) loss on asset disposals, net</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22,176</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26,531</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30,841</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(Gain) loss on sale of business and other exit costs, net</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(135,887)</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(15,846)</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(300,656)</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(Gain) loss on license sales and exchanges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(146,884)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(112,993)</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(255,479)</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(Gain) loss on investments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(14,547)</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Noncash interest expense</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2,760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1,642</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2,463</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Other operating activities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(769)</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(641)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612</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Changes in assets and liabilities from operations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lang w:bidi="en-US"/>
              </w:rPr>
            </w:pP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Accounts receivable</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(120,230)</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17,629</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(293,729)</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Equipment installment plans receivable</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(133,734)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(188,829)</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(591)</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Inventory</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115,482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(29,149)</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(83,536)</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Accounts payable</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7,245</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(117,264)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86,028</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Customer deposits and deferred revenues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(35,850)</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33,952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66,460</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Accrued taxes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38,259</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(122,921)</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17,388</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Accrued interest</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4,046</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1,277</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380</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Other assets and liabilities</w:t>
            </w: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(77,416)</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(71,369)</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(9,954)</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64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Net cash provided by operating activities</w:t>
            </w: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789,694</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394,812</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494,610</w:t>
            </w:r>
          </w:p>
        </w:tc>
      </w:tr>
      <w:tr w:rsidR="00940F56" w:rsidTr="00940F56">
        <w:trPr>
          <w:trHeight w:hRule="exact" w:val="13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64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lang w:bidi="en-US"/>
              </w:rPr>
            </w:pPr>
          </w:p>
        </w:tc>
      </w:tr>
      <w:tr w:rsidR="00940F56" w:rsidTr="00940F56">
        <w:trPr>
          <w:trHeight w:hRule="exact" w:val="225"/>
        </w:trPr>
        <w:tc>
          <w:tcPr>
            <w:tcW w:w="631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r>
              <w:rPr>
                <w:rFonts w:ascii="Helvetica" w:eastAsia="Helvetica" w:hAnsi="Helvetica" w:cs="Helvetica"/>
                <w:b/>
                <w:sz w:val="16"/>
              </w:rPr>
              <w:t>Cash flows from investing activities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lang w:bidi="en-US"/>
              </w:rPr>
            </w:pP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Cash used for additions to property, plant and equipment</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(800,628)</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(799,496)</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(883,797)</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Cash paid for acquisitions and licenses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(286,861)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(295,253)</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(314,570)</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Cash received from divestitures and exchanges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342,870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187,645</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811,120</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Cash received for investments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50,000</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115,000</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Federal Communications Commission deposit</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(60,000)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Other investing activities</w:t>
            </w: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6,932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7,360</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11,594</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64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Net cash used in investing activities</w:t>
            </w: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(737,687)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(909,744)</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(260,653)</w:t>
            </w:r>
          </w:p>
        </w:tc>
      </w:tr>
      <w:tr w:rsidR="00940F56" w:rsidTr="00940F56">
        <w:trPr>
          <w:trHeight w:hRule="exact" w:val="13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64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lang w:bidi="en-US"/>
              </w:rPr>
            </w:pPr>
          </w:p>
        </w:tc>
      </w:tr>
      <w:tr w:rsidR="00940F56" w:rsidTr="00940F56">
        <w:trPr>
          <w:trHeight w:hRule="exact" w:val="225"/>
        </w:trPr>
        <w:tc>
          <w:tcPr>
            <w:tcW w:w="631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r>
              <w:rPr>
                <w:rFonts w:ascii="Helvetica" w:eastAsia="Helvetica" w:hAnsi="Helvetica" w:cs="Helvetica"/>
                <w:b/>
                <w:sz w:val="16"/>
              </w:rPr>
              <w:t>Cash flows from financing activities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lang w:bidi="en-US"/>
              </w:rPr>
            </w:pP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Repayment of long-term debt</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(816)</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(1,072)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(1,581)</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Issuance of long-term debt</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525,000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275,000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37</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Repayment of borrowing under revolving credit facility</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(150,000)</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Borrowing under revolving credit facility</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150,000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TDS Common Shares reissued for benefit plans, net of tax payments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13,329</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(2,019)</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9,654</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U.S. Cellular Common Shares reissued for benefit  plans, net of tax payments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2,167</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830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5,784</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Repurchase of TDS Common Shares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(39,096)</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(9,692)</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Repurchase of U.S. Cellular Common Shares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(6,188)</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(18,943)</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(18,544)</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Dividends paid to TDS shareholders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(61,219)</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(58,040)</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(55,293)</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U.S. Cellular dividends paid to noncontrolling public shareholders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(75,235)</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Payment of debt issuance costs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(13,026)</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(10,215)</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(23)</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Distributions to noncontrolling interests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(6,369)</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(627)</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(3,766)</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Payments to acquire additional interest in subsidiaries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(3,983)</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(4,505)</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Other financing activities</w:t>
            </w: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11,840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11,001</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8,740</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64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Net cash provided by (used in) financing activities</w:t>
            </w: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460,735</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156,819</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(144,424)</w:t>
            </w:r>
          </w:p>
        </w:tc>
      </w:tr>
      <w:tr w:rsidR="00940F56" w:rsidTr="00940F56">
        <w:trPr>
          <w:trHeight w:hRule="exact" w:val="13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64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lang w:bidi="en-US"/>
              </w:rPr>
            </w:pPr>
          </w:p>
        </w:tc>
      </w:tr>
      <w:tr w:rsidR="00940F56" w:rsidTr="00940F56">
        <w:trPr>
          <w:trHeight w:hRule="exact" w:val="240"/>
        </w:trPr>
        <w:tc>
          <w:tcPr>
            <w:tcW w:w="631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r>
              <w:rPr>
                <w:rFonts w:ascii="Helvetica" w:eastAsia="Helvetica" w:hAnsi="Helvetica" w:cs="Helvetica"/>
                <w:b/>
                <w:sz w:val="16"/>
              </w:rPr>
              <w:t>Net increase (decrease) in cash and cash equivalents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512,742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(358,113)</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89,533</w:t>
            </w:r>
          </w:p>
        </w:tc>
      </w:tr>
      <w:tr w:rsidR="00940F56" w:rsidTr="00940F56">
        <w:trPr>
          <w:trHeight w:hRule="exact" w:val="13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64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lang w:bidi="en-US"/>
              </w:rPr>
            </w:pPr>
          </w:p>
        </w:tc>
      </w:tr>
      <w:tr w:rsidR="00940F56" w:rsidTr="00940F56">
        <w:trPr>
          <w:trHeight w:hRule="exact" w:val="240"/>
        </w:trPr>
        <w:tc>
          <w:tcPr>
            <w:tcW w:w="631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r>
              <w:rPr>
                <w:rFonts w:ascii="Helvetica" w:eastAsia="Helvetica" w:hAnsi="Helvetica" w:cs="Helvetica"/>
                <w:b/>
                <w:sz w:val="16"/>
              </w:rPr>
              <w:t xml:space="preserve">Cash and cash equivalents </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lang w:bidi="en-US"/>
              </w:rPr>
            </w:pP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Beginning of period</w:t>
            </w: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471,901</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830,014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740,481</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End of period</w:t>
            </w:r>
          </w:p>
        </w:tc>
        <w:tc>
          <w:tcPr>
            <w:tcW w:w="19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r>
              <w:rPr>
                <w:rFonts w:ascii="Helvetica" w:eastAsia="Helvetica" w:hAnsi="Helvetica" w:cs="Helvetica"/>
                <w:b/>
                <w:sz w:val="16"/>
              </w:rPr>
              <w:t>$</w:t>
            </w:r>
          </w:p>
        </w:tc>
        <w:tc>
          <w:tcPr>
            <w:tcW w:w="1200" w:type="dxa"/>
            <w:tcBorders>
              <w:top w:val="nil"/>
              <w:left w:val="nil"/>
              <w:bottom w:val="double" w:sz="4" w:space="0" w:color="auto"/>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984,643</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r>
              <w:rPr>
                <w:rFonts w:ascii="Helvetica" w:eastAsia="Helvetica" w:hAnsi="Helvetica" w:cs="Helvetica"/>
                <w:sz w:val="16"/>
              </w:rPr>
              <w:t>$</w:t>
            </w:r>
          </w:p>
        </w:tc>
        <w:tc>
          <w:tcPr>
            <w:tcW w:w="1200" w:type="dxa"/>
            <w:tcBorders>
              <w:top w:val="nil"/>
              <w:left w:val="nil"/>
              <w:bottom w:val="double" w:sz="4" w:space="0" w:color="auto"/>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471,901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r>
              <w:rPr>
                <w:rFonts w:ascii="Helvetica" w:eastAsia="Helvetica" w:hAnsi="Helvetica" w:cs="Helvetica"/>
                <w:sz w:val="16"/>
              </w:rPr>
              <w:t>$</w:t>
            </w:r>
          </w:p>
        </w:tc>
        <w:tc>
          <w:tcPr>
            <w:tcW w:w="1200" w:type="dxa"/>
            <w:tcBorders>
              <w:top w:val="nil"/>
              <w:left w:val="nil"/>
              <w:bottom w:val="double" w:sz="4" w:space="0" w:color="auto"/>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830,014</w:t>
            </w:r>
          </w:p>
        </w:tc>
      </w:tr>
      <w:tr w:rsidR="00940F56" w:rsidTr="00940F56">
        <w:trPr>
          <w:trHeight w:hRule="exact" w:val="13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64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lang w:bidi="en-US"/>
              </w:rPr>
            </w:pPr>
          </w:p>
        </w:tc>
      </w:tr>
      <w:tr w:rsidR="00940F56" w:rsidTr="00940F56">
        <w:trPr>
          <w:trHeight w:hRule="exact" w:val="240"/>
        </w:trPr>
        <w:tc>
          <w:tcPr>
            <w:tcW w:w="10770" w:type="dxa"/>
            <w:gridSpan w:val="1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center"/>
              <w:rPr>
                <w:rFonts w:ascii="Helvetica" w:eastAsia="Helvetica" w:hAnsi="Helvetica" w:cs="Helvetica"/>
                <w:sz w:val="14"/>
              </w:rPr>
            </w:pPr>
            <w:r>
              <w:rPr>
                <w:rFonts w:ascii="Helvetica" w:eastAsia="Helvetica" w:hAnsi="Helvetica" w:cs="Helvetica"/>
                <w:sz w:val="14"/>
              </w:rPr>
              <w:t>The accompanying notes are an integral part of these consolidated financial statements.</w:t>
            </w:r>
          </w:p>
        </w:tc>
      </w:tr>
      <w:bookmarkEnd w:id="11"/>
    </w:tbl>
    <w:p w:rsidR="00940F56" w:rsidRDefault="00940F56" w:rsidP="00940F56">
      <w:pPr>
        <w:pStyle w:val="DMspace10ptnobreak"/>
        <w:sectPr w:rsidR="00940F56" w:rsidSect="00940F56">
          <w:footerReference w:type="default" r:id="rId17"/>
          <w:pgSz w:w="12240" w:h="15840"/>
          <w:pgMar w:top="576" w:right="720" w:bottom="576" w:left="720" w:header="432" w:footer="432" w:gutter="0"/>
          <w:cols w:space="708"/>
          <w:docGrid w:linePitch="360"/>
        </w:sectPr>
      </w:pPr>
    </w:p>
    <w:p w:rsidR="00940F56" w:rsidRDefault="00940F56" w:rsidP="00940F56">
      <w:pPr>
        <w:pStyle w:val="DMcenteredbold12pt"/>
      </w:pPr>
      <w:bookmarkStart w:id="13" w:name="_DMBM_3258"/>
      <w:r>
        <w:lastRenderedPageBreak/>
        <w:t>Telep</w:t>
      </w:r>
      <w:bookmarkStart w:id="14" w:name="TOC_Assets"/>
      <w:bookmarkEnd w:id="14"/>
      <w:r>
        <w:t>hone and Data Systems, Inc.</w:t>
      </w:r>
    </w:p>
    <w:p w:rsidR="00940F56" w:rsidRDefault="00940F56" w:rsidP="00940F56">
      <w:pPr>
        <w:pStyle w:val="DMcenteredbold12pt"/>
      </w:pPr>
      <w:r>
        <w:t>Consolidated Balance Sheet — Assets</w:t>
      </w:r>
    </w:p>
    <w:p w:rsidR="00940F56" w:rsidRDefault="00940F56" w:rsidP="00940F56">
      <w:pPr>
        <w:pStyle w:val="DMspace10pt"/>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225"/>
        <w:gridCol w:w="225"/>
        <w:gridCol w:w="7050"/>
        <w:gridCol w:w="225"/>
        <w:gridCol w:w="1200"/>
        <w:gridCol w:w="225"/>
        <w:gridCol w:w="225"/>
        <w:gridCol w:w="1200"/>
      </w:tblGrid>
      <w:tr w:rsidR="00940F56" w:rsidTr="00940F56">
        <w:trPr>
          <w:trHeight w:hRule="exact" w:val="270"/>
        </w:trPr>
        <w:tc>
          <w:tcPr>
            <w:tcW w:w="7725" w:type="dxa"/>
            <w:gridSpan w:val="4"/>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lang w:bidi="en-US"/>
              </w:rPr>
            </w:pPr>
            <w:r>
              <w:rPr>
                <w:rFonts w:ascii="Helvetica" w:eastAsia="Helvetica" w:hAnsi="Helvetica" w:cs="Helvetica"/>
                <w:b/>
                <w:sz w:val="18"/>
                <w:lang w:bidi="en-US"/>
              </w:rPr>
              <w:t>December 31,</w:t>
            </w:r>
          </w:p>
        </w:tc>
        <w:tc>
          <w:tcPr>
            <w:tcW w:w="1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b/>
                <w:sz w:val="18"/>
              </w:rPr>
            </w:pPr>
            <w:r>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1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r>
              <w:rPr>
                <w:rFonts w:ascii="Helvetica" w:eastAsia="Helvetica" w:hAnsi="Helvetica" w:cs="Helvetica"/>
                <w:sz w:val="18"/>
              </w:rPr>
              <w:t>2014</w:t>
            </w:r>
          </w:p>
        </w:tc>
      </w:tr>
      <w:tr w:rsidR="00940F56" w:rsidTr="00940F56">
        <w:trPr>
          <w:trHeight w:hRule="exact" w:val="255"/>
        </w:trPr>
        <w:tc>
          <w:tcPr>
            <w:tcW w:w="7725" w:type="dxa"/>
            <w:gridSpan w:val="4"/>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4BIPBSAssets"/>
              <w:keepNext/>
              <w:keepLines/>
              <w:rPr>
                <w:rFonts w:ascii="Helvetica" w:eastAsia="Helvetica" w:hAnsi="Helvetica" w:cs="Helvetica"/>
                <w:sz w:val="16"/>
              </w:rPr>
            </w:pPr>
            <w:r>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lang w:bidi="en-US"/>
              </w:rPr>
            </w:pPr>
          </w:p>
        </w:tc>
      </w:tr>
      <w:tr w:rsidR="00940F56" w:rsidTr="00940F56">
        <w:trPr>
          <w:trHeight w:hRule="exact" w:val="255"/>
        </w:trPr>
        <w:tc>
          <w:tcPr>
            <w:tcW w:w="772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Current assets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both"/>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both"/>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50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Cash and cash equivalents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w:t>
            </w: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984,643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w:t>
            </w: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471,901</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50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Accounts receivable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27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Due from customers and agents, less allowances of $49,223 and $41,431, respectively</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705,313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548,537</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27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Other, less allowances of $1,468 and $1,141, respectively</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97,543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135,144</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50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Inventory, net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158,222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273,707</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50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Net deferred income tax asset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color w:val="FFFFFF"/>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color w:val="FFFFFF"/>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107,686</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50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Prepaid expenses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112,235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86,506</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50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Income taxes receivable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70,094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113,708</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50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Other current assets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30,293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29,766</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05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Total current assets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2,158,343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1,766,955</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05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lang w:bidi="en-US"/>
              </w:rPr>
            </w:pPr>
          </w:p>
        </w:tc>
      </w:tr>
      <w:tr w:rsidR="00940F56" w:rsidTr="00940F56">
        <w:trPr>
          <w:trHeight w:hRule="exact" w:val="255"/>
        </w:trPr>
        <w:tc>
          <w:tcPr>
            <w:tcW w:w="772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Assets held for sale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103,343</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05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lang w:bidi="en-US"/>
              </w:rPr>
            </w:pPr>
          </w:p>
        </w:tc>
      </w:tr>
      <w:tr w:rsidR="00940F56" w:rsidTr="00940F56">
        <w:trPr>
          <w:trHeight w:hRule="exact" w:val="255"/>
        </w:trPr>
        <w:tc>
          <w:tcPr>
            <w:tcW w:w="772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 xml:space="preserve">Licenses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1,844,348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1,453,574</w:t>
            </w:r>
          </w:p>
        </w:tc>
      </w:tr>
      <w:tr w:rsidR="00940F56" w:rsidTr="00940F56">
        <w:trPr>
          <w:trHeight w:hRule="exact" w:val="255"/>
        </w:trPr>
        <w:tc>
          <w:tcPr>
            <w:tcW w:w="772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Goodwill</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765,792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771,352</w:t>
            </w:r>
          </w:p>
        </w:tc>
      </w:tr>
      <w:tr w:rsidR="00940F56" w:rsidTr="00940F56">
        <w:trPr>
          <w:trHeight w:hRule="exact" w:val="255"/>
        </w:trPr>
        <w:tc>
          <w:tcPr>
            <w:tcW w:w="772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Franchise rights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244,180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244,300</w:t>
            </w:r>
          </w:p>
        </w:tc>
      </w:tr>
      <w:tr w:rsidR="00940F56" w:rsidTr="00940F56">
        <w:trPr>
          <w:trHeight w:hRule="exact" w:val="465"/>
        </w:trPr>
        <w:tc>
          <w:tcPr>
            <w:tcW w:w="7725" w:type="dxa"/>
            <w:gridSpan w:val="4"/>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Other intangible assets, net of accumulated amortization of $144,490 and $133,823, respectively</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46,525</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64,499</w:t>
            </w:r>
          </w:p>
        </w:tc>
      </w:tr>
      <w:tr w:rsidR="00940F56" w:rsidTr="00940F56">
        <w:trPr>
          <w:trHeight w:hRule="exact" w:val="255"/>
        </w:trPr>
        <w:tc>
          <w:tcPr>
            <w:tcW w:w="772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Investments in unconsolidated entities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401,720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321,729</w:t>
            </w:r>
          </w:p>
        </w:tc>
      </w:tr>
      <w:tr w:rsidR="00940F56" w:rsidTr="00940F56">
        <w:trPr>
          <w:trHeight w:hRule="exact" w:val="255"/>
        </w:trPr>
        <w:tc>
          <w:tcPr>
            <w:tcW w:w="772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Other investments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616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508</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05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lang w:bidi="en-US"/>
              </w:rPr>
            </w:pPr>
          </w:p>
        </w:tc>
      </w:tr>
      <w:tr w:rsidR="00940F56" w:rsidTr="00940F56">
        <w:trPr>
          <w:trHeight w:hRule="exact" w:val="255"/>
        </w:trPr>
        <w:tc>
          <w:tcPr>
            <w:tcW w:w="772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Property, plant and equipment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50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In service and under construction</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11,520,061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11,194,044</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50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Less: Accumulated depreciation and amortization</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7,755,584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7,347,919</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05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Property, plant and equipment, net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3,764,477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3,846,125</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05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lang w:bidi="en-US"/>
              </w:rPr>
            </w:pPr>
          </w:p>
        </w:tc>
      </w:tr>
      <w:tr w:rsidR="00940F56" w:rsidTr="00940F56">
        <w:trPr>
          <w:trHeight w:hRule="exact" w:val="255"/>
        </w:trPr>
        <w:tc>
          <w:tcPr>
            <w:tcW w:w="772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Other assets and deferred charges</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196,461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282,037</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705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lang w:bidi="en-US"/>
              </w:rPr>
            </w:pPr>
          </w:p>
        </w:tc>
      </w:tr>
      <w:tr w:rsidR="00940F56" w:rsidTr="00940F56">
        <w:trPr>
          <w:trHeight w:hRule="exact" w:val="270"/>
        </w:trPr>
        <w:tc>
          <w:tcPr>
            <w:tcW w:w="772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Total assets</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w:t>
            </w:r>
          </w:p>
        </w:tc>
        <w:tc>
          <w:tcPr>
            <w:tcW w:w="12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9,422,462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w:t>
            </w:r>
          </w:p>
        </w:tc>
        <w:tc>
          <w:tcPr>
            <w:tcW w:w="12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8,854,422</w:t>
            </w:r>
          </w:p>
        </w:tc>
      </w:tr>
      <w:tr w:rsidR="00940F56" w:rsidTr="00940F56">
        <w:trPr>
          <w:trHeight w:hRule="exact" w:val="27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05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lang w:bidi="en-US"/>
              </w:rPr>
            </w:pPr>
          </w:p>
        </w:tc>
      </w:tr>
      <w:tr w:rsidR="00940F56" w:rsidTr="00940F56">
        <w:trPr>
          <w:trHeight w:hRule="exact" w:val="255"/>
        </w:trPr>
        <w:tc>
          <w:tcPr>
            <w:tcW w:w="10800" w:type="dxa"/>
            <w:gridSpan w:val="9"/>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6"/>
              </w:rPr>
            </w:pPr>
            <w:r>
              <w:rPr>
                <w:rFonts w:ascii="Helvetica" w:eastAsia="Helvetica" w:hAnsi="Helvetica" w:cs="Helvetica"/>
                <w:sz w:val="16"/>
              </w:rPr>
              <w:t>The accompanying notes are an integral part of these consolidated financial statements.</w:t>
            </w:r>
          </w:p>
        </w:tc>
      </w:tr>
    </w:tbl>
    <w:p w:rsidR="00940F56" w:rsidRDefault="00940F56" w:rsidP="00940F56">
      <w:pPr>
        <w:pStyle w:val="DMspace10ptnobreak"/>
      </w:pPr>
    </w:p>
    <w:p w:rsidR="00940F56" w:rsidRDefault="00940F56" w:rsidP="00940F56">
      <w:pPr>
        <w:pStyle w:val="DMcenteredbold12pt"/>
      </w:pPr>
      <w:r>
        <w:br w:type="page"/>
      </w:r>
      <w:r>
        <w:lastRenderedPageBreak/>
        <w:t>Telepho</w:t>
      </w:r>
      <w:bookmarkStart w:id="15" w:name="TOC_LandE"/>
      <w:bookmarkEnd w:id="15"/>
      <w:r>
        <w:t>ne and Data Systems, Inc.</w:t>
      </w:r>
    </w:p>
    <w:p w:rsidR="00940F56" w:rsidRDefault="00940F56" w:rsidP="00940F56">
      <w:pPr>
        <w:pStyle w:val="DMcenteredbold12pt"/>
      </w:pPr>
      <w:r>
        <w:t>Consolidated Balance Sheet — Liabilities and Equity</w:t>
      </w:r>
    </w:p>
    <w:p w:rsidR="00940F56" w:rsidRDefault="00940F56" w:rsidP="00940F56">
      <w:pPr>
        <w:pStyle w:val="DMcenteredbold12pt"/>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225"/>
        <w:gridCol w:w="225"/>
        <w:gridCol w:w="225"/>
        <w:gridCol w:w="6825"/>
        <w:gridCol w:w="225"/>
        <w:gridCol w:w="1200"/>
        <w:gridCol w:w="225"/>
        <w:gridCol w:w="225"/>
        <w:gridCol w:w="1200"/>
      </w:tblGrid>
      <w:tr w:rsidR="00940F56" w:rsidTr="00940F56">
        <w:trPr>
          <w:trHeight w:hRule="exact" w:val="270"/>
        </w:trPr>
        <w:tc>
          <w:tcPr>
            <w:tcW w:w="7725" w:type="dxa"/>
            <w:gridSpan w:val="5"/>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lang w:bidi="en-US"/>
              </w:rPr>
            </w:pPr>
            <w:r>
              <w:rPr>
                <w:rFonts w:ascii="Helvetica" w:eastAsia="Helvetica" w:hAnsi="Helvetica" w:cs="Helvetica"/>
                <w:b/>
                <w:sz w:val="18"/>
                <w:lang w:bidi="en-US"/>
              </w:rPr>
              <w:t>December 31,</w:t>
            </w:r>
          </w:p>
        </w:tc>
        <w:tc>
          <w:tcPr>
            <w:tcW w:w="1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jc w:val="center"/>
              <w:rPr>
                <w:rFonts w:ascii="Helvetica" w:eastAsia="Helvetica" w:hAnsi="Helvetica" w:cs="Helvetica"/>
                <w:b/>
                <w:sz w:val="18"/>
              </w:rPr>
            </w:pPr>
            <w:r>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jc w:val="center"/>
              <w:rPr>
                <w:rFonts w:ascii="Helvetica" w:eastAsia="Helvetica" w:hAnsi="Helvetica" w:cs="Helvetica"/>
                <w:b/>
                <w:sz w:val="18"/>
              </w:rPr>
            </w:pPr>
          </w:p>
        </w:tc>
        <w:tc>
          <w:tcPr>
            <w:tcW w:w="1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jc w:val="center"/>
              <w:rPr>
                <w:rFonts w:ascii="Helvetica" w:eastAsia="Helvetica" w:hAnsi="Helvetica" w:cs="Helvetica"/>
                <w:sz w:val="18"/>
              </w:rPr>
            </w:pPr>
            <w:r>
              <w:rPr>
                <w:rFonts w:ascii="Helvetica" w:eastAsia="Helvetica" w:hAnsi="Helvetica" w:cs="Helvetica"/>
                <w:sz w:val="18"/>
              </w:rPr>
              <w:t>2014</w:t>
            </w:r>
          </w:p>
        </w:tc>
      </w:tr>
      <w:tr w:rsidR="00940F56" w:rsidTr="00940F56">
        <w:trPr>
          <w:trHeight w:hRule="exact" w:val="255"/>
        </w:trPr>
        <w:tc>
          <w:tcPr>
            <w:tcW w:w="7725" w:type="dxa"/>
            <w:gridSpan w:val="5"/>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4BIPBSLiabandEquity"/>
              <w:keepNext/>
              <w:keepLines/>
              <w:rPr>
                <w:rFonts w:ascii="Helvetica" w:eastAsia="Helvetica" w:hAnsi="Helvetica" w:cs="Helvetica"/>
                <w:sz w:val="16"/>
              </w:rPr>
            </w:pPr>
            <w:r>
              <w:rPr>
                <w:rFonts w:ascii="Helvetica" w:eastAsia="Helvetica" w:hAnsi="Helvetica" w:cs="Helvetica"/>
                <w:sz w:val="16"/>
              </w:rPr>
              <w:t>(Dollars and shares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lang w:bidi="en-US"/>
              </w:rPr>
            </w:pPr>
          </w:p>
        </w:tc>
      </w:tr>
      <w:tr w:rsidR="00940F56" w:rsidTr="00940F56">
        <w:trPr>
          <w:trHeight w:hRule="exact" w:val="255"/>
        </w:trPr>
        <w:tc>
          <w:tcPr>
            <w:tcW w:w="7725" w:type="dxa"/>
            <w:gridSpan w:val="5"/>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r>
              <w:rPr>
                <w:rFonts w:ascii="Helvetica" w:eastAsia="Helvetica" w:hAnsi="Helvetica" w:cs="Helvetica"/>
                <w:b/>
                <w:sz w:val="18"/>
              </w:rPr>
              <w:t>Current liabilities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Current portion of long-term debt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r>
              <w:rPr>
                <w:rFonts w:ascii="Helvetica" w:eastAsia="Helvetica" w:hAnsi="Helvetica" w:cs="Helvetica"/>
                <w:b/>
                <w:sz w:val="18"/>
              </w:rPr>
              <w:t>$</w:t>
            </w: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14,306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w:t>
            </w: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808</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Accounts payable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348,737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387,125</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Customer deposits and deferred revenues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288,412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324,318</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Accrued interest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11,962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7,919</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Accrued taxes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40,569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46,734</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Accrued compensation</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113,375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114,549</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Other current liabilities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127,023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181,803</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275"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Total current liabilities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944,384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1,063,256</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7725" w:type="dxa"/>
            <w:gridSpan w:val="5"/>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r>
              <w:rPr>
                <w:rFonts w:ascii="Helvetica" w:eastAsia="Helvetica" w:hAnsi="Helvetica" w:cs="Helvetica"/>
                <w:b/>
                <w:sz w:val="18"/>
              </w:rPr>
              <w:t>Liabilities held for sale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21,643</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7725" w:type="dxa"/>
            <w:gridSpan w:val="5"/>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r>
              <w:rPr>
                <w:rFonts w:ascii="Helvetica" w:eastAsia="Helvetica" w:hAnsi="Helvetica" w:cs="Helvetica"/>
                <w:b/>
                <w:sz w:val="18"/>
              </w:rPr>
              <w:t>Deferred liabilities and credits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Net deferred income tax liability</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900,054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941,519</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Other deferred liabilities and credits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432,949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430,774</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7725" w:type="dxa"/>
            <w:gridSpan w:val="5"/>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r>
              <w:rPr>
                <w:rFonts w:ascii="Helvetica" w:eastAsia="Helvetica" w:hAnsi="Helvetica" w:cs="Helvetica"/>
                <w:b/>
                <w:sz w:val="18"/>
              </w:rPr>
              <w:t>Long-term debt, net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2,439,827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1,941,069</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7725" w:type="dxa"/>
            <w:gridSpan w:val="5"/>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r>
              <w:rPr>
                <w:rFonts w:ascii="Helvetica" w:eastAsia="Helvetica" w:hAnsi="Helvetica" w:cs="Helvetica"/>
                <w:b/>
                <w:sz w:val="18"/>
              </w:rPr>
              <w:t xml:space="preserve">Commitments and contingencies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color w:val="CCECFF"/>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color w:val="CCECFF"/>
                <w:sz w:val="18"/>
                <w:lang w:bidi="en-US"/>
              </w:rPr>
            </w:pPr>
          </w:p>
        </w:tc>
      </w:tr>
      <w:tr w:rsidR="00940F56" w:rsidTr="00940F56">
        <w:trPr>
          <w:trHeight w:hRule="exact" w:val="255"/>
        </w:trPr>
        <w:tc>
          <w:tcPr>
            <w:tcW w:w="7725" w:type="dxa"/>
            <w:gridSpan w:val="5"/>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r>
              <w:rPr>
                <w:rFonts w:ascii="Helvetica" w:eastAsia="Helvetica" w:hAnsi="Helvetica" w:cs="Helvetica"/>
                <w:b/>
                <w:sz w:val="18"/>
              </w:rPr>
              <w:t>Noncontrolling interests with redemption features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1,097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1,150</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7725" w:type="dxa"/>
            <w:gridSpan w:val="5"/>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r>
              <w:rPr>
                <w:rFonts w:ascii="Helvetica" w:eastAsia="Helvetica" w:hAnsi="Helvetica" w:cs="Helvetica"/>
                <w:b/>
                <w:sz w:val="18"/>
              </w:rPr>
              <w:t>Equity</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 xml:space="preserve">TDS shareholders’ equity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275"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Series A Common and Common Shares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05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Authorized 290,000 shares (25,000 Series A Common and 265,000 Common Shares)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05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Issued 132,782 shares (7,211 Series A Common and 125,571 Common Shares)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and 132,749 shares (7,179 Series A Common, and 125,570 Common Shares),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respectively</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05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Outstanding 108,966 shares (7,211 Series A Common and 101,755 Common Shares)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4BIPBSLiabandEquity"/>
              <w:keepNext/>
              <w:keepLines/>
              <w:rPr>
                <w:rFonts w:ascii="Arial" w:eastAsia="Arial" w:hAnsi="Arial" w:cs="Arial"/>
                <w:color w:val="000000"/>
              </w:rPr>
            </w:pPr>
          </w:p>
        </w:tc>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and 107,899 shares (7,179 Series A Common, and 100,720 Common Shares),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4BIPBSLiabandEquity"/>
              <w:keepNext/>
              <w:keepLines/>
              <w:rPr>
                <w:rFonts w:ascii="Arial" w:eastAsia="Arial" w:hAnsi="Arial" w:cs="Arial"/>
                <w:color w:val="000000"/>
              </w:rPr>
            </w:pPr>
          </w:p>
        </w:tc>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respectively</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05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Par Value ($.01 per share) of $1,328 ($72 Series A Common and $1,256 Common</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Shares) and of $1,327 ($72 Series A Common and $1,255 Common Shares),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respectively</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1,328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1,327</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275"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Capital in excess of par value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2,363,558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2,336,511</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275"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Treasury shares at cost: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05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23,816 and 24,850 Common Shares, respectively</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(727,182)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(748,199)</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275"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Accumulated other comprehensive income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355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6,452</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275"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Retained earnings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2,487,491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2,330,187</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 xml:space="preserve">Total TDS shareholders’ equity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4,125,550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3,926,278</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Preferred shares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824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824</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Noncontrolling interests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577,777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527,909</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7275"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Total equity</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4,704,151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4,455,011</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70"/>
        </w:trPr>
        <w:tc>
          <w:tcPr>
            <w:tcW w:w="7725" w:type="dxa"/>
            <w:gridSpan w:val="5"/>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r>
              <w:rPr>
                <w:rFonts w:ascii="Helvetica" w:eastAsia="Helvetica" w:hAnsi="Helvetica" w:cs="Helvetica"/>
                <w:b/>
                <w:sz w:val="18"/>
              </w:rPr>
              <w:t>Total liabilities and equity</w:t>
            </w: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r>
              <w:rPr>
                <w:rFonts w:ascii="Helvetica" w:eastAsia="Helvetica" w:hAnsi="Helvetica" w:cs="Helvetica"/>
                <w:b/>
                <w:sz w:val="18"/>
              </w:rPr>
              <w:t>$</w:t>
            </w:r>
          </w:p>
        </w:tc>
        <w:tc>
          <w:tcPr>
            <w:tcW w:w="120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9,422,462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w:t>
            </w:r>
          </w:p>
        </w:tc>
        <w:tc>
          <w:tcPr>
            <w:tcW w:w="120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8,854,422</w:t>
            </w:r>
          </w:p>
        </w:tc>
      </w:tr>
      <w:tr w:rsidR="00940F56" w:rsidTr="00940F56">
        <w:trPr>
          <w:trHeight w:hRule="exact" w:val="27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lang w:bidi="en-US"/>
              </w:rPr>
            </w:pPr>
          </w:p>
        </w:tc>
      </w:tr>
      <w:tr w:rsidR="00940F56" w:rsidTr="00940F56">
        <w:trPr>
          <w:trHeight w:hRule="exact" w:val="255"/>
        </w:trPr>
        <w:tc>
          <w:tcPr>
            <w:tcW w:w="10800" w:type="dxa"/>
            <w:gridSpan w:val="10"/>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jc w:val="center"/>
              <w:rPr>
                <w:rFonts w:ascii="Helvetica" w:eastAsia="Helvetica" w:hAnsi="Helvetica" w:cs="Helvetica"/>
                <w:sz w:val="16"/>
              </w:rPr>
            </w:pPr>
            <w:r>
              <w:rPr>
                <w:rFonts w:ascii="Helvetica" w:eastAsia="Helvetica" w:hAnsi="Helvetica" w:cs="Helvetica"/>
                <w:sz w:val="16"/>
              </w:rPr>
              <w:t>The accompanying notes are an integral part of these consolidated financial statements.</w:t>
            </w:r>
          </w:p>
        </w:tc>
      </w:tr>
      <w:bookmarkEnd w:id="13"/>
    </w:tbl>
    <w:p w:rsidR="00940F56" w:rsidRDefault="00940F56" w:rsidP="00940F56">
      <w:pPr>
        <w:pStyle w:val="DMspace10ptnobreak"/>
        <w:sectPr w:rsidR="00940F56" w:rsidSect="00940F56">
          <w:footerReference w:type="default" r:id="rId18"/>
          <w:pgSz w:w="12240" w:h="15840"/>
          <w:pgMar w:top="576" w:right="720" w:bottom="576" w:left="720" w:header="432" w:footer="432" w:gutter="0"/>
          <w:cols w:space="708"/>
          <w:docGrid w:linePitch="360"/>
        </w:sectPr>
      </w:pPr>
    </w:p>
    <w:p w:rsidR="00940F56" w:rsidRPr="007F6BEE" w:rsidRDefault="00940F56" w:rsidP="00940F56">
      <w:pPr>
        <w:pStyle w:val="DMcenteredbold12pt"/>
      </w:pPr>
      <w:bookmarkStart w:id="16" w:name="_DMBM_3259"/>
      <w:r w:rsidRPr="007F6BEE">
        <w:lastRenderedPageBreak/>
        <w:t>Teleph</w:t>
      </w:r>
      <w:bookmarkStart w:id="17" w:name="TOC_Equity"/>
      <w:bookmarkEnd w:id="17"/>
      <w:r w:rsidRPr="007F6BEE">
        <w:t>one and Data Systems, Inc.</w:t>
      </w:r>
    </w:p>
    <w:p w:rsidR="00940F56" w:rsidRPr="007F6BEE" w:rsidRDefault="00940F56" w:rsidP="00940F56">
      <w:pPr>
        <w:pStyle w:val="DMcenteredbold12pt"/>
      </w:pPr>
      <w:r w:rsidRPr="007F6BEE">
        <w:t>Consolidated Statement of Changes in Equity</w:t>
      </w:r>
    </w:p>
    <w:p w:rsidR="00940F56" w:rsidRDefault="00940F56" w:rsidP="00940F56">
      <w:pPr>
        <w:pStyle w:val="DMspace10pt"/>
      </w:pP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
        <w:gridCol w:w="2106"/>
        <w:gridCol w:w="180"/>
        <w:gridCol w:w="927"/>
        <w:gridCol w:w="140"/>
        <w:gridCol w:w="180"/>
        <w:gridCol w:w="972"/>
        <w:gridCol w:w="140"/>
        <w:gridCol w:w="180"/>
        <w:gridCol w:w="972"/>
        <w:gridCol w:w="140"/>
        <w:gridCol w:w="180"/>
        <w:gridCol w:w="1196"/>
        <w:gridCol w:w="140"/>
        <w:gridCol w:w="180"/>
        <w:gridCol w:w="972"/>
        <w:gridCol w:w="140"/>
        <w:gridCol w:w="180"/>
        <w:gridCol w:w="1061"/>
        <w:gridCol w:w="140"/>
        <w:gridCol w:w="180"/>
        <w:gridCol w:w="972"/>
        <w:gridCol w:w="140"/>
        <w:gridCol w:w="180"/>
        <w:gridCol w:w="1106"/>
        <w:gridCol w:w="140"/>
        <w:gridCol w:w="180"/>
        <w:gridCol w:w="1032"/>
      </w:tblGrid>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lang w:bidi="en-US"/>
              </w:rPr>
            </w:pPr>
            <w:bookmarkStart w:id="18" w:name="DOC_TBL00029_1_1"/>
            <w:bookmarkEnd w:id="18"/>
          </w:p>
        </w:tc>
        <w:tc>
          <w:tcPr>
            <w:tcW w:w="211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7875" w:type="dxa"/>
            <w:gridSpan w:val="17"/>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TDS Shareholders</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rPr>
            </w:pPr>
          </w:p>
        </w:tc>
        <w:tc>
          <w:tcPr>
            <w:tcW w:w="111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rPr>
            </w:pPr>
          </w:p>
        </w:tc>
        <w:tc>
          <w:tcPr>
            <w:tcW w:w="10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lang w:bidi="en-US"/>
              </w:rPr>
            </w:pPr>
          </w:p>
        </w:tc>
      </w:tr>
      <w:tr w:rsidR="00940F56" w:rsidTr="00940F56">
        <w:trPr>
          <w:trHeight w:hRule="exact" w:val="1140"/>
        </w:trPr>
        <w:tc>
          <w:tcPr>
            <w:tcW w:w="23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4"/>
              </w:rPr>
            </w:pPr>
          </w:p>
        </w:tc>
        <w:tc>
          <w:tcPr>
            <w:tcW w:w="111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Series A</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Common and</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Common</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shares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Capital in</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excess of</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par value</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Treasury</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shares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38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Accumulated</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 xml:space="preserve">other </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comprehensive</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income (loss)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Retained</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earnings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24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Total TDS</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shareholders'</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equity</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Preferred</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shares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29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color w:val="000000"/>
                <w:sz w:val="16"/>
              </w:rPr>
            </w:pPr>
            <w:r>
              <w:rPr>
                <w:rFonts w:ascii="Helvetica" w:eastAsia="Helvetica" w:hAnsi="Helvetica" w:cs="Helvetica"/>
                <w:b/>
                <w:color w:val="000000"/>
                <w:sz w:val="16"/>
              </w:rPr>
              <w:t>Noncontrolling</w:t>
            </w:r>
          </w:p>
          <w:p w:rsidR="00940F56" w:rsidRDefault="00940F56" w:rsidP="00940F56">
            <w:pPr>
              <w:pStyle w:val="DMETW3365BIPEquityCY"/>
              <w:keepNext/>
              <w:keepLines/>
              <w:jc w:val="center"/>
              <w:rPr>
                <w:rFonts w:ascii="Helvetica" w:eastAsia="Helvetica" w:hAnsi="Helvetica" w:cs="Helvetica"/>
                <w:b/>
                <w:color w:val="000000"/>
                <w:sz w:val="16"/>
              </w:rPr>
            </w:pPr>
            <w:r>
              <w:rPr>
                <w:rFonts w:ascii="Helvetica" w:eastAsia="Helvetica" w:hAnsi="Helvetica" w:cs="Helvetica"/>
                <w:b/>
                <w:color w:val="000000"/>
                <w:sz w:val="16"/>
              </w:rPr>
              <w:t>interests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21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Total equity</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4"/>
              </w:rPr>
            </w:pPr>
            <w:r>
              <w:rPr>
                <w:rFonts w:ascii="Helvetica" w:eastAsia="Helvetica" w:hAnsi="Helvetica" w:cs="Helvetica"/>
                <w:sz w:val="14"/>
              </w:rPr>
              <w:t>(Dollars in thousands)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93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106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color w:val="000000"/>
                <w:sz w:val="16"/>
              </w:rPr>
            </w:pPr>
          </w:p>
        </w:tc>
        <w:tc>
          <w:tcPr>
            <w:tcW w:w="111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10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December 31, 2014</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b/>
                <w:sz w:val="16"/>
              </w:rPr>
            </w:pPr>
            <w:r>
              <w:rPr>
                <w:rFonts w:ascii="Helvetica" w:eastAsia="Helvetica" w:hAnsi="Helvetica" w:cs="Helvetica"/>
                <w:b/>
                <w:sz w:val="16"/>
              </w:rPr>
              <w:t>1,327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r>
              <w:rPr>
                <w:rFonts w:ascii="Helvetica" w:eastAsia="Helvetica" w:hAnsi="Helvetica" w:cs="Helvetica"/>
                <w:b/>
                <w:sz w:val="16"/>
              </w:rPr>
              <w:t>2,336,511</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r>
              <w:rPr>
                <w:rFonts w:ascii="Helvetica" w:eastAsia="Helvetica" w:hAnsi="Helvetica" w:cs="Helvetica"/>
                <w:b/>
                <w:sz w:val="16"/>
              </w:rPr>
              <w:t>(748,199)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b/>
                <w:sz w:val="16"/>
              </w:rPr>
            </w:pPr>
            <w:r>
              <w:rPr>
                <w:rFonts w:ascii="Helvetica" w:eastAsia="Helvetica" w:hAnsi="Helvetica" w:cs="Helvetica"/>
                <w:b/>
                <w:sz w:val="16"/>
              </w:rPr>
              <w:t>6,452</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r>
              <w:rPr>
                <w:rFonts w:ascii="Helvetica" w:eastAsia="Helvetica" w:hAnsi="Helvetica" w:cs="Helvetica"/>
                <w:b/>
                <w:sz w:val="16"/>
              </w:rPr>
              <w:t>2,330,187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b/>
                <w:sz w:val="16"/>
              </w:rPr>
            </w:pPr>
            <w:r>
              <w:rPr>
                <w:rFonts w:ascii="Helvetica" w:eastAsia="Helvetica" w:hAnsi="Helvetica" w:cs="Helvetica"/>
                <w:b/>
                <w:sz w:val="16"/>
              </w:rPr>
              <w:t>3,926,278</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r>
              <w:rPr>
                <w:rFonts w:ascii="Helvetica" w:eastAsia="Helvetica" w:hAnsi="Helvetica" w:cs="Helvetica"/>
                <w:b/>
                <w:sz w:val="16"/>
              </w:rPr>
              <w:t>824</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b/>
                <w:sz w:val="16"/>
              </w:rPr>
            </w:pPr>
            <w:r>
              <w:rPr>
                <w:rFonts w:ascii="Helvetica" w:eastAsia="Helvetica" w:hAnsi="Helvetica" w:cs="Helvetica"/>
                <w:b/>
                <w:sz w:val="16"/>
              </w:rPr>
              <w:t>527,909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b/>
                <w:sz w:val="16"/>
              </w:rPr>
            </w:pPr>
            <w:r>
              <w:rPr>
                <w:rFonts w:ascii="Helvetica" w:eastAsia="Helvetica" w:hAnsi="Helvetica" w:cs="Helvetica"/>
                <w:b/>
                <w:sz w:val="16"/>
              </w:rPr>
              <w:t>4,455,011</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Add (Deduct)</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b/>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Net income attributable</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20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6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11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to TDS shareholders</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219,037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219,037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219,037</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Net income attributable</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20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6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11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to noncontrolling interests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classified as equity</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37,966</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37,966</w:t>
            </w: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Other comprehensive income</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(6,097)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(6,097)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(6,097)</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TDS Common and Series A</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20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6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11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Common share dividends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(61,170)</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(61,170)</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(61,170)</w:t>
            </w: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TDS Preferred dividend</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requirement</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(49)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(49)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(49)</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Dividend reinvestment plan</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1</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3,069</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8,607</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11,677</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11,677</w:t>
            </w: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Incentive and compensation</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20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6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11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plans</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1,672</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12,410</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(514)</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13,568</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13,568</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Adjust investment in</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20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6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11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subsidiaries for repurchases,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issuances and other</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compensation plans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6,115</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6,115</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12,610</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18,725</w:t>
            </w: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Stock-based compensation</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20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6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11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awards</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16,074</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16,074</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16,074</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Tax windfall (shortfall)</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20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6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11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from stock awards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117</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117</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117</w:t>
            </w: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Distributions to</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20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6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11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noncontrolling interests</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(708)</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(708)</w:t>
            </w:r>
          </w:p>
        </w:tc>
      </w:tr>
      <w:tr w:rsidR="00940F56" w:rsidTr="00940F56">
        <w:trPr>
          <w:trHeight w:hRule="exact" w:val="240"/>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December 31, 2015</w:t>
            </w:r>
          </w:p>
        </w:tc>
        <w:tc>
          <w:tcPr>
            <w:tcW w:w="180"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93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b/>
                <w:sz w:val="16"/>
              </w:rPr>
            </w:pPr>
            <w:r>
              <w:rPr>
                <w:rFonts w:ascii="Helvetica" w:eastAsia="Helvetica" w:hAnsi="Helvetica" w:cs="Helvetica"/>
                <w:b/>
                <w:sz w:val="16"/>
              </w:rPr>
              <w:t>1,328</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single" w:sz="4" w:space="0" w:color="000000"/>
              <w:left w:val="nil"/>
              <w:bottom w:val="doub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r>
              <w:rPr>
                <w:rFonts w:ascii="Helvetica" w:eastAsia="Helvetica" w:hAnsi="Helvetica" w:cs="Helvetica"/>
                <w:b/>
                <w:sz w:val="16"/>
              </w:rPr>
              <w:t>2,363,558</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single" w:sz="4" w:space="0" w:color="000000"/>
              <w:left w:val="nil"/>
              <w:bottom w:val="doub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r>
              <w:rPr>
                <w:rFonts w:ascii="Helvetica" w:eastAsia="Helvetica" w:hAnsi="Helvetica" w:cs="Helvetica"/>
                <w:b/>
                <w:sz w:val="16"/>
              </w:rPr>
              <w:t>(727,182)</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120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b/>
                <w:sz w:val="16"/>
              </w:rPr>
            </w:pPr>
            <w:r>
              <w:rPr>
                <w:rFonts w:ascii="Helvetica" w:eastAsia="Helvetica" w:hAnsi="Helvetica" w:cs="Helvetica"/>
                <w:b/>
                <w:sz w:val="16"/>
              </w:rPr>
              <w:t>355</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single" w:sz="4" w:space="0" w:color="000000"/>
              <w:left w:val="nil"/>
              <w:bottom w:val="doub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r>
              <w:rPr>
                <w:rFonts w:ascii="Helvetica" w:eastAsia="Helvetica" w:hAnsi="Helvetica" w:cs="Helvetica"/>
                <w:b/>
                <w:sz w:val="16"/>
              </w:rPr>
              <w:t>2,487,491</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1065" w:type="dxa"/>
            <w:tcBorders>
              <w:top w:val="single" w:sz="4" w:space="0" w:color="000000"/>
              <w:left w:val="nil"/>
              <w:bottom w:val="doub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b/>
                <w:sz w:val="16"/>
              </w:rPr>
            </w:pPr>
            <w:r>
              <w:rPr>
                <w:rFonts w:ascii="Helvetica" w:eastAsia="Helvetica" w:hAnsi="Helvetica" w:cs="Helvetica"/>
                <w:b/>
                <w:sz w:val="16"/>
              </w:rPr>
              <w:t>4,125,550</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single" w:sz="4" w:space="0" w:color="000000"/>
              <w:left w:val="nil"/>
              <w:bottom w:val="doub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r>
              <w:rPr>
                <w:rFonts w:ascii="Helvetica" w:eastAsia="Helvetica" w:hAnsi="Helvetica" w:cs="Helvetica"/>
                <w:b/>
                <w:sz w:val="16"/>
              </w:rPr>
              <w:t>824</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111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b/>
                <w:sz w:val="16"/>
              </w:rPr>
            </w:pPr>
            <w:r>
              <w:rPr>
                <w:rFonts w:ascii="Helvetica" w:eastAsia="Helvetica" w:hAnsi="Helvetica" w:cs="Helvetica"/>
                <w:b/>
                <w:sz w:val="16"/>
              </w:rPr>
              <w:t>577,777</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1035" w:type="dxa"/>
            <w:tcBorders>
              <w:top w:val="single" w:sz="4" w:space="0" w:color="000000"/>
              <w:left w:val="nil"/>
              <w:bottom w:val="doub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b/>
                <w:sz w:val="16"/>
              </w:rPr>
            </w:pPr>
            <w:r>
              <w:rPr>
                <w:rFonts w:ascii="Helvetica" w:eastAsia="Helvetica" w:hAnsi="Helvetica" w:cs="Helvetica"/>
                <w:b/>
                <w:sz w:val="16"/>
              </w:rPr>
              <w:t>4,704,151</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211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lang w:bidi="en-US"/>
              </w:rPr>
            </w:pPr>
          </w:p>
        </w:tc>
      </w:tr>
      <w:tr w:rsidR="00940F56" w:rsidTr="00940F56">
        <w:trPr>
          <w:trHeight w:hRule="exact" w:val="22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4055" w:type="dxa"/>
            <w:gridSpan w:val="27"/>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jc w:val="center"/>
              <w:rPr>
                <w:rFonts w:ascii="Helvetica" w:eastAsia="Helvetica" w:hAnsi="Helvetica" w:cs="Helvetica"/>
                <w:sz w:val="14"/>
              </w:rPr>
            </w:pPr>
            <w:r>
              <w:rPr>
                <w:rFonts w:ascii="Helvetica" w:eastAsia="Helvetica" w:hAnsi="Helvetica" w:cs="Helvetica"/>
                <w:sz w:val="14"/>
              </w:rPr>
              <w:t>The accompanying notes are an integral part of these consolidated financial statements.</w:t>
            </w:r>
          </w:p>
        </w:tc>
      </w:tr>
    </w:tbl>
    <w:p w:rsidR="00940F56" w:rsidRDefault="00940F56" w:rsidP="00940F56">
      <w:pPr>
        <w:pStyle w:val="DMspace10ptnobreak"/>
      </w:pPr>
    </w:p>
    <w:p w:rsidR="00940F56" w:rsidRPr="002233E9" w:rsidRDefault="00940F56" w:rsidP="00940F56">
      <w:pPr>
        <w:pStyle w:val="DMcenteredbold12pt"/>
      </w:pPr>
      <w:r>
        <w:br w:type="page"/>
      </w:r>
      <w:r w:rsidRPr="002233E9">
        <w:lastRenderedPageBreak/>
        <w:t>Telephone and Data Systems, Inc.</w:t>
      </w:r>
    </w:p>
    <w:p w:rsidR="00940F56" w:rsidRPr="002233E9" w:rsidRDefault="00940F56" w:rsidP="00940F56">
      <w:pPr>
        <w:pStyle w:val="DMcenteredbold12pt"/>
      </w:pPr>
      <w:r w:rsidRPr="002233E9">
        <w:t>Consolidated Statement of Changes in Equity</w:t>
      </w:r>
    </w:p>
    <w:p w:rsidR="00940F56" w:rsidRDefault="00940F56" w:rsidP="00940F56">
      <w:pPr>
        <w:pStyle w:val="DMspace10pt"/>
      </w:pP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
        <w:gridCol w:w="2106"/>
        <w:gridCol w:w="180"/>
        <w:gridCol w:w="927"/>
        <w:gridCol w:w="140"/>
        <w:gridCol w:w="180"/>
        <w:gridCol w:w="972"/>
        <w:gridCol w:w="140"/>
        <w:gridCol w:w="180"/>
        <w:gridCol w:w="972"/>
        <w:gridCol w:w="140"/>
        <w:gridCol w:w="180"/>
        <w:gridCol w:w="1196"/>
        <w:gridCol w:w="140"/>
        <w:gridCol w:w="180"/>
        <w:gridCol w:w="972"/>
        <w:gridCol w:w="140"/>
        <w:gridCol w:w="180"/>
        <w:gridCol w:w="1061"/>
        <w:gridCol w:w="140"/>
        <w:gridCol w:w="180"/>
        <w:gridCol w:w="972"/>
        <w:gridCol w:w="140"/>
        <w:gridCol w:w="180"/>
        <w:gridCol w:w="1106"/>
        <w:gridCol w:w="140"/>
        <w:gridCol w:w="180"/>
        <w:gridCol w:w="1032"/>
      </w:tblGrid>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lang w:bidi="en-US"/>
              </w:rPr>
            </w:pPr>
            <w:bookmarkStart w:id="19" w:name="DOC_TBL00030_1_1"/>
            <w:bookmarkEnd w:id="19"/>
          </w:p>
        </w:tc>
        <w:tc>
          <w:tcPr>
            <w:tcW w:w="211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7875" w:type="dxa"/>
            <w:gridSpan w:val="17"/>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TDS Shareholders</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rPr>
            </w:pPr>
          </w:p>
        </w:tc>
        <w:tc>
          <w:tcPr>
            <w:tcW w:w="111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rPr>
            </w:pPr>
          </w:p>
        </w:tc>
        <w:tc>
          <w:tcPr>
            <w:tcW w:w="10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lang w:bidi="en-US"/>
              </w:rPr>
            </w:pPr>
          </w:p>
        </w:tc>
      </w:tr>
      <w:tr w:rsidR="00940F56" w:rsidTr="00940F56">
        <w:trPr>
          <w:trHeight w:hRule="exact" w:val="1170"/>
        </w:trPr>
        <w:tc>
          <w:tcPr>
            <w:tcW w:w="23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4"/>
              </w:rPr>
            </w:pPr>
          </w:p>
        </w:tc>
        <w:tc>
          <w:tcPr>
            <w:tcW w:w="111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Series A</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Common and</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Common</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shares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Capital in</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excess of</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par value</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Treasury</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shares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38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Accumulated</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 xml:space="preserve">other </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comprehensive</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income (loss)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Retained</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earnings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24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Total TDS</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shareholders'</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equity</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Preferred</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shares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29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color w:val="000000"/>
                <w:sz w:val="16"/>
              </w:rPr>
            </w:pPr>
            <w:r>
              <w:rPr>
                <w:rFonts w:ascii="Helvetica" w:eastAsia="Helvetica" w:hAnsi="Helvetica" w:cs="Helvetica"/>
                <w:b/>
                <w:color w:val="000000"/>
                <w:sz w:val="16"/>
              </w:rPr>
              <w:t>Noncontrolling</w:t>
            </w:r>
          </w:p>
          <w:p w:rsidR="00940F56" w:rsidRDefault="00940F56" w:rsidP="00940F56">
            <w:pPr>
              <w:pStyle w:val="DMETW3365BIPEquityPY"/>
              <w:keepNext/>
              <w:keepLines/>
              <w:jc w:val="center"/>
              <w:rPr>
                <w:rFonts w:ascii="Helvetica" w:eastAsia="Helvetica" w:hAnsi="Helvetica" w:cs="Helvetica"/>
                <w:b/>
                <w:color w:val="000000"/>
                <w:sz w:val="16"/>
              </w:rPr>
            </w:pPr>
            <w:r>
              <w:rPr>
                <w:rFonts w:ascii="Helvetica" w:eastAsia="Helvetica" w:hAnsi="Helvetica" w:cs="Helvetica"/>
                <w:b/>
                <w:color w:val="000000"/>
                <w:sz w:val="16"/>
              </w:rPr>
              <w:t>interests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21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Total equity</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4"/>
              </w:rPr>
            </w:pPr>
            <w:r>
              <w:rPr>
                <w:rFonts w:ascii="Helvetica" w:eastAsia="Helvetica" w:hAnsi="Helvetica" w:cs="Helvetica"/>
                <w:sz w:val="14"/>
              </w:rPr>
              <w:t>(Dollars in thousands)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93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106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color w:val="000000"/>
                <w:sz w:val="16"/>
              </w:rPr>
            </w:pPr>
          </w:p>
        </w:tc>
        <w:tc>
          <w:tcPr>
            <w:tcW w:w="111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10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December 31, 2013</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b/>
                <w:sz w:val="16"/>
              </w:rPr>
            </w:pPr>
            <w:r>
              <w:rPr>
                <w:rFonts w:ascii="Helvetica" w:eastAsia="Helvetica" w:hAnsi="Helvetica" w:cs="Helvetica"/>
                <w:b/>
                <w:sz w:val="16"/>
              </w:rPr>
              <w:t>1,327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r>
              <w:rPr>
                <w:rFonts w:ascii="Helvetica" w:eastAsia="Helvetica" w:hAnsi="Helvetica" w:cs="Helvetica"/>
                <w:b/>
                <w:sz w:val="16"/>
              </w:rPr>
              <w:t>2,308,807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r>
              <w:rPr>
                <w:rFonts w:ascii="Helvetica" w:eastAsia="Helvetica" w:hAnsi="Helvetica" w:cs="Helvetica"/>
                <w:b/>
                <w:sz w:val="16"/>
              </w:rPr>
              <w:t>(721,354)</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b/>
                <w:sz w:val="16"/>
              </w:rPr>
            </w:pPr>
            <w:r>
              <w:rPr>
                <w:rFonts w:ascii="Helvetica" w:eastAsia="Helvetica" w:hAnsi="Helvetica" w:cs="Helvetica"/>
                <w:b/>
                <w:sz w:val="16"/>
              </w:rPr>
              <w:t>(569)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r>
              <w:rPr>
                <w:rFonts w:ascii="Helvetica" w:eastAsia="Helvetica" w:hAnsi="Helvetica" w:cs="Helvetica"/>
                <w:b/>
                <w:sz w:val="16"/>
              </w:rPr>
              <w:t>2,529,626</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b/>
                <w:sz w:val="16"/>
              </w:rPr>
            </w:pPr>
            <w:r>
              <w:rPr>
                <w:rFonts w:ascii="Helvetica" w:eastAsia="Helvetica" w:hAnsi="Helvetica" w:cs="Helvetica"/>
                <w:b/>
                <w:sz w:val="16"/>
              </w:rPr>
              <w:t>4,117,837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r>
              <w:rPr>
                <w:rFonts w:ascii="Helvetica" w:eastAsia="Helvetica" w:hAnsi="Helvetica" w:cs="Helvetica"/>
                <w:b/>
                <w:sz w:val="16"/>
              </w:rPr>
              <w:t>824</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b/>
                <w:sz w:val="16"/>
              </w:rPr>
            </w:pPr>
            <w:r>
              <w:rPr>
                <w:rFonts w:ascii="Helvetica" w:eastAsia="Helvetica" w:hAnsi="Helvetica" w:cs="Helvetica"/>
                <w:b/>
                <w:sz w:val="16"/>
              </w:rPr>
              <w:t>551,436</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b/>
                <w:sz w:val="16"/>
              </w:rPr>
            </w:pPr>
            <w:r>
              <w:rPr>
                <w:rFonts w:ascii="Helvetica" w:eastAsia="Helvetica" w:hAnsi="Helvetica" w:cs="Helvetica"/>
                <w:b/>
                <w:sz w:val="16"/>
              </w:rPr>
              <w:t>4,670,097</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Add (Deduct)</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b/>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Net loss attributable</w:t>
            </w: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(136,355)</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(136,355)</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(136,355)</w:t>
            </w: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to TDS shareholders</w:t>
            </w: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Net loss attributable</w:t>
            </w: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(11,614)</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(11,614)</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to noncontrolling interests</w:t>
            </w: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classified as equity</w:t>
            </w: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Other comprehensive income</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7,021</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7,021</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7,021</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TDS Common and Series A</w:t>
            </w: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(57,991)</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(57,991)</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(57,991)</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Common Share dividends</w:t>
            </w: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TDS Preferred dividend</w:t>
            </w: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(49)</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(49)</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(49)</w:t>
            </w: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requirement</w:t>
            </w: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43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Repurchase of Common </w:t>
            </w:r>
          </w:p>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Shares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(39,096)</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(39,096)</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(39,096)</w:t>
            </w: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Dividend reinvestment plan</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2,702</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7,093</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9,795</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9,795</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Incentive and compensation</w:t>
            </w: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(1,580)</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5,158</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(5,044)</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(1,466)</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(1,466)</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plans</w:t>
            </w: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Adjust investment in</w:t>
            </w: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12,072</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12,072</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(11,349)</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723</w:t>
            </w: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subsidiaries for repurchases,</w:t>
            </w: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issuances and other</w:t>
            </w:r>
          </w:p>
        </w:tc>
        <w:tc>
          <w:tcPr>
            <w:tcW w:w="180"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compensation plans</w:t>
            </w: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Stock-based compensation</w:t>
            </w: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14,182</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14,182</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14,182</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awards</w:t>
            </w: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Tax windfall (shortfall)</w:t>
            </w: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328</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328</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328</w:t>
            </w: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from stock awards</w:t>
            </w: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Distributions to</w:t>
            </w: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(564)</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(564)</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noncontrolling interests</w:t>
            </w:r>
          </w:p>
        </w:tc>
        <w:tc>
          <w:tcPr>
            <w:tcW w:w="180" w:type="dxa"/>
            <w:vMerge/>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40"/>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December 31, 2014</w:t>
            </w: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930"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b/>
                <w:sz w:val="16"/>
              </w:rPr>
            </w:pPr>
            <w:r>
              <w:rPr>
                <w:rFonts w:ascii="Helvetica" w:eastAsia="Helvetica" w:hAnsi="Helvetica" w:cs="Helvetica"/>
                <w:b/>
                <w:sz w:val="16"/>
              </w:rPr>
              <w:t>1,327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r>
              <w:rPr>
                <w:rFonts w:ascii="Helvetica" w:eastAsia="Helvetica" w:hAnsi="Helvetica" w:cs="Helvetica"/>
                <w:b/>
                <w:sz w:val="16"/>
              </w:rPr>
              <w:t>2,336,511</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r>
              <w:rPr>
                <w:rFonts w:ascii="Helvetica" w:eastAsia="Helvetica" w:hAnsi="Helvetica" w:cs="Helvetica"/>
                <w:b/>
                <w:sz w:val="16"/>
              </w:rPr>
              <w:t>(748,199)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1200"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b/>
                <w:sz w:val="16"/>
              </w:rPr>
            </w:pPr>
            <w:r>
              <w:rPr>
                <w:rFonts w:ascii="Helvetica" w:eastAsia="Helvetica" w:hAnsi="Helvetica" w:cs="Helvetica"/>
                <w:b/>
                <w:sz w:val="16"/>
              </w:rPr>
              <w:t>6,452</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r>
              <w:rPr>
                <w:rFonts w:ascii="Helvetica" w:eastAsia="Helvetica" w:hAnsi="Helvetica" w:cs="Helvetica"/>
                <w:b/>
                <w:sz w:val="16"/>
              </w:rPr>
              <w:t>2,330,187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106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b/>
                <w:sz w:val="16"/>
              </w:rPr>
            </w:pPr>
            <w:r>
              <w:rPr>
                <w:rFonts w:ascii="Helvetica" w:eastAsia="Helvetica" w:hAnsi="Helvetica" w:cs="Helvetica"/>
                <w:b/>
                <w:sz w:val="16"/>
              </w:rPr>
              <w:t>3,926,278</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r>
              <w:rPr>
                <w:rFonts w:ascii="Helvetica" w:eastAsia="Helvetica" w:hAnsi="Helvetica" w:cs="Helvetica"/>
                <w:b/>
                <w:sz w:val="16"/>
              </w:rPr>
              <w:t>824</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1110"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b/>
                <w:sz w:val="16"/>
              </w:rPr>
            </w:pPr>
            <w:r>
              <w:rPr>
                <w:rFonts w:ascii="Helvetica" w:eastAsia="Helvetica" w:hAnsi="Helvetica" w:cs="Helvetica"/>
                <w:b/>
                <w:sz w:val="16"/>
              </w:rPr>
              <w:t>527,909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103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b/>
                <w:sz w:val="16"/>
              </w:rPr>
            </w:pPr>
            <w:r>
              <w:rPr>
                <w:rFonts w:ascii="Helvetica" w:eastAsia="Helvetica" w:hAnsi="Helvetica" w:cs="Helvetica"/>
                <w:b/>
                <w:sz w:val="16"/>
              </w:rPr>
              <w:t>4,455,011</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211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lang w:bidi="en-US"/>
              </w:rPr>
            </w:pPr>
          </w:p>
        </w:tc>
      </w:tr>
      <w:tr w:rsidR="00940F56" w:rsidTr="00940F56">
        <w:trPr>
          <w:trHeight w:hRule="exact" w:val="22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4055" w:type="dxa"/>
            <w:gridSpan w:val="27"/>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jc w:val="center"/>
              <w:rPr>
                <w:rFonts w:ascii="Helvetica" w:eastAsia="Helvetica" w:hAnsi="Helvetica" w:cs="Helvetica"/>
                <w:sz w:val="14"/>
              </w:rPr>
            </w:pPr>
            <w:r>
              <w:rPr>
                <w:rFonts w:ascii="Helvetica" w:eastAsia="Helvetica" w:hAnsi="Helvetica" w:cs="Helvetica"/>
                <w:sz w:val="14"/>
              </w:rPr>
              <w:t>The accompanying notes are an integral part of these consolidated financial statements.</w:t>
            </w:r>
          </w:p>
        </w:tc>
      </w:tr>
    </w:tbl>
    <w:p w:rsidR="00940F56" w:rsidRDefault="00940F56" w:rsidP="00940F56">
      <w:pPr>
        <w:pStyle w:val="DMspace10ptnobreak"/>
      </w:pPr>
    </w:p>
    <w:p w:rsidR="00940F56" w:rsidRPr="002233E9" w:rsidRDefault="00940F56" w:rsidP="00940F56">
      <w:pPr>
        <w:pStyle w:val="DMcenteredbold12pt"/>
      </w:pPr>
      <w:r>
        <w:br w:type="page"/>
      </w:r>
      <w:r w:rsidRPr="002233E9">
        <w:lastRenderedPageBreak/>
        <w:t>Telephone and Data Systems, Inc.</w:t>
      </w:r>
    </w:p>
    <w:p w:rsidR="00940F56" w:rsidRPr="002233E9" w:rsidRDefault="00940F56" w:rsidP="00940F56">
      <w:pPr>
        <w:pStyle w:val="DMcenteredbold12pt"/>
      </w:pPr>
      <w:r w:rsidRPr="002233E9">
        <w:t>Consolidated Statement of Changes in Equity</w:t>
      </w: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
        <w:gridCol w:w="2106"/>
        <w:gridCol w:w="180"/>
        <w:gridCol w:w="927"/>
        <w:gridCol w:w="140"/>
        <w:gridCol w:w="180"/>
        <w:gridCol w:w="972"/>
        <w:gridCol w:w="140"/>
        <w:gridCol w:w="180"/>
        <w:gridCol w:w="972"/>
        <w:gridCol w:w="140"/>
        <w:gridCol w:w="180"/>
        <w:gridCol w:w="1196"/>
        <w:gridCol w:w="140"/>
        <w:gridCol w:w="180"/>
        <w:gridCol w:w="972"/>
        <w:gridCol w:w="140"/>
        <w:gridCol w:w="180"/>
        <w:gridCol w:w="1061"/>
        <w:gridCol w:w="140"/>
        <w:gridCol w:w="180"/>
        <w:gridCol w:w="972"/>
        <w:gridCol w:w="140"/>
        <w:gridCol w:w="180"/>
        <w:gridCol w:w="1106"/>
        <w:gridCol w:w="140"/>
        <w:gridCol w:w="180"/>
        <w:gridCol w:w="1032"/>
      </w:tblGrid>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lang w:bidi="en-US"/>
              </w:rPr>
            </w:pPr>
            <w:bookmarkStart w:id="20" w:name="DOC_TBL00031_1_1"/>
            <w:bookmarkEnd w:id="20"/>
          </w:p>
        </w:tc>
        <w:tc>
          <w:tcPr>
            <w:tcW w:w="211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7875" w:type="dxa"/>
            <w:gridSpan w:val="17"/>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TDS Shareholders</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rPr>
            </w:pPr>
          </w:p>
        </w:tc>
        <w:tc>
          <w:tcPr>
            <w:tcW w:w="111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rPr>
            </w:pPr>
          </w:p>
        </w:tc>
        <w:tc>
          <w:tcPr>
            <w:tcW w:w="10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lang w:bidi="en-US"/>
              </w:rPr>
            </w:pPr>
          </w:p>
        </w:tc>
      </w:tr>
      <w:tr w:rsidR="00940F56" w:rsidTr="00940F56">
        <w:trPr>
          <w:trHeight w:hRule="exact" w:val="1095"/>
        </w:trPr>
        <w:tc>
          <w:tcPr>
            <w:tcW w:w="23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4"/>
              </w:rPr>
            </w:pPr>
          </w:p>
        </w:tc>
        <w:tc>
          <w:tcPr>
            <w:tcW w:w="111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Series A</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Common and</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Common</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shares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Capital in</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excess of</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par value</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Treasury</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shares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38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Accumulated</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 xml:space="preserve">other </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comprehensive</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income (loss)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Retained</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earnings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24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Total TDS</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shareholders'</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equity</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Preferred</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shares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29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color w:val="000000"/>
                <w:sz w:val="16"/>
              </w:rPr>
            </w:pPr>
            <w:r>
              <w:rPr>
                <w:rFonts w:ascii="Helvetica" w:eastAsia="Helvetica" w:hAnsi="Helvetica" w:cs="Helvetica"/>
                <w:b/>
                <w:color w:val="000000"/>
                <w:sz w:val="16"/>
              </w:rPr>
              <w:t>Noncontrolling</w:t>
            </w:r>
          </w:p>
          <w:p w:rsidR="00940F56" w:rsidRDefault="00940F56" w:rsidP="00940F56">
            <w:pPr>
              <w:pStyle w:val="DMETW3365BIPEquityPPY"/>
              <w:keepNext/>
              <w:keepLines/>
              <w:jc w:val="center"/>
              <w:rPr>
                <w:rFonts w:ascii="Helvetica" w:eastAsia="Helvetica" w:hAnsi="Helvetica" w:cs="Helvetica"/>
                <w:b/>
                <w:color w:val="000000"/>
                <w:sz w:val="16"/>
              </w:rPr>
            </w:pPr>
            <w:r>
              <w:rPr>
                <w:rFonts w:ascii="Helvetica" w:eastAsia="Helvetica" w:hAnsi="Helvetica" w:cs="Helvetica"/>
                <w:b/>
                <w:color w:val="000000"/>
                <w:sz w:val="16"/>
              </w:rPr>
              <w:t>interests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21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Total equity</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4"/>
              </w:rPr>
            </w:pPr>
            <w:r>
              <w:rPr>
                <w:rFonts w:ascii="Helvetica" w:eastAsia="Helvetica" w:hAnsi="Helvetica" w:cs="Helvetica"/>
                <w:sz w:val="14"/>
              </w:rPr>
              <w:t>(Dollars in thousands)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93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106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color w:val="000000"/>
                <w:sz w:val="16"/>
              </w:rPr>
            </w:pPr>
          </w:p>
        </w:tc>
        <w:tc>
          <w:tcPr>
            <w:tcW w:w="111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10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lang w:bidi="en-US"/>
              </w:rPr>
            </w:pPr>
          </w:p>
        </w:tc>
      </w:tr>
      <w:tr w:rsidR="00940F56" w:rsidTr="00940F56">
        <w:trPr>
          <w:trHeight w:hRule="exact" w:val="210"/>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December 31, 2012</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b/>
                <w:sz w:val="16"/>
              </w:rPr>
            </w:pPr>
            <w:r>
              <w:rPr>
                <w:rFonts w:ascii="Helvetica" w:eastAsia="Helvetica" w:hAnsi="Helvetica" w:cs="Helvetica"/>
                <w:b/>
                <w:sz w:val="16"/>
              </w:rPr>
              <w:t>1,327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r>
              <w:rPr>
                <w:rFonts w:ascii="Helvetica" w:eastAsia="Helvetica" w:hAnsi="Helvetica" w:cs="Helvetica"/>
                <w:b/>
                <w:sz w:val="16"/>
              </w:rPr>
              <w:t>2,304,122</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r>
              <w:rPr>
                <w:rFonts w:ascii="Helvetica" w:eastAsia="Helvetica" w:hAnsi="Helvetica" w:cs="Helvetica"/>
                <w:b/>
                <w:sz w:val="16"/>
              </w:rPr>
              <w:t>(750,099)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b/>
                <w:sz w:val="16"/>
              </w:rPr>
            </w:pPr>
            <w:r>
              <w:rPr>
                <w:rFonts w:ascii="Helvetica" w:eastAsia="Helvetica" w:hAnsi="Helvetica" w:cs="Helvetica"/>
                <w:b/>
                <w:sz w:val="16"/>
              </w:rPr>
              <w:t>(8,132)</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r>
              <w:rPr>
                <w:rFonts w:ascii="Helvetica" w:eastAsia="Helvetica" w:hAnsi="Helvetica" w:cs="Helvetica"/>
                <w:b/>
                <w:sz w:val="16"/>
              </w:rPr>
              <w:t>2,464,318</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b/>
                <w:sz w:val="16"/>
              </w:rPr>
            </w:pPr>
            <w:r>
              <w:rPr>
                <w:rFonts w:ascii="Helvetica" w:eastAsia="Helvetica" w:hAnsi="Helvetica" w:cs="Helvetica"/>
                <w:b/>
                <w:sz w:val="16"/>
              </w:rPr>
              <w:t>4,011,536</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r>
              <w:rPr>
                <w:rFonts w:ascii="Helvetica" w:eastAsia="Helvetica" w:hAnsi="Helvetica" w:cs="Helvetica"/>
                <w:b/>
                <w:sz w:val="16"/>
              </w:rPr>
              <w:t>825</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b/>
                <w:sz w:val="16"/>
              </w:rPr>
            </w:pPr>
            <w:r>
              <w:rPr>
                <w:rFonts w:ascii="Helvetica" w:eastAsia="Helvetica" w:hAnsi="Helvetica" w:cs="Helvetica"/>
                <w:b/>
                <w:sz w:val="16"/>
              </w:rPr>
              <w:t>643,966</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b/>
                <w:sz w:val="16"/>
              </w:rPr>
            </w:pPr>
            <w:r>
              <w:rPr>
                <w:rFonts w:ascii="Helvetica" w:eastAsia="Helvetica" w:hAnsi="Helvetica" w:cs="Helvetica"/>
                <w:b/>
                <w:sz w:val="16"/>
              </w:rPr>
              <w:t>4,656,327</w:t>
            </w:r>
          </w:p>
        </w:tc>
      </w:tr>
      <w:tr w:rsidR="00940F56" w:rsidTr="00940F56">
        <w:trPr>
          <w:trHeight w:hRule="exact" w:val="210"/>
        </w:trPr>
        <w:tc>
          <w:tcPr>
            <w:tcW w:w="2340" w:type="dxa"/>
            <w:gridSpan w:val="2"/>
            <w:tcBorders>
              <w:top w:val="nil"/>
              <w:left w:val="nil"/>
              <w:bottom w:val="nil"/>
              <w:right w:val="nil"/>
              <w:tl2br w:val="nil"/>
              <w:tr2bl w:val="nil"/>
            </w:tcBorders>
            <w:shd w:val="clear" w:color="auto" w:fill="auto"/>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Add (Deduct)</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b/>
                <w:sz w:val="16"/>
                <w:lang w:bidi="en-US"/>
              </w:rPr>
            </w:pPr>
          </w:p>
        </w:tc>
      </w:tr>
      <w:tr w:rsidR="00940F56" w:rsidTr="00940F56">
        <w:trPr>
          <w:trHeight w:hRule="exact" w:val="390"/>
        </w:trPr>
        <w:tc>
          <w:tcPr>
            <w:tcW w:w="2340" w:type="dxa"/>
            <w:gridSpan w:val="2"/>
            <w:tcBorders>
              <w:top w:val="nil"/>
              <w:left w:val="nil"/>
              <w:bottom w:val="nil"/>
              <w:right w:val="nil"/>
              <w:tl2br w:val="nil"/>
              <w:tr2bl w:val="nil"/>
            </w:tcBorders>
            <w:shd w:val="solid" w:color="CCE3F3" w:fill="FFFFFF"/>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Net income attributable</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to TDS shareholders</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141,927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141,927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141,927</w:t>
            </w:r>
          </w:p>
        </w:tc>
      </w:tr>
      <w:tr w:rsidR="00940F56" w:rsidTr="00940F56">
        <w:trPr>
          <w:trHeight w:hRule="exact" w:val="615"/>
        </w:trPr>
        <w:tc>
          <w:tcPr>
            <w:tcW w:w="2340" w:type="dxa"/>
            <w:gridSpan w:val="2"/>
            <w:tcBorders>
              <w:top w:val="nil"/>
              <w:left w:val="nil"/>
              <w:bottom w:val="nil"/>
              <w:right w:val="nil"/>
              <w:tl2br w:val="nil"/>
              <w:tr2bl w:val="nil"/>
            </w:tcBorders>
            <w:shd w:val="clear" w:color="auto" w:fill="auto"/>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Net income attributable</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to noncontrolling interests</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classified as equity</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24,661</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24,661</w:t>
            </w:r>
          </w:p>
        </w:tc>
      </w:tr>
      <w:tr w:rsidR="00940F56" w:rsidTr="00940F56">
        <w:trPr>
          <w:trHeight w:hRule="exact" w:val="210"/>
        </w:trPr>
        <w:tc>
          <w:tcPr>
            <w:tcW w:w="2340" w:type="dxa"/>
            <w:gridSpan w:val="2"/>
            <w:tcBorders>
              <w:top w:val="nil"/>
              <w:left w:val="nil"/>
              <w:bottom w:val="nil"/>
              <w:right w:val="nil"/>
              <w:tl2br w:val="nil"/>
              <w:tr2bl w:val="nil"/>
            </w:tcBorders>
            <w:shd w:val="solid" w:color="CCE3F3" w:fill="FFFFFF"/>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Other comprehensive income</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7,563</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7,563</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7,563</w:t>
            </w:r>
          </w:p>
        </w:tc>
      </w:tr>
      <w:tr w:rsidR="00940F56" w:rsidTr="00940F56">
        <w:trPr>
          <w:trHeight w:hRule="exact" w:val="390"/>
        </w:trPr>
        <w:tc>
          <w:tcPr>
            <w:tcW w:w="2340" w:type="dxa"/>
            <w:gridSpan w:val="2"/>
            <w:tcBorders>
              <w:top w:val="nil"/>
              <w:left w:val="nil"/>
              <w:bottom w:val="nil"/>
              <w:right w:val="nil"/>
              <w:tl2br w:val="nil"/>
              <w:tr2bl w:val="nil"/>
            </w:tcBorders>
            <w:shd w:val="clear" w:color="auto" w:fill="auto"/>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TDS Common and Series A</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Common Share dividends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(55,244)</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(55,244)</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(55,244)</w:t>
            </w:r>
          </w:p>
        </w:tc>
      </w:tr>
      <w:tr w:rsidR="00940F56" w:rsidTr="00940F56">
        <w:trPr>
          <w:trHeight w:hRule="exact" w:val="435"/>
        </w:trPr>
        <w:tc>
          <w:tcPr>
            <w:tcW w:w="2340" w:type="dxa"/>
            <w:gridSpan w:val="2"/>
            <w:tcBorders>
              <w:top w:val="nil"/>
              <w:left w:val="nil"/>
              <w:bottom w:val="nil"/>
              <w:right w:val="nil"/>
              <w:tl2br w:val="nil"/>
              <w:tr2bl w:val="nil"/>
            </w:tcBorders>
            <w:shd w:val="solid" w:color="CCE3F3" w:fill="FFFFFF"/>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TDS Preferred dividend</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requirement</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(49)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(49)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(49)</w:t>
            </w:r>
          </w:p>
        </w:tc>
      </w:tr>
      <w:tr w:rsidR="00940F56" w:rsidTr="00940F56">
        <w:trPr>
          <w:trHeight w:hRule="exact" w:val="600"/>
        </w:trPr>
        <w:tc>
          <w:tcPr>
            <w:tcW w:w="2340" w:type="dxa"/>
            <w:gridSpan w:val="2"/>
            <w:tcBorders>
              <w:top w:val="nil"/>
              <w:left w:val="nil"/>
              <w:bottom w:val="nil"/>
              <w:right w:val="nil"/>
              <w:tl2br w:val="nil"/>
              <w:tr2bl w:val="nil"/>
            </w:tcBorders>
            <w:shd w:val="clear" w:color="auto" w:fill="auto"/>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U.S. Cellular dividends paid</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to noncontrolling public</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shareholders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(75,235)</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(75,235)</w:t>
            </w:r>
          </w:p>
        </w:tc>
      </w:tr>
      <w:tr w:rsidR="00940F56" w:rsidTr="00940F56">
        <w:trPr>
          <w:trHeight w:hRule="exact" w:val="390"/>
        </w:trPr>
        <w:tc>
          <w:tcPr>
            <w:tcW w:w="2340" w:type="dxa"/>
            <w:gridSpan w:val="2"/>
            <w:tcBorders>
              <w:top w:val="nil"/>
              <w:left w:val="nil"/>
              <w:bottom w:val="nil"/>
              <w:right w:val="nil"/>
              <w:tl2br w:val="nil"/>
              <w:tr2bl w:val="nil"/>
            </w:tcBorders>
            <w:shd w:val="solid" w:color="CCE3F3" w:fill="FFFFFF"/>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Repurchase of Preferred </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Shares</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(5)</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(5)</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(1)</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(6)</w:t>
            </w:r>
          </w:p>
        </w:tc>
      </w:tr>
      <w:tr w:rsidR="00940F56" w:rsidTr="00940F56">
        <w:trPr>
          <w:trHeight w:hRule="exact" w:val="375"/>
        </w:trPr>
        <w:tc>
          <w:tcPr>
            <w:tcW w:w="2340" w:type="dxa"/>
            <w:gridSpan w:val="2"/>
            <w:tcBorders>
              <w:top w:val="nil"/>
              <w:left w:val="nil"/>
              <w:bottom w:val="nil"/>
              <w:right w:val="nil"/>
              <w:tl2br w:val="nil"/>
              <w:tr2bl w:val="nil"/>
            </w:tcBorders>
            <w:shd w:val="clear" w:color="auto" w:fill="auto"/>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Repurchase of Common </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Shares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(9,692)</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(9,692)</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(9,692)</w:t>
            </w:r>
          </w:p>
        </w:tc>
      </w:tr>
      <w:tr w:rsidR="00940F56" w:rsidTr="00940F56">
        <w:trPr>
          <w:trHeight w:hRule="exact" w:val="210"/>
        </w:trPr>
        <w:tc>
          <w:tcPr>
            <w:tcW w:w="2340" w:type="dxa"/>
            <w:gridSpan w:val="2"/>
            <w:tcBorders>
              <w:top w:val="nil"/>
              <w:left w:val="nil"/>
              <w:bottom w:val="nil"/>
              <w:right w:val="nil"/>
              <w:tl2br w:val="nil"/>
              <w:tr2bl w:val="nil"/>
            </w:tcBorders>
            <w:shd w:val="solid" w:color="CCE3F3" w:fill="FFFFFF"/>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Dividend reinvestment plan</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1,619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13,647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(5,966)</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9,300</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9,300</w:t>
            </w:r>
          </w:p>
        </w:tc>
      </w:tr>
      <w:tr w:rsidR="00940F56" w:rsidTr="00940F56">
        <w:trPr>
          <w:trHeight w:hRule="exact" w:val="390"/>
        </w:trPr>
        <w:tc>
          <w:tcPr>
            <w:tcW w:w="2340" w:type="dxa"/>
            <w:gridSpan w:val="2"/>
            <w:tcBorders>
              <w:top w:val="nil"/>
              <w:left w:val="nil"/>
              <w:bottom w:val="nil"/>
              <w:right w:val="nil"/>
              <w:tl2br w:val="nil"/>
              <w:tr2bl w:val="nil"/>
            </w:tcBorders>
            <w:shd w:val="clear" w:color="auto" w:fill="auto"/>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Incentive and compensation</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plans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655</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24,790</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(15,355)</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10,090</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10,090</w:t>
            </w:r>
          </w:p>
        </w:tc>
      </w:tr>
      <w:tr w:rsidR="00940F56" w:rsidTr="00940F56">
        <w:trPr>
          <w:trHeight w:hRule="exact" w:val="780"/>
        </w:trPr>
        <w:tc>
          <w:tcPr>
            <w:tcW w:w="2340" w:type="dxa"/>
            <w:gridSpan w:val="2"/>
            <w:tcBorders>
              <w:top w:val="nil"/>
              <w:left w:val="nil"/>
              <w:bottom w:val="nil"/>
              <w:right w:val="nil"/>
              <w:tl2br w:val="nil"/>
              <w:tr2bl w:val="nil"/>
            </w:tcBorders>
            <w:shd w:val="solid" w:color="CCE3F3" w:fill="FFFFFF"/>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Adjust investment in</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subsidiaries for repurchases,</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issuances and other</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compensation plans</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(290)</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(290)</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20</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(270)</w:t>
            </w:r>
          </w:p>
        </w:tc>
      </w:tr>
      <w:tr w:rsidR="00940F56" w:rsidTr="00940F56">
        <w:trPr>
          <w:trHeight w:hRule="exact" w:val="405"/>
        </w:trPr>
        <w:tc>
          <w:tcPr>
            <w:tcW w:w="2340" w:type="dxa"/>
            <w:gridSpan w:val="2"/>
            <w:tcBorders>
              <w:top w:val="nil"/>
              <w:left w:val="nil"/>
              <w:bottom w:val="nil"/>
              <w:right w:val="nil"/>
              <w:tl2br w:val="nil"/>
              <w:tr2bl w:val="nil"/>
            </w:tcBorders>
            <w:shd w:val="clear" w:color="auto" w:fill="auto"/>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Stock-based compensation</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awards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14,430</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14,430</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14,430</w:t>
            </w:r>
          </w:p>
        </w:tc>
      </w:tr>
      <w:tr w:rsidR="00940F56" w:rsidTr="00940F56">
        <w:trPr>
          <w:trHeight w:hRule="exact" w:val="435"/>
        </w:trPr>
        <w:tc>
          <w:tcPr>
            <w:tcW w:w="2340" w:type="dxa"/>
            <w:gridSpan w:val="2"/>
            <w:tcBorders>
              <w:top w:val="nil"/>
              <w:left w:val="nil"/>
              <w:bottom w:val="nil"/>
              <w:right w:val="nil"/>
              <w:tl2br w:val="nil"/>
              <w:tr2bl w:val="nil"/>
            </w:tcBorders>
            <w:shd w:val="solid" w:color="CCE3F3" w:fill="FFFFFF"/>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Tax windfall (shortfall)</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from stock awards</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(1,311)</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(1,311)</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(1,311)</w:t>
            </w:r>
          </w:p>
        </w:tc>
      </w:tr>
      <w:tr w:rsidR="00940F56" w:rsidTr="00940F56">
        <w:trPr>
          <w:trHeight w:hRule="exact" w:val="420"/>
        </w:trPr>
        <w:tc>
          <w:tcPr>
            <w:tcW w:w="2340" w:type="dxa"/>
            <w:gridSpan w:val="2"/>
            <w:tcBorders>
              <w:top w:val="nil"/>
              <w:left w:val="nil"/>
              <w:bottom w:val="nil"/>
              <w:right w:val="nil"/>
              <w:tl2br w:val="nil"/>
              <w:tr2bl w:val="nil"/>
            </w:tcBorders>
            <w:shd w:val="clear" w:color="auto" w:fill="auto"/>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Distributions to</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noncontrolling interests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(3,576)</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(3,576)</w:t>
            </w:r>
          </w:p>
        </w:tc>
      </w:tr>
      <w:tr w:rsidR="00940F56" w:rsidTr="00940F56">
        <w:trPr>
          <w:trHeight w:hRule="exact" w:val="750"/>
        </w:trPr>
        <w:tc>
          <w:tcPr>
            <w:tcW w:w="2340" w:type="dxa"/>
            <w:gridSpan w:val="2"/>
            <w:tcBorders>
              <w:top w:val="nil"/>
              <w:left w:val="nil"/>
              <w:bottom w:val="nil"/>
              <w:right w:val="nil"/>
              <w:tl2br w:val="nil"/>
              <w:tr2bl w:val="nil"/>
            </w:tcBorders>
            <w:shd w:val="solid" w:color="CCE3F3" w:fill="FFFFFF"/>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Adjust investment in</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subsidiaries for</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noncontrolling interests</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purchases</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(10,418)</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(10,418)</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5,370</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(5,048)</w:t>
            </w:r>
          </w:p>
        </w:tc>
      </w:tr>
      <w:tr w:rsidR="00940F56" w:rsidTr="00940F56">
        <w:trPr>
          <w:trHeight w:hRule="exact" w:val="435"/>
        </w:trPr>
        <w:tc>
          <w:tcPr>
            <w:tcW w:w="2340" w:type="dxa"/>
            <w:gridSpan w:val="2"/>
            <w:tcBorders>
              <w:top w:val="nil"/>
              <w:left w:val="nil"/>
              <w:bottom w:val="nil"/>
              <w:right w:val="nil"/>
              <w:tl2br w:val="nil"/>
              <w:tr2bl w:val="nil"/>
            </w:tcBorders>
            <w:shd w:val="clear" w:color="auto" w:fill="auto"/>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Deconsolidation of </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partnerships</w:t>
            </w: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6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11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(43,770)</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3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(43,770)</w:t>
            </w:r>
          </w:p>
        </w:tc>
      </w:tr>
      <w:tr w:rsidR="00940F56" w:rsidTr="00940F56">
        <w:trPr>
          <w:trHeight w:hRule="exact" w:val="210"/>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December 31, 2013</w:t>
            </w: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930"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b/>
                <w:sz w:val="16"/>
              </w:rPr>
            </w:pPr>
            <w:r>
              <w:rPr>
                <w:rFonts w:ascii="Helvetica" w:eastAsia="Helvetica" w:hAnsi="Helvetica" w:cs="Helvetica"/>
                <w:b/>
                <w:sz w:val="16"/>
              </w:rPr>
              <w:t>1,327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r>
              <w:rPr>
                <w:rFonts w:ascii="Helvetica" w:eastAsia="Helvetica" w:hAnsi="Helvetica" w:cs="Helvetica"/>
                <w:b/>
                <w:sz w:val="16"/>
              </w:rPr>
              <w:t>2,308,807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r>
              <w:rPr>
                <w:rFonts w:ascii="Helvetica" w:eastAsia="Helvetica" w:hAnsi="Helvetica" w:cs="Helvetica"/>
                <w:b/>
                <w:sz w:val="16"/>
              </w:rPr>
              <w:t>(721,354)</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1200"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b/>
                <w:sz w:val="16"/>
              </w:rPr>
            </w:pPr>
            <w:r>
              <w:rPr>
                <w:rFonts w:ascii="Helvetica" w:eastAsia="Helvetica" w:hAnsi="Helvetica" w:cs="Helvetica"/>
                <w:b/>
                <w:sz w:val="16"/>
              </w:rPr>
              <w:t>(569)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r>
              <w:rPr>
                <w:rFonts w:ascii="Helvetica" w:eastAsia="Helvetica" w:hAnsi="Helvetica" w:cs="Helvetica"/>
                <w:b/>
                <w:sz w:val="16"/>
              </w:rPr>
              <w:t>2,529,626</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106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b/>
                <w:sz w:val="16"/>
              </w:rPr>
            </w:pPr>
            <w:r>
              <w:rPr>
                <w:rFonts w:ascii="Helvetica" w:eastAsia="Helvetica" w:hAnsi="Helvetica" w:cs="Helvetica"/>
                <w:b/>
                <w:sz w:val="16"/>
              </w:rPr>
              <w:t>4,117,837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r>
              <w:rPr>
                <w:rFonts w:ascii="Helvetica" w:eastAsia="Helvetica" w:hAnsi="Helvetica" w:cs="Helvetica"/>
                <w:b/>
                <w:sz w:val="16"/>
              </w:rPr>
              <w:t>824</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1110"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b/>
                <w:sz w:val="16"/>
              </w:rPr>
            </w:pPr>
            <w:r>
              <w:rPr>
                <w:rFonts w:ascii="Helvetica" w:eastAsia="Helvetica" w:hAnsi="Helvetica" w:cs="Helvetica"/>
                <w:b/>
                <w:sz w:val="16"/>
              </w:rPr>
              <w:t>551,436</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103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b/>
                <w:sz w:val="16"/>
              </w:rPr>
            </w:pPr>
            <w:r>
              <w:rPr>
                <w:rFonts w:ascii="Helvetica" w:eastAsia="Helvetica" w:hAnsi="Helvetica" w:cs="Helvetica"/>
                <w:b/>
                <w:sz w:val="16"/>
              </w:rPr>
              <w:t>4,670,097</w:t>
            </w:r>
          </w:p>
        </w:tc>
      </w:tr>
      <w:tr w:rsidR="00940F56" w:rsidTr="00940F56">
        <w:trPr>
          <w:trHeight w:hRule="exact" w:val="13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211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lang w:bidi="en-US"/>
              </w:rPr>
            </w:pPr>
          </w:p>
        </w:tc>
      </w:tr>
      <w:tr w:rsidR="00940F56" w:rsidTr="00940F56">
        <w:trPr>
          <w:trHeight w:hRule="exact" w:val="22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4055" w:type="dxa"/>
            <w:gridSpan w:val="27"/>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jc w:val="center"/>
              <w:rPr>
                <w:rFonts w:ascii="Helvetica" w:eastAsia="Helvetica" w:hAnsi="Helvetica" w:cs="Helvetica"/>
                <w:sz w:val="14"/>
              </w:rPr>
            </w:pPr>
            <w:r>
              <w:rPr>
                <w:rFonts w:ascii="Helvetica" w:eastAsia="Helvetica" w:hAnsi="Helvetica" w:cs="Helvetica"/>
                <w:sz w:val="14"/>
              </w:rPr>
              <w:t>The accompanying notes are an integral part of these consolidated financial statements.</w:t>
            </w:r>
          </w:p>
        </w:tc>
      </w:tr>
      <w:bookmarkEnd w:id="16"/>
    </w:tbl>
    <w:p w:rsidR="00940F56" w:rsidRPr="00776FAF" w:rsidRDefault="00940F56" w:rsidP="00940F56">
      <w:pPr>
        <w:pStyle w:val="DMspace10ptnobreak"/>
        <w:sectPr w:rsidR="00940F56" w:rsidRPr="00776FAF" w:rsidSect="00940F56">
          <w:footerReference w:type="default" r:id="rId19"/>
          <w:pgSz w:w="15840" w:h="12240" w:orient="landscape"/>
          <w:pgMar w:top="576" w:right="720" w:bottom="576" w:left="720" w:header="432" w:footer="432" w:gutter="0"/>
          <w:cols w:space="708"/>
          <w:docGrid w:linePitch="360"/>
        </w:sectPr>
      </w:pPr>
    </w:p>
    <w:p w:rsidR="00940F56" w:rsidRPr="007F3BDE" w:rsidRDefault="00940F56" w:rsidP="00940F56">
      <w:pPr>
        <w:pStyle w:val="DMcenteredbold12pt"/>
        <w:rPr>
          <w:highlight w:val="green"/>
        </w:rPr>
      </w:pPr>
      <w:bookmarkStart w:id="21" w:name="DM_MAP_76abba00844b4fa9a291aa26e089b6ca"/>
      <w:bookmarkStart w:id="22" w:name="_DMBM_3260"/>
      <w:r w:rsidRPr="007F3BDE">
        <w:lastRenderedPageBreak/>
        <w:t>Telep</w:t>
      </w:r>
      <w:bookmarkStart w:id="23" w:name="TOC_Notes"/>
      <w:bookmarkEnd w:id="23"/>
      <w:r w:rsidRPr="007F3BDE">
        <w:t>hone and Data Systems, Inc.</w:t>
      </w:r>
    </w:p>
    <w:p w:rsidR="00940F56" w:rsidRPr="007F3BDE" w:rsidRDefault="00940F56" w:rsidP="00940F56">
      <w:pPr>
        <w:pStyle w:val="DMcenteredbold12pt"/>
      </w:pPr>
      <w:bookmarkStart w:id="24" w:name="NotesFinSt"/>
      <w:r w:rsidRPr="007F3BDE">
        <w:t>Notes to Consolidated Financial Statements</w:t>
      </w:r>
    </w:p>
    <w:bookmarkEnd w:id="24"/>
    <w:p w:rsidR="00940F56" w:rsidRPr="007F3BDE" w:rsidRDefault="00940F56" w:rsidP="00940F56">
      <w:pPr>
        <w:pStyle w:val="DMspace10pt"/>
      </w:pPr>
    </w:p>
    <w:p w:rsidR="00940F56" w:rsidRPr="007F3BDE" w:rsidRDefault="00940F56" w:rsidP="00940F56">
      <w:pPr>
        <w:pStyle w:val="DMblue15ptbold"/>
      </w:pPr>
      <w:r w:rsidRPr="007F3BDE">
        <w:t xml:space="preserve">Note 1 </w:t>
      </w:r>
      <w:r w:rsidRPr="007F3BDE">
        <w:rPr>
          <w:noProof/>
        </w:rPr>
        <w:t>Summary of Significant Accounting Policies and Recent Accounting Pronouncements</w:t>
      </w:r>
      <w:r w:rsidRPr="007F3BDE">
        <w:t xml:space="preserve"> </w:t>
      </w:r>
    </w:p>
    <w:p w:rsidR="00940F56" w:rsidRPr="007F3BDE" w:rsidRDefault="00940F56" w:rsidP="00940F56">
      <w:pPr>
        <w:pStyle w:val="DMblue9ptbold"/>
      </w:pPr>
      <w:r w:rsidRPr="007F3BDE">
        <w:t>Nature of Operations</w:t>
      </w:r>
    </w:p>
    <w:p w:rsidR="00940F56" w:rsidRPr="007F3BDE" w:rsidRDefault="00940F56" w:rsidP="00940F56">
      <w:pPr>
        <w:pStyle w:val="DMpara"/>
      </w:pPr>
      <w:bookmarkStart w:id="25" w:name="DM_MAP_928b7d88f44047788a2598d8c79a3c8d"/>
      <w:r w:rsidRPr="007F3BDE">
        <w:t xml:space="preserve">Telephone and Data Systems, Inc. (“TDS”) is a diversified telecommunications company providing high-quality services to approximately 4.9 million wireless customers and 1.2 million wireline and cable connections at </w:t>
      </w:r>
      <w:r w:rsidRPr="007F3BDE">
        <w:rPr>
          <w:noProof/>
        </w:rPr>
        <w:t>December 31, 2015</w:t>
      </w:r>
      <w:r w:rsidRPr="007F3BDE">
        <w:t xml:space="preserve">.  TDS conducts all of its wireless operations through its 84%-owned subsidiary, United States Cellular Corporation (“U.S. Cellular”). TDS provides broadband, video, voice and hosted and managed services through its wholly-owned subsidiary, TDS Telecommunications Corporation (“TDS Telecom”).  </w:t>
      </w:r>
    </w:p>
    <w:p w:rsidR="00940F56" w:rsidRPr="007F3BDE" w:rsidRDefault="00940F56" w:rsidP="00940F56">
      <w:pPr>
        <w:pStyle w:val="DMpara"/>
      </w:pPr>
      <w:r w:rsidRPr="007F3BDE">
        <w:t xml:space="preserve">TDS has the following reportable segments: U.S. Cellular, Wireline, Cable, and Hosted and Managed Services (“HMS”) operations.  TDS’ non-reportable other business activities are presented as “Corporate, Eliminations and Other”.  This includes the operations of TDS’ wholly-owned subsidiary Suttle-Straus, Inc. (“Suttle-Straus”).  Suttle-Straus’ financial results were not significant to TDS’ operations.  All of TDS’ segments operate only in the United States, except for HMS, which includes an insignificant foreign operation.  See Note 18 — </w:t>
      </w:r>
      <w:r w:rsidRPr="007F3BDE">
        <w:rPr>
          <w:noProof/>
        </w:rPr>
        <w:t>Business Segment Information</w:t>
      </w:r>
      <w:r w:rsidRPr="007F3BDE">
        <w:t xml:space="preserve"> for summary financial information on each business segment.</w:t>
      </w:r>
      <w:bookmarkEnd w:id="25"/>
    </w:p>
    <w:p w:rsidR="00940F56" w:rsidRPr="007F3BDE" w:rsidRDefault="00940F56" w:rsidP="00940F56">
      <w:pPr>
        <w:pStyle w:val="DMblue9ptbold"/>
      </w:pPr>
      <w:r w:rsidRPr="007F3BDE">
        <w:t>Principles of Consolidation</w:t>
      </w:r>
    </w:p>
    <w:p w:rsidR="00940F56" w:rsidRPr="007F3BDE" w:rsidRDefault="00940F56" w:rsidP="00940F56">
      <w:pPr>
        <w:pStyle w:val="DMpara"/>
      </w:pPr>
      <w:bookmarkStart w:id="26" w:name="DM_MAP_0338575aca424c10a3a1f82b7f1a73c8"/>
      <w:r w:rsidRPr="007F3BDE">
        <w:t>The accounting policies of TDS conform to accounting principles generally accepted in the United States of America (“GAAP”) as set forth in the Financial Accounting Standards Board (“FASB”) Accounting Standards Codification (“ASC”). Unless otherwise specified, references to accounting provisions and GAAP in these notes refer to the requirements of the FASB ASC.  The consolidated financial statements include the accounts of TDS, its majority-owned subsidiaries, general partnerships in which it has a majority partnership interest and variable interest entities (“VIEs”) in which TDS is the primary beneficiary.  Both VIE and primary beneficiary represent terms defined by GAAP.</w:t>
      </w:r>
    </w:p>
    <w:p w:rsidR="00940F56" w:rsidRPr="007F3BDE" w:rsidRDefault="00940F56" w:rsidP="00940F56">
      <w:pPr>
        <w:pStyle w:val="DMpara"/>
      </w:pPr>
      <w:r w:rsidRPr="007F3BDE">
        <w:t xml:space="preserve">Intercompany accounts and transactions have been eliminated. </w:t>
      </w:r>
      <w:bookmarkEnd w:id="26"/>
    </w:p>
    <w:p w:rsidR="00940F56" w:rsidRPr="007F3BDE" w:rsidRDefault="00940F56" w:rsidP="00940F56">
      <w:pPr>
        <w:pStyle w:val="DMblue9ptbold"/>
      </w:pPr>
      <w:r w:rsidRPr="007F3BDE">
        <w:t>Reclassifications</w:t>
      </w:r>
    </w:p>
    <w:p w:rsidR="00940F56" w:rsidRPr="007F3BDE" w:rsidRDefault="00940F56" w:rsidP="00940F56">
      <w:pPr>
        <w:pStyle w:val="DMpara"/>
      </w:pPr>
      <w:bookmarkStart w:id="27" w:name="DM_MAP_04137bab55b54af88337b5ce11c8c4a1"/>
      <w:r w:rsidRPr="007F3BDE">
        <w:t xml:space="preserve">Certain prior year amounts have been reclassified to conform to the </w:t>
      </w:r>
      <w:r w:rsidRPr="007F3BDE">
        <w:rPr>
          <w:noProof/>
        </w:rPr>
        <w:t>2015</w:t>
      </w:r>
      <w:r w:rsidRPr="007F3BDE">
        <w:t xml:space="preserve"> financial statement presentation.  In the fourth quarter of 2015, TDS adopted, on a retrospective basis, Accounting Standards Update 2015-03, </w:t>
      </w:r>
      <w:r w:rsidRPr="007F3BDE">
        <w:rPr>
          <w:i/>
        </w:rPr>
        <w:t xml:space="preserve">Simplifying the Presentation of Debt Issuance Costs </w:t>
      </w:r>
      <w:r w:rsidRPr="007F3BDE">
        <w:t>(“ASU 2015-03”).  See discussion of ASU 2015-03 below under Debt Issuance Costs.</w:t>
      </w:r>
      <w:bookmarkEnd w:id="27"/>
    </w:p>
    <w:p w:rsidR="00940F56" w:rsidRPr="007F3BDE" w:rsidRDefault="00940F56" w:rsidP="00940F56">
      <w:pPr>
        <w:pStyle w:val="DMblue9ptbold"/>
      </w:pPr>
      <w:r w:rsidRPr="007F3BDE">
        <w:t>Use of Estimates</w:t>
      </w:r>
    </w:p>
    <w:p w:rsidR="00940F56" w:rsidRPr="007F3BDE" w:rsidRDefault="00940F56" w:rsidP="00940F56">
      <w:pPr>
        <w:pStyle w:val="DMpara"/>
      </w:pPr>
      <w:bookmarkStart w:id="28" w:name="DM_MAP_8289b270b4e743dab9dd4bd516210efe"/>
      <w:r w:rsidRPr="007F3BDE">
        <w:t>The preparation of consolidated financial statements in conformity with GAAP requires management to make estimates and assumptions that affect (a) the reported amounts of assets and liabilities and disclosure of contingent assets and liabilities at the date of the financial statements and (b) the reported amounts of revenues and expenses during the reported period.  Actual results could differ from those estimates.  Significant estimates are involved in accounting for goodwill and indefinite-lived intangible assets, income taxes and equipment installment plans.</w:t>
      </w:r>
    </w:p>
    <w:bookmarkEnd w:id="28"/>
    <w:p w:rsidR="00940F56" w:rsidRPr="007F3BDE" w:rsidRDefault="00940F56" w:rsidP="00940F56">
      <w:pPr>
        <w:pStyle w:val="DMblue9ptbold"/>
      </w:pPr>
      <w:r w:rsidRPr="007F3BDE">
        <w:t>Cash and Cash Equivalents</w:t>
      </w:r>
    </w:p>
    <w:p w:rsidR="00940F56" w:rsidRPr="007F3BDE" w:rsidRDefault="00940F56" w:rsidP="00940F56">
      <w:pPr>
        <w:pStyle w:val="DMpara"/>
      </w:pPr>
      <w:bookmarkStart w:id="29" w:name="DM_MAP_62b46b6fd29d4e5694dc64f26e9e035e"/>
      <w:r w:rsidRPr="007F3BDE">
        <w:t>Cash and cash equivalents include cash and highly liquid investments with original maturities of three months or less.</w:t>
      </w:r>
      <w:bookmarkEnd w:id="29"/>
      <w:r w:rsidRPr="007F3BDE">
        <w:t xml:space="preserve"> </w:t>
      </w:r>
    </w:p>
    <w:p w:rsidR="00940F56" w:rsidRPr="007F3BDE" w:rsidRDefault="00940F56" w:rsidP="00940F56">
      <w:pPr>
        <w:pStyle w:val="DMblue9ptbold"/>
      </w:pPr>
      <w:r w:rsidRPr="007F3BDE">
        <w:t>Accounts Receivable and Allowance for Doubtful Accounts</w:t>
      </w:r>
    </w:p>
    <w:p w:rsidR="00940F56" w:rsidRPr="007F3BDE" w:rsidRDefault="00940F56" w:rsidP="00940F56">
      <w:pPr>
        <w:pStyle w:val="DMpara"/>
      </w:pPr>
      <w:bookmarkStart w:id="30" w:name="DM_MAP_cc98563b13a640818a79cae2037f8b56"/>
      <w:r w:rsidRPr="007F3BDE">
        <w:t>U.S. Cellular’s accounts receivable consist primarily of amounts owed by customers for wireless services and equipment sales, including sales of certain devices under equipment installment plans through its owned and agent distribution channels, by agents for sales of equipment to them and by other wireless carriers whose customers have used U.S. Cellular’s wireless systems.</w:t>
      </w:r>
    </w:p>
    <w:p w:rsidR="00940F56" w:rsidRPr="007F3BDE" w:rsidRDefault="00940F56" w:rsidP="00940F56">
      <w:pPr>
        <w:pStyle w:val="DMpara"/>
      </w:pPr>
      <w:r w:rsidRPr="007F3BDE">
        <w:t>TDS Telecom’s accounts receivable primarily consist of amounts owed by customers for services and products provided, by interexchange carriers for long-distance traffic which TDS Telecom carries on its network, and by interstate and intrastate revenue pools that distribute access charges.</w:t>
      </w:r>
    </w:p>
    <w:p w:rsidR="00940F56" w:rsidRPr="007F3BDE" w:rsidRDefault="00940F56" w:rsidP="00940F56">
      <w:pPr>
        <w:pStyle w:val="DMpara"/>
      </w:pPr>
      <w:bookmarkStart w:id="31" w:name="DM_MAP_f4955026ae824d3a96d13f4cb2eec965"/>
      <w:bookmarkEnd w:id="30"/>
      <w:r w:rsidRPr="007F3BDE">
        <w:t>The allowance for doubtful accounts is the best estimate of the amount of probable credit losses related to existing billed and unbilled accounts receivable.  The allowance is estimated based on historical experience, account aging and other factors that could affect collectability.  Accounts receivable balances are reviewed on either an aggregate or individual basis for collectability depending on the type of receivable.  When it is probable that an account balance will not be collected, the account balance is charged against the allowance for doubtful accounts.  TDS does not have any off-balance sheet credit exposure related to its customers.</w:t>
      </w:r>
    </w:p>
    <w:p w:rsidR="00940F56" w:rsidRPr="00AD2E30" w:rsidRDefault="00940F56" w:rsidP="00940F56">
      <w:pPr>
        <w:pStyle w:val="DMpara"/>
        <w:keepNext/>
        <w:rPr>
          <w:color w:val="000000"/>
        </w:rPr>
      </w:pPr>
      <w:bookmarkStart w:id="32" w:name="DM_MAP_722fd3f5a19849089148a178c7fb517f"/>
      <w:bookmarkEnd w:id="31"/>
      <w:r w:rsidRPr="00AD2E30">
        <w:rPr>
          <w:color w:val="000000"/>
        </w:rPr>
        <w:lastRenderedPageBreak/>
        <w:t xml:space="preserve">The changes in the allowance for doubtful accounts during </w:t>
      </w:r>
      <w:r w:rsidRPr="00AD2E30">
        <w:rPr>
          <w:noProof/>
        </w:rPr>
        <w:t>2015</w:t>
      </w:r>
      <w:r w:rsidRPr="00AD2E30">
        <w:rPr>
          <w:color w:val="000000"/>
        </w:rPr>
        <w:t xml:space="preserve">, </w:t>
      </w:r>
      <w:r w:rsidRPr="00AD2E30">
        <w:rPr>
          <w:noProof/>
          <w:color w:val="000000"/>
        </w:rPr>
        <w:t>2014</w:t>
      </w:r>
      <w:r w:rsidRPr="00AD2E30">
        <w:rPr>
          <w:color w:val="000000"/>
        </w:rPr>
        <w:t xml:space="preserve"> and </w:t>
      </w:r>
      <w:r w:rsidRPr="00AD2E30">
        <w:rPr>
          <w:noProof/>
          <w:color w:val="000000"/>
        </w:rPr>
        <w:t>2013</w:t>
      </w:r>
      <w:r w:rsidRPr="00AD2E30">
        <w:rPr>
          <w:color w:val="000000"/>
        </w:rPr>
        <w:t xml:space="preserve">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5250"/>
        <w:gridCol w:w="225"/>
        <w:gridCol w:w="1350"/>
        <w:gridCol w:w="225"/>
        <w:gridCol w:w="225"/>
        <w:gridCol w:w="1350"/>
        <w:gridCol w:w="225"/>
        <w:gridCol w:w="225"/>
        <w:gridCol w:w="1350"/>
      </w:tblGrid>
      <w:tr w:rsidR="00940F56" w:rsidTr="00940F56">
        <w:trPr>
          <w:trHeight w:hRule="exact" w:val="255"/>
        </w:trPr>
        <w:tc>
          <w:tcPr>
            <w:tcW w:w="3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lang w:bidi="en-US"/>
              </w:rPr>
            </w:pPr>
            <w:bookmarkStart w:id="33" w:name="DOC_TBL00032_1_1"/>
            <w:bookmarkEnd w:id="33"/>
          </w:p>
        </w:tc>
        <w:tc>
          <w:tcPr>
            <w:tcW w:w="52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jc w:val="center"/>
              <w:rPr>
                <w:rFonts w:ascii="Helvetica" w:eastAsia="Helvetica" w:hAnsi="Helvetica" w:cs="Helvetica"/>
                <w:b/>
                <w:sz w:val="18"/>
              </w:rPr>
            </w:pPr>
            <w:r w:rsidRPr="00AD2E30">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jc w:val="center"/>
              <w:rPr>
                <w:rFonts w:ascii="Helvetica" w:eastAsia="Helvetica" w:hAnsi="Helvetica" w:cs="Helvetica"/>
                <w:sz w:val="18"/>
              </w:rPr>
            </w:pPr>
            <w:r w:rsidRPr="00AD2E30">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jc w:val="center"/>
              <w:rPr>
                <w:rFonts w:ascii="Helvetica" w:eastAsia="Helvetica" w:hAnsi="Helvetica" w:cs="Helvetica"/>
                <w:sz w:val="18"/>
              </w:rPr>
            </w:pPr>
            <w:r w:rsidRPr="00AD2E30">
              <w:rPr>
                <w:rFonts w:ascii="Helvetica" w:eastAsia="Helvetica" w:hAnsi="Helvetica" w:cs="Helvetica"/>
                <w:sz w:val="18"/>
              </w:rPr>
              <w:t>2013</w:t>
            </w:r>
          </w:p>
        </w:tc>
      </w:tr>
      <w:tr w:rsidR="00940F56" w:rsidTr="00940F56">
        <w:trPr>
          <w:trHeight w:hRule="exact" w:val="240"/>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6"/>
              </w:rPr>
            </w:pPr>
            <w:r w:rsidRPr="00AD2E30">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lang w:bidi="en-US"/>
              </w:rPr>
            </w:pPr>
          </w:p>
        </w:tc>
      </w:tr>
      <w:tr w:rsidR="00940F56" w:rsidTr="00940F56">
        <w:trPr>
          <w:trHeight w:hRule="exact" w:val="240"/>
        </w:trPr>
        <w:tc>
          <w:tcPr>
            <w:tcW w:w="56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r w:rsidRPr="00AD2E30">
              <w:rPr>
                <w:rFonts w:ascii="Helvetica" w:eastAsia="Helvetica" w:hAnsi="Helvetica" w:cs="Helvetica"/>
                <w:sz w:val="18"/>
              </w:rPr>
              <w:t>Balance at beginning of year</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b/>
                <w:sz w:val="18"/>
              </w:rPr>
            </w:pPr>
            <w:r w:rsidRPr="00AD2E30">
              <w:rPr>
                <w:rFonts w:ascii="Helvetica" w:eastAsia="Helvetica" w:hAnsi="Helvetica" w:cs="Helvetica"/>
                <w:b/>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b/>
                <w:sz w:val="18"/>
              </w:rPr>
            </w:pPr>
            <w:r w:rsidRPr="00AD2E30">
              <w:rPr>
                <w:rFonts w:ascii="Helvetica" w:eastAsia="Helvetica" w:hAnsi="Helvetica" w:cs="Helvetica"/>
                <w:b/>
                <w:sz w:val="18"/>
              </w:rPr>
              <w:t>48,637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r w:rsidRPr="00AD2E30">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sz w:val="18"/>
              </w:rPr>
            </w:pPr>
            <w:r w:rsidRPr="00AD2E30">
              <w:rPr>
                <w:rFonts w:ascii="Helvetica" w:eastAsia="Helvetica" w:hAnsi="Helvetica" w:cs="Helvetica"/>
                <w:sz w:val="18"/>
              </w:rPr>
              <w:t>65,604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r w:rsidRPr="00AD2E30">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sz w:val="18"/>
              </w:rPr>
            </w:pPr>
            <w:r w:rsidRPr="00AD2E30">
              <w:rPr>
                <w:rFonts w:ascii="Helvetica" w:eastAsia="Helvetica" w:hAnsi="Helvetica" w:cs="Helvetica"/>
                <w:sz w:val="18"/>
              </w:rPr>
              <w:t>33,415</w:t>
            </w:r>
          </w:p>
        </w:tc>
      </w:tr>
      <w:tr w:rsidR="00940F56" w:rsidTr="00940F56">
        <w:trPr>
          <w:trHeight w:hRule="exact" w:val="240"/>
        </w:trPr>
        <w:tc>
          <w:tcPr>
            <w:tcW w:w="37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5250"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r w:rsidRPr="00AD2E30">
              <w:rPr>
                <w:rFonts w:ascii="Helvetica" w:eastAsia="Helvetica" w:hAnsi="Helvetica" w:cs="Helvetica"/>
                <w:sz w:val="18"/>
              </w:rPr>
              <w:t>Additions, net of recoveries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b/>
                <w:sz w:val="18"/>
              </w:rPr>
            </w:pPr>
            <w:r w:rsidRPr="00AD2E30">
              <w:rPr>
                <w:rFonts w:ascii="Helvetica" w:eastAsia="Helvetica" w:hAnsi="Helvetica" w:cs="Helvetica"/>
                <w:b/>
                <w:sz w:val="18"/>
              </w:rPr>
              <w:t>112,292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sz w:val="18"/>
              </w:rPr>
            </w:pPr>
            <w:r w:rsidRPr="00AD2E30">
              <w:rPr>
                <w:rFonts w:ascii="Helvetica" w:eastAsia="Helvetica" w:hAnsi="Helvetica" w:cs="Helvetica"/>
                <w:sz w:val="18"/>
              </w:rPr>
              <w:t>107,861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sz w:val="18"/>
              </w:rPr>
            </w:pPr>
            <w:r w:rsidRPr="00AD2E30">
              <w:rPr>
                <w:rFonts w:ascii="Helvetica" w:eastAsia="Helvetica" w:hAnsi="Helvetica" w:cs="Helvetica"/>
                <w:sz w:val="18"/>
              </w:rPr>
              <w:t>105,629</w:t>
            </w:r>
          </w:p>
        </w:tc>
      </w:tr>
      <w:tr w:rsidR="00940F56" w:rsidTr="00940F56">
        <w:trPr>
          <w:trHeight w:hRule="exact" w:val="240"/>
        </w:trPr>
        <w:tc>
          <w:tcPr>
            <w:tcW w:w="375" w:type="dxa"/>
            <w:tcBorders>
              <w:top w:val="nil"/>
              <w:left w:val="nil"/>
              <w:bottom w:val="nil"/>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5250" w:type="dxa"/>
            <w:tcBorders>
              <w:top w:val="nil"/>
              <w:left w:val="nil"/>
              <w:bottom w:val="nil"/>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r w:rsidRPr="00AD2E30">
              <w:rPr>
                <w:rFonts w:ascii="Helvetica" w:eastAsia="Helvetica" w:hAnsi="Helvetica" w:cs="Helvetica"/>
                <w:sz w:val="18"/>
              </w:rPr>
              <w:t>Deductions</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b/>
                <w:sz w:val="18"/>
              </w:rPr>
            </w:pPr>
            <w:r w:rsidRPr="00AD2E30">
              <w:rPr>
                <w:rFonts w:ascii="Helvetica" w:eastAsia="Helvetica" w:hAnsi="Helvetica" w:cs="Helvetica"/>
                <w:b/>
                <w:sz w:val="18"/>
              </w:rPr>
              <w:t>(104,701)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color w:val="000000"/>
                <w:sz w:val="18"/>
              </w:rPr>
            </w:pPr>
            <w:r w:rsidRPr="00AD2E30">
              <w:rPr>
                <w:rFonts w:ascii="Helvetica" w:eastAsia="Helvetica" w:hAnsi="Helvetica" w:cs="Helvetica"/>
                <w:color w:val="000000"/>
                <w:sz w:val="18"/>
              </w:rPr>
              <w:t>(124,828)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sz w:val="18"/>
              </w:rPr>
            </w:pPr>
            <w:r w:rsidRPr="00AD2E30">
              <w:rPr>
                <w:rFonts w:ascii="Helvetica" w:eastAsia="Helvetica" w:hAnsi="Helvetica" w:cs="Helvetica"/>
                <w:sz w:val="18"/>
              </w:rPr>
              <w:t>(73,440)</w:t>
            </w:r>
          </w:p>
        </w:tc>
      </w:tr>
      <w:tr w:rsidR="00940F56" w:rsidTr="00940F56">
        <w:trPr>
          <w:trHeight w:hRule="exact" w:val="255"/>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r w:rsidRPr="00AD2E30">
              <w:rPr>
                <w:rFonts w:ascii="Helvetica" w:eastAsia="Helvetica" w:hAnsi="Helvetica" w:cs="Helvetica"/>
                <w:sz w:val="18"/>
              </w:rPr>
              <w:t>Balance at end of year</w:t>
            </w:r>
            <w:r w:rsidRPr="00AD2E30">
              <w:rPr>
                <w:rFonts w:ascii="Helvetica" w:eastAsia="Helvetica" w:hAnsi="Helvetica" w:cs="Helvetica"/>
                <w:sz w:val="18"/>
                <w:vertAlign w:val="superscript"/>
              </w:rPr>
              <w:t>1</w:t>
            </w: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b/>
                <w:sz w:val="18"/>
              </w:rPr>
            </w:pPr>
            <w:r w:rsidRPr="00AD2E30">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b/>
                <w:sz w:val="18"/>
              </w:rPr>
            </w:pPr>
            <w:r w:rsidRPr="00AD2E30">
              <w:rPr>
                <w:rFonts w:ascii="Helvetica" w:eastAsia="Helvetica" w:hAnsi="Helvetica" w:cs="Helvetica"/>
                <w:b/>
                <w:sz w:val="18"/>
              </w:rPr>
              <w:t>56,228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r w:rsidRPr="00AD2E30">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color w:val="000000"/>
                <w:sz w:val="18"/>
              </w:rPr>
            </w:pPr>
            <w:r w:rsidRPr="00AD2E30">
              <w:rPr>
                <w:rFonts w:ascii="Helvetica" w:eastAsia="Helvetica" w:hAnsi="Helvetica" w:cs="Helvetica"/>
                <w:color w:val="000000"/>
                <w:sz w:val="18"/>
              </w:rPr>
              <w:t>48,637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r w:rsidRPr="00AD2E30">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sz w:val="18"/>
              </w:rPr>
            </w:pPr>
            <w:r w:rsidRPr="00AD2E30">
              <w:rPr>
                <w:rFonts w:ascii="Helvetica" w:eastAsia="Helvetica" w:hAnsi="Helvetica" w:cs="Helvetica"/>
                <w:sz w:val="18"/>
              </w:rPr>
              <w:t>65,604</w:t>
            </w:r>
          </w:p>
        </w:tc>
      </w:tr>
      <w:tr w:rsidR="00940F56" w:rsidTr="00940F56">
        <w:trPr>
          <w:trHeight w:hRule="exact" w:val="255"/>
        </w:trPr>
        <w:tc>
          <w:tcPr>
            <w:tcW w:w="37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5250"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lang w:bidi="en-US"/>
              </w:rPr>
            </w:pPr>
          </w:p>
        </w:tc>
      </w:tr>
      <w:tr w:rsidR="00940F56" w:rsidTr="00940F56">
        <w:trPr>
          <w:trHeight w:hRule="exact" w:val="450"/>
        </w:trPr>
        <w:tc>
          <w:tcPr>
            <w:tcW w:w="375" w:type="dxa"/>
            <w:tcBorders>
              <w:top w:val="nil"/>
              <w:left w:val="nil"/>
              <w:bottom w:val="nil"/>
              <w:right w:val="nil"/>
              <w:tl2br w:val="nil"/>
              <w:tr2bl w:val="nil"/>
            </w:tcBorders>
            <w:shd w:val="clear" w:color="auto" w:fill="auto"/>
            <w:tcMar>
              <w:left w:w="0" w:type="dxa"/>
              <w:right w:w="0" w:type="dxa"/>
            </w:tcMar>
          </w:tcPr>
          <w:p w:rsidR="00940F56" w:rsidRPr="00AD2E30" w:rsidRDefault="00940F56" w:rsidP="00940F56">
            <w:pPr>
              <w:pStyle w:val="DMETW3367BIPAllowances"/>
              <w:keepNext/>
              <w:keepLines/>
              <w:jc w:val="center"/>
              <w:rPr>
                <w:rFonts w:ascii="Helvetica" w:eastAsia="Helvetica" w:hAnsi="Helvetica" w:cs="Helvetica"/>
                <w:sz w:val="18"/>
                <w:vertAlign w:val="superscript"/>
              </w:rPr>
            </w:pPr>
            <w:r w:rsidRPr="00AD2E30">
              <w:rPr>
                <w:rFonts w:ascii="Helvetica" w:eastAsia="Helvetica" w:hAnsi="Helvetica" w:cs="Helvetica"/>
                <w:sz w:val="18"/>
                <w:vertAlign w:val="superscript"/>
              </w:rPr>
              <w:t>1</w:t>
            </w:r>
          </w:p>
        </w:tc>
        <w:tc>
          <w:tcPr>
            <w:tcW w:w="10425" w:type="dxa"/>
            <w:gridSpan w:val="9"/>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6"/>
              </w:rPr>
            </w:pPr>
            <w:r w:rsidRPr="00AD2E30">
              <w:rPr>
                <w:rFonts w:ascii="Helvetica" w:eastAsia="Helvetica" w:hAnsi="Helvetica" w:cs="Helvetica"/>
                <w:sz w:val="16"/>
              </w:rPr>
              <w:t>In 2015 and 2014, balance includes an allowance of $5.5 million and $6.1 million, respectively, related to the long-term portion of unbilled equipment installment plan receivables.</w:t>
            </w:r>
          </w:p>
        </w:tc>
      </w:tr>
      <w:bookmarkEnd w:id="32"/>
    </w:tbl>
    <w:p w:rsidR="00940F56" w:rsidRPr="007F3BDE" w:rsidRDefault="00940F56" w:rsidP="00940F56">
      <w:pPr>
        <w:pStyle w:val="DMspace10ptnobreak"/>
      </w:pPr>
    </w:p>
    <w:p w:rsidR="00940F56" w:rsidRPr="007F3BDE" w:rsidRDefault="00940F56" w:rsidP="00940F56">
      <w:pPr>
        <w:pStyle w:val="DMblue9ptbold"/>
      </w:pPr>
      <w:r w:rsidRPr="007F3BDE">
        <w:t>Inventory</w:t>
      </w:r>
    </w:p>
    <w:p w:rsidR="00940F56" w:rsidRPr="007F3BDE" w:rsidRDefault="00940F56" w:rsidP="00940F56">
      <w:pPr>
        <w:pStyle w:val="DMpara"/>
      </w:pPr>
      <w:bookmarkStart w:id="34" w:name="DM_MAP_722e12b7655146d8a43ed93580533c5c"/>
      <w:r w:rsidRPr="007F3BDE">
        <w:t>Inventory consists primarily of wireless devices stated at the lower of cost or market, with cost determined using the first-in, first-out method and market determined by replacement cost or estimated net realizable value.</w:t>
      </w:r>
      <w:bookmarkEnd w:id="34"/>
    </w:p>
    <w:p w:rsidR="00940F56" w:rsidRPr="007F3BDE" w:rsidRDefault="00940F56" w:rsidP="00940F56">
      <w:pPr>
        <w:pStyle w:val="DMblue9ptbold"/>
      </w:pPr>
      <w:bookmarkStart w:id="35" w:name="DM_MAP_936b743fb6ed4139b93e312e6f3e7fc2"/>
      <w:r w:rsidRPr="007F3BDE">
        <w:t>Licenses</w:t>
      </w:r>
    </w:p>
    <w:p w:rsidR="00940F56" w:rsidRPr="007F3BDE" w:rsidRDefault="00940F56" w:rsidP="00940F56">
      <w:pPr>
        <w:pStyle w:val="DMpara"/>
      </w:pPr>
      <w:r w:rsidRPr="007F3BDE">
        <w:t xml:space="preserve">Licenses consist of direct and incremental costs incurred in acquiring Federal Communications Commission (“FCC”) licenses to provide wireless service. </w:t>
      </w:r>
    </w:p>
    <w:p w:rsidR="00940F56" w:rsidRPr="007F3BDE" w:rsidRDefault="00940F56" w:rsidP="00940F56">
      <w:pPr>
        <w:pStyle w:val="DMpara"/>
      </w:pPr>
      <w:r w:rsidRPr="007F3BDE">
        <w:t>TDS has determined that wireless licenses are indefinite-lived intangible assets and, therefore, not subject to amortization based on the following factors:</w:t>
      </w:r>
    </w:p>
    <w:p w:rsidR="00940F56" w:rsidRPr="007F3BDE" w:rsidRDefault="00940F56" w:rsidP="00940F56">
      <w:pPr>
        <w:pStyle w:val="DMbullet25nospace"/>
      </w:pPr>
      <w:r w:rsidRPr="007F3BDE">
        <w:t>Radio spectrum is not a depleting asset.</w:t>
      </w:r>
    </w:p>
    <w:p w:rsidR="00940F56" w:rsidRPr="007F3BDE" w:rsidRDefault="00940F56" w:rsidP="00940F56">
      <w:pPr>
        <w:pStyle w:val="DMbullet25nospace"/>
      </w:pPr>
      <w:r w:rsidRPr="007F3BDE">
        <w:t>The ability to use radio spectrum is not limited to any one technology.</w:t>
      </w:r>
    </w:p>
    <w:p w:rsidR="00940F56" w:rsidRPr="007F3BDE" w:rsidRDefault="00940F56" w:rsidP="00940F56">
      <w:pPr>
        <w:pStyle w:val="DMbullet25nospace"/>
      </w:pPr>
      <w:r w:rsidRPr="007F3BDE">
        <w:t>TDS and its consolidated subsidiaries are licensed to use radio spectrum through the FCC licensing process, which enables licensees to utilize specified portions of the spectrum for the provision of wireless service.</w:t>
      </w:r>
    </w:p>
    <w:p w:rsidR="00940F56" w:rsidRPr="007F3BDE" w:rsidRDefault="00940F56" w:rsidP="00940F56">
      <w:pPr>
        <w:pStyle w:val="DMbullet25"/>
      </w:pPr>
      <w:r w:rsidRPr="007F3BDE">
        <w:t>TDS and its consolidated subsidiaries are required to renew their FCC licenses every ten years or, in some cases, every fifteen years. To date, all of TDS’ license renewal applications have been granted by the FCC. Generally, license renewal applications filed by licensees otherwise in compliance with FCC regulations are routinely granted. If, however, a license renewal application is challenged either by a competing applicant for the license or by a petition to deny the renewal application, the license will be renewed if the licensee can demonstrate its entitlement to a “renewal expectancy.” Licensees are entitled to such an expectancy if they can demonstrate to the FCC that they have provided “substantial service” during their license term and have “substantially complied” with FCC rules and policies. TDS believes that it is probable that its future license renewal applications will be granted.</w:t>
      </w:r>
    </w:p>
    <w:p w:rsidR="00940F56" w:rsidRPr="007F3BDE" w:rsidRDefault="00940F56" w:rsidP="00940F56">
      <w:pPr>
        <w:pStyle w:val="DMpara"/>
      </w:pPr>
      <w:r w:rsidRPr="007F3BDE">
        <w:t>U.S. Cellular performs its annual impairment assessment of Licenses as of November 1 of each year or more frequently if there are events or circumstances that cause U.S. Cellular to believe the carrying value of Licenses exceeds their fair value on a more likely than not basis.  Prior to the fourth quarter of 2015, U.S. Cellular separated its FCC licenses into eleven units of accounting based on geographic service areas.  The eleven units of accounting consisted of four geographic units of accounting for developed operating market licenses (“built licenses”) and seven geographic non-operating market licenses (“unbuilt licenses”).  As part of the current year annual impairment evaluation, U.S. Cellular evaluated the aggregation criteria based on how such licenses are deployed and provide value in U.S. Cellular’s operations, and current industry and market factors.  It was determined the built licenses should be aggregated into one unit of accounting. The unbuilt licenses continued to be separated into seven geographic units of accounting.</w:t>
      </w:r>
    </w:p>
    <w:p w:rsidR="00940F56" w:rsidRPr="007F3BDE" w:rsidRDefault="00940F56" w:rsidP="00940F56">
      <w:pPr>
        <w:pStyle w:val="DMpara"/>
      </w:pPr>
      <w:r w:rsidRPr="007F3BDE">
        <w:t xml:space="preserve">As of November 1, 2015, U.S. Cellular performed a qualitative impairment assessment to determine whether it was more likely than not that the fair value of the built and unbuilt licenses exceed their carrying value.  In 2014, U.S. Cellular estimated the fair value of built licenses for purposes of impairment testing using the build-out method.  The build-out method estimates the fair value of Licenses by discounting to present value the future cash flows calculated based on a hypothetical cost to build-out U.S. Cellular’s network.  For units of accounting which consist of unbuilt licenses, the fair value of the unbuilt licenses is assumed to change by the same percentage, and in the same direction, that the fair value of built licenses measured using the build-out method changed during the period.  Based on the impairment assessments performed, U.S. Cellular did not have an impairment of its Licenses in </w:t>
      </w:r>
      <w:r w:rsidRPr="007F3BDE">
        <w:rPr>
          <w:noProof/>
        </w:rPr>
        <w:t>2015</w:t>
      </w:r>
      <w:r w:rsidRPr="007F3BDE">
        <w:t xml:space="preserve"> or </w:t>
      </w:r>
      <w:r w:rsidRPr="007F3BDE">
        <w:rPr>
          <w:noProof/>
        </w:rPr>
        <w:t>2014</w:t>
      </w:r>
      <w:r w:rsidRPr="007F3BDE">
        <w:t>.</w:t>
      </w:r>
    </w:p>
    <w:p w:rsidR="00940F56" w:rsidRPr="007F3BDE" w:rsidRDefault="00940F56" w:rsidP="00940F56">
      <w:pPr>
        <w:pStyle w:val="DMpara"/>
      </w:pPr>
      <w:r w:rsidRPr="007F3BDE">
        <w:t xml:space="preserve">See Note 7 — </w:t>
      </w:r>
      <w:r w:rsidRPr="007F3BDE">
        <w:rPr>
          <w:noProof/>
        </w:rPr>
        <w:t>Intangible Assets</w:t>
      </w:r>
      <w:r w:rsidRPr="007F3BDE">
        <w:t xml:space="preserve"> for additional details related to Licenses.</w:t>
      </w:r>
    </w:p>
    <w:p w:rsidR="00940F56" w:rsidRPr="007F3BDE" w:rsidRDefault="00940F56" w:rsidP="00940F56">
      <w:pPr>
        <w:pStyle w:val="DMblue9ptbold"/>
      </w:pPr>
      <w:r w:rsidRPr="007F3BDE">
        <w:t>Goodwill</w:t>
      </w:r>
    </w:p>
    <w:p w:rsidR="00940F56" w:rsidRPr="007F3BDE" w:rsidRDefault="00940F56" w:rsidP="00940F56">
      <w:pPr>
        <w:pStyle w:val="DMpara"/>
      </w:pPr>
      <w:r w:rsidRPr="007F3BDE">
        <w:t xml:space="preserve">TDS has Goodwill as a result of its acquisition of wireless, wireline, cable and HMS companies and, under previous business combination guidance in effect prior to 2009, step acquisitions related to U.S. Cellular’s repurchase of its common shares. Such Goodwill represents the excess of the total purchase price over the fair value of net assets acquired in these transactions.  TDS performs its annual impairment assessment of Goodwill as of November 1 of each year or more frequently if there are events or circumstances that cause TDS to believe the carrying value of individual reporting units exceeds their respective fair values on a more likely than not basis. </w:t>
      </w:r>
    </w:p>
    <w:p w:rsidR="00940F56" w:rsidRPr="007F3BDE" w:rsidRDefault="00940F56" w:rsidP="00940F56">
      <w:pPr>
        <w:pStyle w:val="DMpara"/>
      </w:pPr>
      <w:r w:rsidRPr="007F3BDE">
        <w:t xml:space="preserve">See Note 7 — </w:t>
      </w:r>
      <w:r w:rsidRPr="007F3BDE">
        <w:rPr>
          <w:noProof/>
        </w:rPr>
        <w:t>Intangible Assets</w:t>
      </w:r>
      <w:r w:rsidRPr="007F3BDE">
        <w:t xml:space="preserve"> for additional details related to Goodwill.</w:t>
      </w:r>
    </w:p>
    <w:p w:rsidR="00940F56" w:rsidRPr="007F3BDE" w:rsidRDefault="00940F56" w:rsidP="00940F56">
      <w:pPr>
        <w:pStyle w:val="DMparaboldital"/>
      </w:pPr>
      <w:r w:rsidRPr="007F3BDE">
        <w:lastRenderedPageBreak/>
        <w:t>U.S. Cellular</w:t>
      </w:r>
    </w:p>
    <w:p w:rsidR="00940F56" w:rsidRPr="007F3BDE" w:rsidRDefault="00940F56" w:rsidP="00940F56">
      <w:pPr>
        <w:pStyle w:val="DMpara"/>
      </w:pPr>
      <w:r w:rsidRPr="007F3BDE">
        <w:t xml:space="preserve">For purposes of conducting its annual Goodwill impairment test as of November 1, 2015, U.S. Cellular identified one reporting unit.  In 2014, U.S. Cellular identified four reporting units based on four geographic groupings of operating markets, representing four geographic service areas.  Due to the evolution of the business and the extent to which U.S. Cellular has similar customers, products and services, and operations across all geographic regions, and also operates one interdependent network, U.S. Cellular determined it had one reporting unit as of November 1, 2015.  The change in reporting units required U.S. Cellular to perform an impairment test for both the previous four reporting units and one new reporting unit as of November 1, 2015.  A discounted cash flow approach was used to value each reporting unit for purposes of the Goodwill impairment review.  Based upon the impairment assessments performed, U.S. Cellular did not have an impairment of its Goodwill in </w:t>
      </w:r>
      <w:r w:rsidRPr="007F3BDE">
        <w:rPr>
          <w:noProof/>
        </w:rPr>
        <w:t>2015</w:t>
      </w:r>
      <w:r w:rsidRPr="007F3BDE">
        <w:t xml:space="preserve"> or </w:t>
      </w:r>
      <w:r w:rsidRPr="007F3BDE">
        <w:rPr>
          <w:noProof/>
        </w:rPr>
        <w:t>2014</w:t>
      </w:r>
      <w:r w:rsidRPr="007F3BDE">
        <w:t>.</w:t>
      </w:r>
    </w:p>
    <w:p w:rsidR="00940F56" w:rsidRPr="007F3BDE" w:rsidRDefault="00940F56" w:rsidP="00940F56">
      <w:pPr>
        <w:pStyle w:val="DMparaboldital"/>
      </w:pPr>
      <w:r w:rsidRPr="007F3BDE">
        <w:t>TDS Telecom</w:t>
      </w:r>
    </w:p>
    <w:p w:rsidR="00940F56" w:rsidRPr="007F3BDE" w:rsidRDefault="00940F56" w:rsidP="00940F56">
      <w:pPr>
        <w:pStyle w:val="DMpara"/>
      </w:pPr>
      <w:r w:rsidRPr="007F3BDE">
        <w:t xml:space="preserve">For purposes of conducting its annual Goodwill impairment test as of the November 1, </w:t>
      </w:r>
      <w:r w:rsidRPr="007F3BDE">
        <w:rPr>
          <w:noProof/>
        </w:rPr>
        <w:t>2015</w:t>
      </w:r>
      <w:r w:rsidRPr="007F3BDE">
        <w:t xml:space="preserve"> and </w:t>
      </w:r>
      <w:r w:rsidRPr="007F3BDE">
        <w:rPr>
          <w:noProof/>
        </w:rPr>
        <w:t>2014</w:t>
      </w:r>
      <w:r w:rsidRPr="007F3BDE">
        <w:t xml:space="preserve">, TDS Telecom has identified three reporting units: Wireline, Cable and HMS.  The discounted cash flow approach and guideline public company method were used to value the Wireline and Cable reporting units for the </w:t>
      </w:r>
      <w:r w:rsidRPr="007F3BDE">
        <w:rPr>
          <w:noProof/>
        </w:rPr>
        <w:t>2015</w:t>
      </w:r>
      <w:r w:rsidRPr="007F3BDE">
        <w:t xml:space="preserve"> and </w:t>
      </w:r>
      <w:r w:rsidRPr="007F3BDE">
        <w:rPr>
          <w:noProof/>
        </w:rPr>
        <w:t>2014</w:t>
      </w:r>
      <w:r w:rsidRPr="007F3BDE">
        <w:t xml:space="preserve"> annual impairment tests and the HMS reporting unit for the 2015 impairment test.  For the 2014 annual impairment test, TDS Telecom performed a qualitative assessment of the HMS reporting unit due to the interim impairment test performed on the HMS reporting unit during the third quarter of 2014.  Based on the impairment assessments performed, Wireline and Cable did not have an impairment of their Goodwill in </w:t>
      </w:r>
      <w:r w:rsidRPr="007F3BDE">
        <w:rPr>
          <w:noProof/>
        </w:rPr>
        <w:t>2015</w:t>
      </w:r>
      <w:r w:rsidRPr="007F3BDE">
        <w:t xml:space="preserve"> or </w:t>
      </w:r>
      <w:r w:rsidRPr="007F3BDE">
        <w:rPr>
          <w:noProof/>
        </w:rPr>
        <w:t>2014</w:t>
      </w:r>
      <w:r w:rsidRPr="007F3BDE">
        <w:t xml:space="preserve">.  HMS also did not have an impairment of its Goodwill in 2015; however, HMS recognized a loss on impairment in 2014 as described in Note 7 — </w:t>
      </w:r>
      <w:r w:rsidRPr="007F3BDE">
        <w:rPr>
          <w:noProof/>
        </w:rPr>
        <w:t>Intangible Assets.</w:t>
      </w:r>
    </w:p>
    <w:p w:rsidR="00940F56" w:rsidRPr="007F3BDE" w:rsidRDefault="00940F56" w:rsidP="00940F56">
      <w:pPr>
        <w:pStyle w:val="DMblue9ptbold"/>
      </w:pPr>
      <w:r w:rsidRPr="007F3BDE">
        <w:t>Franchise Rights</w:t>
      </w:r>
    </w:p>
    <w:p w:rsidR="00940F56" w:rsidRPr="007F3BDE" w:rsidRDefault="00940F56" w:rsidP="00940F56">
      <w:pPr>
        <w:pStyle w:val="DMpara"/>
      </w:pPr>
      <w:r w:rsidRPr="007F3BDE">
        <w:t xml:space="preserve">TDS Telecom has Franchise rights as a result of acquisitions of cable businesses.  Franchise rights are intangible assets that provide their holder with the right to operate a business in a certain geographical location as sanctioned by the franchiser, usually a government agency.  TDS has determined that Franchise rights are indefinite-lived intangible assets and, therefore, not subject to amortization because TDS expects both the renewal by the granting authorities and the cash flows generated from the Franchise rights to continue indefinitely.  Cable Franchise rights are generally granted for ten year periods and may be renewed for additional terms upon approval by the granting authority.  TDS anticipates that future renewals of its Franchise rights will be granted.  </w:t>
      </w:r>
    </w:p>
    <w:p w:rsidR="00940F56" w:rsidRPr="007F3BDE" w:rsidRDefault="00940F56" w:rsidP="00940F56">
      <w:pPr>
        <w:pStyle w:val="DMpara"/>
      </w:pPr>
      <w:r w:rsidRPr="007F3BDE">
        <w:t xml:space="preserve">TDS Telecom performs its annual impairment assessment of Franchise rights as of November 1 of each year or more frequently if there are events or circumstances that cause TDS Telecom to believe the carrying value of Franchise rights exceeds their fair value on a more likely than not basis.  TDS Telecom tests Franchise rights for impairment at a unit of accounting level for which one unit of accounting was identified.  TDS Telecom estimates the fair value of franchise rights for purposes of impairment testing using the build-out method.  Based on the impairment assessments performed, TDS Telecom did not have an impairment of Franchise rights in </w:t>
      </w:r>
      <w:r w:rsidRPr="007F3BDE">
        <w:rPr>
          <w:noProof/>
        </w:rPr>
        <w:t>2015</w:t>
      </w:r>
      <w:r w:rsidRPr="007F3BDE">
        <w:t xml:space="preserve"> or </w:t>
      </w:r>
      <w:r w:rsidRPr="007F3BDE">
        <w:rPr>
          <w:noProof/>
        </w:rPr>
        <w:t>2014</w:t>
      </w:r>
      <w:r w:rsidRPr="007F3BDE">
        <w:t>.</w:t>
      </w:r>
    </w:p>
    <w:p w:rsidR="00940F56" w:rsidRPr="007F3BDE" w:rsidRDefault="00940F56" w:rsidP="00940F56">
      <w:pPr>
        <w:pStyle w:val="DMpara"/>
      </w:pPr>
      <w:r w:rsidRPr="007F3BDE">
        <w:t xml:space="preserve">See Note 7 — </w:t>
      </w:r>
      <w:r w:rsidRPr="007F3BDE">
        <w:rPr>
          <w:noProof/>
        </w:rPr>
        <w:t>Intangible Assets</w:t>
      </w:r>
      <w:r w:rsidRPr="007F3BDE">
        <w:t xml:space="preserve"> for additional details related to Franchise rights.</w:t>
      </w:r>
      <w:bookmarkEnd w:id="35"/>
    </w:p>
    <w:p w:rsidR="00940F56" w:rsidRPr="007F3BDE" w:rsidRDefault="00940F56" w:rsidP="00940F56">
      <w:pPr>
        <w:pStyle w:val="DMblue9ptbold"/>
      </w:pPr>
      <w:r w:rsidRPr="007F3BDE">
        <w:t>Investments in Unconsolidated Entities</w:t>
      </w:r>
    </w:p>
    <w:p w:rsidR="00940F56" w:rsidRPr="007F3BDE" w:rsidRDefault="00940F56" w:rsidP="00940F56">
      <w:pPr>
        <w:pStyle w:val="DMpara"/>
      </w:pPr>
      <w:bookmarkStart w:id="36" w:name="DM_MAP_473ab9cea6474426902b6fd4db8c2a68"/>
      <w:r w:rsidRPr="007F3BDE">
        <w:t xml:space="preserve">For its equity method investments for which financial information is readily available, TDS records its equity in the earnings of the entity in the current period.  For its equity method investments for which financial information is not readily available, TDS records its equity in the earnings of the entity on a one quarter lag basis. </w:t>
      </w:r>
    </w:p>
    <w:bookmarkEnd w:id="36"/>
    <w:p w:rsidR="00940F56" w:rsidRPr="007F3BDE" w:rsidRDefault="00940F56" w:rsidP="00940F56">
      <w:pPr>
        <w:pStyle w:val="DMblue9ptbold"/>
      </w:pPr>
      <w:r w:rsidRPr="007F3BDE">
        <w:t>Property, Plant and Equipment</w:t>
      </w:r>
    </w:p>
    <w:p w:rsidR="00940F56" w:rsidRPr="007F3BDE" w:rsidRDefault="00940F56" w:rsidP="00940F56">
      <w:pPr>
        <w:pStyle w:val="DMpara"/>
      </w:pPr>
      <w:bookmarkStart w:id="37" w:name="DM_MAP_f73eea93be844ea4891b79cb5e867cdf"/>
      <w:r w:rsidRPr="007F3BDE">
        <w:t>Property, plant and equipment is stated at the original cost of construction or purchase including capitalized costs of certain taxes, payroll-related expenses, interest and estimated costs to remove the assets.</w:t>
      </w:r>
    </w:p>
    <w:p w:rsidR="00940F56" w:rsidRPr="007F3BDE" w:rsidRDefault="00940F56" w:rsidP="00940F56">
      <w:pPr>
        <w:pStyle w:val="DMpara"/>
      </w:pPr>
      <w:r w:rsidRPr="007F3BDE">
        <w:t>Expenditures that enhance the productive capacity of assets in service or extend their useful lives are capitalized and depreciated.  Expenditures for maintenance and repairs of assets in service are charged to Cost of services or Selling, general and administrative expense, as applicable.  Retirements and disposals of assets are recorded by removing the original cost of the asset (along with the related accumulated depreciation) from plant in service and charging it, together with net removal costs (removal costs less an applicable accrued asset retirement obligation and salvage value realized), to (Gain) loss on asset disposals, net.</w:t>
      </w:r>
    </w:p>
    <w:p w:rsidR="00940F56" w:rsidRPr="007F3BDE" w:rsidRDefault="00940F56" w:rsidP="00940F56">
      <w:pPr>
        <w:pStyle w:val="DMpara"/>
      </w:pPr>
      <w:r w:rsidRPr="007F3BDE">
        <w:t>TDS capitalizes certain costs of developing new information systems.</w:t>
      </w:r>
      <w:bookmarkEnd w:id="37"/>
    </w:p>
    <w:p w:rsidR="00940F56" w:rsidRPr="007F3BDE" w:rsidRDefault="00940F56" w:rsidP="00940F56">
      <w:pPr>
        <w:pStyle w:val="DMblue9ptbold"/>
      </w:pPr>
      <w:r w:rsidRPr="007F3BDE">
        <w:t>Depreciation and Amortization</w:t>
      </w:r>
    </w:p>
    <w:p w:rsidR="00940F56" w:rsidRPr="007F3BDE" w:rsidRDefault="00940F56" w:rsidP="00940F56">
      <w:pPr>
        <w:pStyle w:val="DMpara"/>
      </w:pPr>
      <w:bookmarkStart w:id="38" w:name="DM_MAP_d5a58dff0c074c08915007dd78c22f94"/>
      <w:r w:rsidRPr="007F3BDE">
        <w:t xml:space="preserve">Depreciation is provided using the straight-line method over the estimated useful life of the related asset, except for certain Wireline segment assets, which use the group depreciation method.  The group depreciation method develops a depreciation rate based on the average useful life of a specific group of assets, rather than each asset individually.  TDS depreciates leasehold improvement assets associated with leased properties over periods ranging from one to thirty years; such periods approximate the shorter of the assets’ economic lives or the specific lease terms. </w:t>
      </w:r>
    </w:p>
    <w:p w:rsidR="00940F56" w:rsidRPr="007F3BDE" w:rsidRDefault="00940F56" w:rsidP="00940F56">
      <w:pPr>
        <w:pStyle w:val="DMpara"/>
      </w:pPr>
      <w:r w:rsidRPr="007F3BDE">
        <w:t xml:space="preserve">Useful lives of specific assets are reviewed throughout the year to determine if changes in technology or other business changes would warrant accelerating the depreciation of those specific assets. Due to the Divestiture Transaction more fully described in Note 6 — </w:t>
      </w:r>
      <w:r w:rsidRPr="007F3BDE">
        <w:rPr>
          <w:noProof/>
        </w:rPr>
        <w:t>Acquisitions, Divestitures and Exchanges</w:t>
      </w:r>
      <w:r w:rsidRPr="007F3BDE">
        <w:t xml:space="preserve">, U.S. Cellular changed the useful lives of certain assets in 2013. Other than the Divestiture </w:t>
      </w:r>
      <w:r w:rsidRPr="007F3BDE">
        <w:lastRenderedPageBreak/>
        <w:t xml:space="preserve">Transaction, there were no material changes to useful lives of property, plant and equipment in </w:t>
      </w:r>
      <w:r w:rsidRPr="007F3BDE">
        <w:rPr>
          <w:noProof/>
        </w:rPr>
        <w:t>2015</w:t>
      </w:r>
      <w:r w:rsidRPr="007F3BDE">
        <w:t xml:space="preserve">, </w:t>
      </w:r>
      <w:r w:rsidRPr="007F3BDE">
        <w:rPr>
          <w:noProof/>
        </w:rPr>
        <w:t>2014</w:t>
      </w:r>
      <w:r w:rsidRPr="007F3BDE">
        <w:t xml:space="preserve"> or </w:t>
      </w:r>
      <w:r w:rsidRPr="007F3BDE">
        <w:rPr>
          <w:noProof/>
        </w:rPr>
        <w:t>2013</w:t>
      </w:r>
      <w:r w:rsidRPr="007F3BDE">
        <w:t xml:space="preserve">.  See Note 9 — </w:t>
      </w:r>
      <w:r w:rsidRPr="007F3BDE">
        <w:rPr>
          <w:noProof/>
        </w:rPr>
        <w:t>Property, Plant and Equipment</w:t>
      </w:r>
      <w:r w:rsidRPr="007F3BDE">
        <w:t xml:space="preserve"> for additional details related to useful lives.</w:t>
      </w:r>
      <w:bookmarkEnd w:id="38"/>
    </w:p>
    <w:p w:rsidR="00940F56" w:rsidRPr="007F3BDE" w:rsidRDefault="00940F56" w:rsidP="00940F56">
      <w:pPr>
        <w:pStyle w:val="DMblue9ptbold"/>
      </w:pPr>
      <w:r w:rsidRPr="007F3BDE">
        <w:t>Impairment of Long-Lived Assets</w:t>
      </w:r>
    </w:p>
    <w:p w:rsidR="00940F56" w:rsidRPr="007F3BDE" w:rsidRDefault="00940F56" w:rsidP="00940F56">
      <w:pPr>
        <w:pStyle w:val="DMpara"/>
      </w:pPr>
      <w:bookmarkStart w:id="39" w:name="DM_MAP_8c28f5a9a3364feda7f5159659fb6d9c"/>
      <w:r w:rsidRPr="007F3BDE">
        <w:t xml:space="preserve">TDS reviews long-lived assets for impairment whenever events or changes in circumstances indicate that the assets might be impaired. </w:t>
      </w:r>
    </w:p>
    <w:p w:rsidR="00940F56" w:rsidRPr="007F3BDE" w:rsidRDefault="00940F56" w:rsidP="00940F56">
      <w:pPr>
        <w:pStyle w:val="DMpara"/>
      </w:pPr>
      <w:r w:rsidRPr="007F3BDE">
        <w:t>U.S. Cellular has one asset group for purposes of assessing property, plant and equipment for impairment based on the fact that the individual operating markets are reliant on centrally operated data centers, mobile telephone switching offices and a network operations center.  U.S. Cellular operates a single integrated national wireless network, and the lowest level for which identifiable cash flows are largely independent of the cash flows of other groups of assets and liabilities represent cash flows generated by this single interdependent network.</w:t>
      </w:r>
    </w:p>
    <w:p w:rsidR="00940F56" w:rsidRPr="007F3BDE" w:rsidRDefault="00940F56" w:rsidP="00940F56">
      <w:pPr>
        <w:pStyle w:val="DMpara"/>
      </w:pPr>
      <w:r w:rsidRPr="007F3BDE">
        <w:t>TDS Telecom has three asset groups of Wireline, Cable and HMS for purposes of assessing property, plant and equipment for impairment based on their integrated network, assets and operations.  The cash flows generated by each of these groups is the lowest level for which identifiable cash flows are largely independent of the cash flows of other groups of assets and liabilities.</w:t>
      </w:r>
      <w:bookmarkEnd w:id="39"/>
    </w:p>
    <w:p w:rsidR="00940F56" w:rsidRPr="007F3BDE" w:rsidRDefault="00940F56" w:rsidP="00940F56">
      <w:pPr>
        <w:pStyle w:val="DMblue9ptbold"/>
      </w:pPr>
      <w:r w:rsidRPr="007F3BDE">
        <w:t>Agent Liabilities</w:t>
      </w:r>
    </w:p>
    <w:p w:rsidR="00940F56" w:rsidRPr="007F3BDE" w:rsidRDefault="00940F56" w:rsidP="00940F56">
      <w:pPr>
        <w:pStyle w:val="DMpara"/>
      </w:pPr>
      <w:bookmarkStart w:id="40" w:name="DM_MAP_b8fb2fe6f90146c4b891f9efc5cf3f4d"/>
      <w:r w:rsidRPr="007F3BDE">
        <w:t xml:space="preserve">U.S. Cellular has relationships with agents, which are independent businesses that obtain customers for U.S. Cellular.  At </w:t>
      </w:r>
      <w:r w:rsidRPr="007F3BDE">
        <w:rPr>
          <w:noProof/>
        </w:rPr>
        <w:t>December 31, 2015</w:t>
      </w:r>
      <w:r w:rsidRPr="007F3BDE">
        <w:t xml:space="preserve"> and </w:t>
      </w:r>
      <w:r w:rsidRPr="007F3BDE">
        <w:rPr>
          <w:noProof/>
        </w:rPr>
        <w:t>2014</w:t>
      </w:r>
      <w:r w:rsidRPr="007F3BDE">
        <w:t>, U.S. Cellular had accrued $75.7 million and $95.3 million, respectively, for amounts due to agents.  These amounts are included in Other current liabilities in the Consolidated Balance Sheet.</w:t>
      </w:r>
      <w:bookmarkEnd w:id="40"/>
    </w:p>
    <w:p w:rsidR="00940F56" w:rsidRPr="007F3BDE" w:rsidRDefault="00940F56" w:rsidP="00940F56">
      <w:pPr>
        <w:pStyle w:val="DMblue9ptbold"/>
      </w:pPr>
      <w:r w:rsidRPr="007F3BDE">
        <w:t>Debt Issuance Costs</w:t>
      </w:r>
    </w:p>
    <w:p w:rsidR="00940F56" w:rsidRPr="007F3BDE" w:rsidRDefault="00940F56" w:rsidP="00940F56">
      <w:pPr>
        <w:pStyle w:val="DMpara"/>
        <w:rPr>
          <w:i/>
        </w:rPr>
      </w:pPr>
      <w:bookmarkStart w:id="41" w:name="DM_MAP_5d98172cef164f31b6018d6ebf5aaacd"/>
      <w:r w:rsidRPr="007F3BDE">
        <w:t>Debt issuance costs include underwriters’ and legal fees and other charges related to issuing various borrowing instruments and other long-term agreements, and are amortized over the respective term of each instrument.  TDS early adopted ASU 2015-03 using the retrospective method as of December 31, 2015.  ASU 2015-03 requires certain debt issuance costs to be presented in the balance sheet as an offset to the related debt obligation.  Debt issuance costs related to TDS and U.S. Cellular’s revolving credit facilities are excluded from the scope of ASU 2015-03 and are recorded in Other assets and deferred charges in the Consolidated Balance Sheet.  As a result of the retrospective adoption, TDS reclassified unamortized debt issuance costs of $52.5 million as of December 31, 2014 from Other assets and deferred charges to Long-term debt, net in the Consolidated Balance Sheet.  Other than this reclassification, the adoption of ASU 2015-03 did not have an impact on TDS’ consolidated financial statements.</w:t>
      </w:r>
      <w:bookmarkEnd w:id="41"/>
    </w:p>
    <w:p w:rsidR="00940F56" w:rsidRPr="007F3BDE" w:rsidRDefault="00940F56" w:rsidP="00940F56">
      <w:pPr>
        <w:pStyle w:val="DMblue9ptbold"/>
      </w:pPr>
      <w:r w:rsidRPr="007F3BDE">
        <w:t>Asset Retirement Obligations</w:t>
      </w:r>
    </w:p>
    <w:p w:rsidR="00940F56" w:rsidRPr="007F3BDE" w:rsidRDefault="00940F56" w:rsidP="00940F56">
      <w:pPr>
        <w:pStyle w:val="DMpara"/>
      </w:pPr>
      <w:bookmarkStart w:id="42" w:name="DM_MAP_34759e0ad42549b7acff7e5264203d04"/>
      <w:r w:rsidRPr="007F3BDE">
        <w:t>TDS accounts for asset retirement obligations by recording the fair value of a liability for legal obligations associated with an asset retirement in the period in which the obligations are incurred. At the time the liability is incurred, TDS records a liability equal to the net present value of the estimated cost of the asset retirement obligation and increases the carrying amount of the related long-lived asset by an equal amount. Until the obligation is fulfilled, TDS updates its estimates relating to cash flows required and timing of settlement.  TDS records the present value of the changes in the future value as an increase or decrease to the liability and the related carrying amount of the long-lived asset.  The liability is accreted to future value over a period ending with the estimated settlement date of the respective asset retirement obligation.  The carrying amount of the long-lived asset is depreciated over the useful life of the related asset. Upon settlement of the obligation, any difference between the cost to retire the asset and the recorded liability is recognized in the Consolidated Statement of Operations.</w:t>
      </w:r>
      <w:bookmarkEnd w:id="42"/>
      <w:r w:rsidRPr="007F3BDE">
        <w:t xml:space="preserve"> </w:t>
      </w:r>
    </w:p>
    <w:p w:rsidR="00940F56" w:rsidRPr="007F3BDE" w:rsidRDefault="00940F56" w:rsidP="00940F56">
      <w:pPr>
        <w:pStyle w:val="DMblue9ptbold"/>
      </w:pPr>
      <w:r w:rsidRPr="007F3BDE">
        <w:t>Treasury Shares</w:t>
      </w:r>
    </w:p>
    <w:p w:rsidR="00940F56" w:rsidRPr="007F3BDE" w:rsidRDefault="00940F56" w:rsidP="00940F56">
      <w:pPr>
        <w:pStyle w:val="DMpara"/>
      </w:pPr>
      <w:bookmarkStart w:id="43" w:name="DM_MAP_76d779616025439182cd2fde9564422c"/>
      <w:r w:rsidRPr="007F3BDE">
        <w:t xml:space="preserve">Common Shares repurchased by TDS are recorded at cost as treasury shares and result in a reduction of equity.  When treasury shares are reissued, TDS determines the cost using the first-in, first-out cost method.  The difference between the cost of the treasury shares and reissuance price is included in Capital in excess of par value or Retained earnings. </w:t>
      </w:r>
      <w:bookmarkEnd w:id="43"/>
    </w:p>
    <w:p w:rsidR="00940F56" w:rsidRPr="007F3BDE" w:rsidRDefault="00940F56" w:rsidP="00940F56">
      <w:pPr>
        <w:pStyle w:val="DMblue9ptbold"/>
      </w:pPr>
      <w:r w:rsidRPr="007F3BDE">
        <w:t>Revenue Recognition</w:t>
      </w:r>
    </w:p>
    <w:p w:rsidR="00940F56" w:rsidRPr="007F3BDE" w:rsidRDefault="00940F56" w:rsidP="00940F56">
      <w:pPr>
        <w:pStyle w:val="DMpara"/>
      </w:pPr>
      <w:bookmarkStart w:id="44" w:name="DM_MAP_1d063375030841dfaf2ab2baf82897c7"/>
      <w:r w:rsidRPr="007F3BDE">
        <w:t xml:space="preserve">Revenues related to services are recognized as services are rendered.  Revenues billed in advance or in arrears of the services being provided are estimated and deferred or accrued, as appropriate. </w:t>
      </w:r>
    </w:p>
    <w:p w:rsidR="00940F56" w:rsidRPr="007F3BDE" w:rsidRDefault="00940F56" w:rsidP="00940F56">
      <w:pPr>
        <w:pStyle w:val="DMpara"/>
        <w:rPr>
          <w:sz w:val="27"/>
          <w:szCs w:val="27"/>
        </w:rPr>
      </w:pPr>
      <w:r w:rsidRPr="007F3BDE">
        <w:t>Revenues from sales of equipment, products and accessories are recognized when TDS no longer has any requirements to perform, when title has passed and when the products are accepted by the customer.</w:t>
      </w:r>
    </w:p>
    <w:p w:rsidR="00940F56" w:rsidRPr="007F3BDE" w:rsidRDefault="00940F56" w:rsidP="00940F56">
      <w:pPr>
        <w:pStyle w:val="DMparaboldital"/>
      </w:pPr>
      <w:r w:rsidRPr="007F3BDE">
        <w:t xml:space="preserve">Multiple Deliverable Arrangements </w:t>
      </w:r>
    </w:p>
    <w:p w:rsidR="00940F56" w:rsidRPr="007F3BDE" w:rsidRDefault="00940F56" w:rsidP="00940F56">
      <w:pPr>
        <w:pStyle w:val="DMpara"/>
      </w:pPr>
      <w:r w:rsidRPr="007F3BDE">
        <w:t>U.S. Cellular and TDS Telecom sell multiple element service and equipment offerings.  In these instances, revenues are allocated using the relative selling price method.  Under this method, arrangement consideration is allocated to each element on the basis of its relative selling price.  Revenue recognized for the delivered items is limited to the amount due from the customer that is not contingent upon the delivery of additional products or services.</w:t>
      </w:r>
    </w:p>
    <w:p w:rsidR="00940F56" w:rsidRPr="007F3BDE" w:rsidRDefault="00940F56" w:rsidP="00940F56">
      <w:pPr>
        <w:pStyle w:val="DMparaboldital"/>
      </w:pPr>
      <w:r w:rsidRPr="007F3BDE">
        <w:t>Loyalty Reward Program</w:t>
      </w:r>
    </w:p>
    <w:p w:rsidR="00940F56" w:rsidRPr="007F3BDE" w:rsidRDefault="00940F56" w:rsidP="00940F56">
      <w:pPr>
        <w:pStyle w:val="DMpara"/>
      </w:pPr>
      <w:r w:rsidRPr="007F3BDE">
        <w:t xml:space="preserve">In March 2015, U.S. Cellular announced that it would discontinue its loyalty reward program effective September 1, 2015.  All unredeemed reward points expired at that time and the deferred revenue balance of $58.2 million related to such expired points was </w:t>
      </w:r>
      <w:r w:rsidRPr="007F3BDE">
        <w:lastRenderedPageBreak/>
        <w:t xml:space="preserve">recognized as service revenues.  At December 31, </w:t>
      </w:r>
      <w:r w:rsidRPr="007F3BDE">
        <w:rPr>
          <w:noProof/>
        </w:rPr>
        <w:t>2014</w:t>
      </w:r>
      <w:r w:rsidRPr="007F3BDE">
        <w:t>, U.S. Cellular had deferred revenue related to loyalty reward points outstanding of $94.6 million.</w:t>
      </w:r>
    </w:p>
    <w:p w:rsidR="00940F56" w:rsidRPr="007F3BDE" w:rsidRDefault="00940F56" w:rsidP="00940F56">
      <w:pPr>
        <w:pStyle w:val="DMpara"/>
      </w:pPr>
      <w:r w:rsidRPr="007F3BDE">
        <w:t xml:space="preserve">U.S. Cellular followed the deferred revenue method of accounting for its loyalty reward program.  Under this method, revenue allocated to loyalty reward points was deferred.   The amount allocated to the loyalty points was based on the estimated retail price of the products and services for which points may be redeemed divided by the number of loyalty points required to receive such products and services.  This was calculated on a weighted average basis and required U.S. Cellular to estimate the percentage of loyalty points that would be redeemed for each product or service.  </w:t>
      </w:r>
    </w:p>
    <w:p w:rsidR="00940F56" w:rsidRPr="007F3BDE" w:rsidRDefault="00940F56" w:rsidP="00940F56">
      <w:pPr>
        <w:pStyle w:val="DMpara"/>
      </w:pPr>
      <w:r w:rsidRPr="007F3BDE">
        <w:t xml:space="preserve">Revenue was recognized at the time of customer redemption or when such points were depleted via an account maintenance charge.  U.S. Cellular employed the proportional model to recognize revenues associated with breakage.  Under the proportional model, U.S. Cellular allocated a portion of the estimated future breakage to each redemption and recorded revenue proportionally.  </w:t>
      </w:r>
    </w:p>
    <w:p w:rsidR="00940F56" w:rsidRPr="007F3BDE" w:rsidRDefault="00940F56" w:rsidP="00940F56">
      <w:pPr>
        <w:pStyle w:val="DMpara"/>
      </w:pPr>
      <w:r w:rsidRPr="007F3BDE">
        <w:t>In the fourth quarter of 2013, U.S. Cellular issued loyalty reward points with a value of $43.5 million as a loyalty bonus in recognition of the inconvenience experienced by customers during U.S. Cellular’s billing system conversion in 2013.  The value of the loyalty bonus reduced Service revenues in the Consolidated Statement of Operations in 2013.</w:t>
      </w:r>
    </w:p>
    <w:p w:rsidR="00940F56" w:rsidRPr="007F3BDE" w:rsidRDefault="00940F56" w:rsidP="00940F56">
      <w:pPr>
        <w:pStyle w:val="DMparaboldital"/>
      </w:pPr>
      <w:r w:rsidRPr="007F3BDE">
        <w:t>Equipment Installment Plans</w:t>
      </w:r>
    </w:p>
    <w:p w:rsidR="00940F56" w:rsidRPr="007F3BDE" w:rsidRDefault="00940F56" w:rsidP="00940F56">
      <w:pPr>
        <w:pStyle w:val="DMpara"/>
        <w:rPr>
          <w:snapToGrid w:val="0"/>
        </w:rPr>
      </w:pPr>
      <w:r w:rsidRPr="007F3BDE">
        <w:rPr>
          <w:snapToGrid w:val="0"/>
        </w:rPr>
        <w:t xml:space="preserve">U.S. Cellular equipment revenue under equipment installment plan contracts is recognized at the time the device is delivered to the end-user customer for the selling price of the device, net of any deferred imputed interest or trade-in right, if applicable.   Imputed interest is reflected as a reduction to the receivable balance and recognized over the duration of the plan as a component of Interest and dividend income.  See Note </w:t>
      </w:r>
      <w:r w:rsidRPr="007F3BDE">
        <w:t xml:space="preserve">3 — </w:t>
      </w:r>
      <w:r w:rsidRPr="007F3BDE">
        <w:rPr>
          <w:noProof/>
        </w:rPr>
        <w:t>Equipment Installment Plans</w:t>
      </w:r>
      <w:r w:rsidRPr="007F3BDE">
        <w:t xml:space="preserve"> </w:t>
      </w:r>
      <w:r w:rsidRPr="007F3BDE">
        <w:rPr>
          <w:snapToGrid w:val="0"/>
        </w:rPr>
        <w:t>for additional information.</w:t>
      </w:r>
    </w:p>
    <w:p w:rsidR="00940F56" w:rsidRPr="007F3BDE" w:rsidRDefault="00940F56" w:rsidP="00940F56">
      <w:pPr>
        <w:pStyle w:val="DMparaboldital"/>
      </w:pPr>
      <w:r w:rsidRPr="007F3BDE">
        <w:t>Incentives</w:t>
      </w:r>
    </w:p>
    <w:p w:rsidR="00940F56" w:rsidRPr="007F3BDE" w:rsidRDefault="00940F56" w:rsidP="00940F56">
      <w:pPr>
        <w:pStyle w:val="DMpara"/>
      </w:pPr>
      <w:r w:rsidRPr="007F3BDE">
        <w:t xml:space="preserve">Discounts and incentives that are deemed cash are recognized as a reduction of Operating revenues concurrently with the associated revenue.  </w:t>
      </w:r>
    </w:p>
    <w:p w:rsidR="00940F56" w:rsidRPr="007F3BDE" w:rsidRDefault="00940F56" w:rsidP="00940F56">
      <w:pPr>
        <w:pStyle w:val="DMpara"/>
      </w:pPr>
      <w:r w:rsidRPr="007F3BDE">
        <w:t>U.S. Cellular issues rebates to its agents and end customers.  These incentives are recognized as a reduction to revenue at the time the wireless device sale to the customer occurs.  The total potential rebates and incentives are reduced by U.S. Cellular’s estimate of rebates that will not be redeemed by customers based on historical experience of such redemptions.</w:t>
      </w:r>
    </w:p>
    <w:p w:rsidR="00940F56" w:rsidRPr="007F3BDE" w:rsidRDefault="00940F56" w:rsidP="00940F56">
      <w:pPr>
        <w:pStyle w:val="DMparaboldital"/>
      </w:pPr>
      <w:r w:rsidRPr="007F3BDE">
        <w:t>Activation Fees</w:t>
      </w:r>
    </w:p>
    <w:p w:rsidR="00940F56" w:rsidRPr="007F3BDE" w:rsidRDefault="00940F56" w:rsidP="00940F56">
      <w:pPr>
        <w:pStyle w:val="DMpara"/>
      </w:pPr>
      <w:r w:rsidRPr="007F3BDE">
        <w:t>TDS charges its end customers activation fees in connection with the sale of certain services and equipment.  Activation fees charged by TDS Telecom in conjunction with a service offering are deferred and recognized over the average customer’s service period.   Device activation fees charged at U.S. Cellular agent locations in connection with subsidized device sales are deferred and recognized over a period that corresponds with the length of the customer’s service contract.  Device activation fees charged at U.S. Cellular company-owned retail stores in connection with subsidized device sales are recognized at the time the device is delivered to the customer.  Device activation fees charged at both agent locations and U.S. Cellular company-owned retail stores in connection with equipment installment plan device transactions are deferred and recognized over a period that corresponds with the equipment upgrade eligibility date based on the contract terms.</w:t>
      </w:r>
    </w:p>
    <w:p w:rsidR="00940F56" w:rsidRPr="007F3BDE" w:rsidRDefault="00940F56" w:rsidP="00940F56">
      <w:pPr>
        <w:pStyle w:val="DMpara"/>
        <w:rPr>
          <w:b/>
          <w:bCs/>
          <w:i/>
          <w:iCs/>
          <w:szCs w:val="20"/>
        </w:rPr>
      </w:pPr>
      <w:r w:rsidRPr="007F3BDE">
        <w:rPr>
          <w:b/>
          <w:bCs/>
          <w:i/>
          <w:iCs/>
          <w:szCs w:val="20"/>
        </w:rPr>
        <w:t>Amounts Collected from Customers and Remitted to Governmental Authorities – Gross vs. Net</w:t>
      </w:r>
    </w:p>
    <w:p w:rsidR="00940F56" w:rsidRPr="007F3BDE" w:rsidRDefault="00940F56" w:rsidP="00940F56">
      <w:pPr>
        <w:pStyle w:val="DMpara"/>
      </w:pPr>
      <w:r w:rsidRPr="007F3BDE">
        <w:t xml:space="preserve">TDS records amounts collected from customers and remitted to governmental authorities net within a tax liability account if the tax is assessed upon the customer and TDS merely acts as an agent in collecting the tax on behalf of the imposing governmental authority.  If the tax is assessed upon TDS, then amounts collected from customers as recovery of the tax are recorded in Service revenues and amounts remitted to governmental authorities are recorded in Selling, general and administrative expenses in the Consolidated Statement of Operations.  The amounts recorded gross in revenues that are billed to customers and remitted to governmental authorities totaled $95.3 million, $113.5 million and $131.0 million for </w:t>
      </w:r>
      <w:r w:rsidRPr="007F3BDE">
        <w:rPr>
          <w:noProof/>
        </w:rPr>
        <w:t>2015</w:t>
      </w:r>
      <w:r w:rsidRPr="007F3BDE">
        <w:t xml:space="preserve">, </w:t>
      </w:r>
      <w:r w:rsidRPr="007F3BDE">
        <w:rPr>
          <w:noProof/>
        </w:rPr>
        <w:t>2014</w:t>
      </w:r>
      <w:r w:rsidRPr="007F3BDE">
        <w:t xml:space="preserve"> and </w:t>
      </w:r>
      <w:r w:rsidRPr="007F3BDE">
        <w:rPr>
          <w:noProof/>
        </w:rPr>
        <w:t>2013</w:t>
      </w:r>
      <w:r w:rsidRPr="007F3BDE">
        <w:t xml:space="preserve">, respectively.  </w:t>
      </w:r>
    </w:p>
    <w:p w:rsidR="00940F56" w:rsidRPr="007F3BDE" w:rsidRDefault="00940F56" w:rsidP="00940F56">
      <w:pPr>
        <w:pStyle w:val="DMparaboldital"/>
      </w:pPr>
      <w:r w:rsidRPr="007F3BDE">
        <w:t>Wholesale Revenues</w:t>
      </w:r>
    </w:p>
    <w:p w:rsidR="00940F56" w:rsidRPr="007F3BDE" w:rsidRDefault="00940F56" w:rsidP="00940F56">
      <w:pPr>
        <w:pStyle w:val="DMpara"/>
      </w:pPr>
      <w:r w:rsidRPr="007F3BDE">
        <w:t>TDS Telecom earns wholesale revenues in its Wireline segment as a result of its participation in revenue pools with other telephone companies for interstate revenue and for certain intrastate revenue.  Such pools are funded by long distance revenue and/or access charges within state jurisdictions and by access charges in the interstate jurisdiction.  Wholesale revenues earned through the various pooling processes are recorded based on estimates following the National Exchange Carrier Association’s rules as approved by the FCC.</w:t>
      </w:r>
    </w:p>
    <w:p w:rsidR="00940F56" w:rsidRPr="007F3BDE" w:rsidRDefault="00940F56" w:rsidP="00940F56">
      <w:pPr>
        <w:pStyle w:val="DMparaboldital"/>
      </w:pPr>
      <w:r w:rsidRPr="007F3BDE">
        <w:t>Eligible Telecommunications Carrier (“ETC”) Revenues</w:t>
      </w:r>
    </w:p>
    <w:p w:rsidR="00940F56" w:rsidRPr="007F3BDE" w:rsidRDefault="00940F56" w:rsidP="00940F56">
      <w:pPr>
        <w:pStyle w:val="DMpara"/>
      </w:pPr>
      <w:r w:rsidRPr="007F3BDE">
        <w:t>Telecommunications companies may be designated by states, or in some cases by the FCC, as an ETC to receive support payments from the Universal Service Fund if they provide specified services in “high cost” areas.  ETC revenues recognized in the reporting period represent the amounts which U.S. Cellular is entitled to receive for such period, as determined and approved in connection with U.S. Cellular’s designation as an ETC in various states.</w:t>
      </w:r>
      <w:bookmarkEnd w:id="44"/>
    </w:p>
    <w:p w:rsidR="00940F56" w:rsidRPr="007F3BDE" w:rsidRDefault="00940F56" w:rsidP="00940F56">
      <w:pPr>
        <w:pStyle w:val="DMblue9ptbold"/>
      </w:pPr>
      <w:r w:rsidRPr="007F3BDE">
        <w:lastRenderedPageBreak/>
        <w:t>Advertising Costs</w:t>
      </w:r>
    </w:p>
    <w:p w:rsidR="00940F56" w:rsidRPr="007F3BDE" w:rsidRDefault="00940F56" w:rsidP="00940F56">
      <w:pPr>
        <w:pStyle w:val="DMpara"/>
      </w:pPr>
      <w:bookmarkStart w:id="45" w:name="DM_MAP_5a426d3b8ef94aa1a597144352c81565"/>
      <w:r w:rsidRPr="007F3BDE">
        <w:t xml:space="preserve">TDS expenses advertising costs as incurred.  Advertising costs totaled $267.9 million, $228.5 million and $212.8 million in </w:t>
      </w:r>
      <w:r w:rsidRPr="007F3BDE">
        <w:rPr>
          <w:noProof/>
        </w:rPr>
        <w:t>2015</w:t>
      </w:r>
      <w:r w:rsidRPr="007F3BDE">
        <w:t xml:space="preserve">, 2014 and </w:t>
      </w:r>
      <w:r w:rsidRPr="007F3BDE">
        <w:rPr>
          <w:noProof/>
        </w:rPr>
        <w:t>2013</w:t>
      </w:r>
      <w:r w:rsidRPr="007F3BDE">
        <w:t>, respectively.</w:t>
      </w:r>
    </w:p>
    <w:bookmarkEnd w:id="45"/>
    <w:p w:rsidR="00940F56" w:rsidRPr="007F3BDE" w:rsidRDefault="00940F56" w:rsidP="00940F56">
      <w:pPr>
        <w:pStyle w:val="DMblue9ptbold"/>
      </w:pPr>
      <w:r w:rsidRPr="007F3BDE">
        <w:t>Income Taxes</w:t>
      </w:r>
    </w:p>
    <w:p w:rsidR="00940F56" w:rsidRPr="007F3BDE" w:rsidRDefault="00940F56" w:rsidP="00940F56">
      <w:pPr>
        <w:pStyle w:val="DMpara"/>
      </w:pPr>
      <w:bookmarkStart w:id="46" w:name="DM_MAP_0783f6bad7284200b353e93b4feff8e1"/>
      <w:r w:rsidRPr="007F3BDE">
        <w:t xml:space="preserve">TDS files a consolidated federal income tax return.  Deferred taxes are computed using the liability method, whereby deferred tax assets are recognized for future deductible temporary differences and operating loss carryforwards, and deferred tax liabilities are recognized for future taxable temporary differences.  Both deferred tax assets and liabilities are measured using the tax rates anticipated to be in effect when the temporary differences reverse.  Temporary differences are the differences between the reported amounts of assets and liabilities and their tax bases.  Deferred tax assets and liabilities are adjusted for the effects of changes in tax laws and rates on the date of enactment.  Deferred tax assets are reduced by a valuation allowance when it is more likely than not that some portion or all of the deferred tax assets will not be realized.  TDS evaluates income tax uncertainties, assesses the probability of the ultimate settlement with the applicable taxing authority and records an amount based on that assessment.  </w:t>
      </w:r>
    </w:p>
    <w:p w:rsidR="00940F56" w:rsidRPr="007F3BDE" w:rsidRDefault="00940F56" w:rsidP="00940F56">
      <w:pPr>
        <w:pStyle w:val="DMpara"/>
      </w:pPr>
      <w:r w:rsidRPr="007F3BDE">
        <w:t xml:space="preserve">In November 2015, the FASB issued Accounting Standards Update 2015-17, </w:t>
      </w:r>
      <w:r w:rsidRPr="007F3BDE">
        <w:rPr>
          <w:i/>
        </w:rPr>
        <w:t>Income Taxes: Balance Sheet Classification of Deferred Taxes</w:t>
      </w:r>
      <w:r w:rsidRPr="007F3BDE">
        <w:t xml:space="preserve"> (“ASU 2015-17”), requiring all deferred tax assets and liabilities, </w:t>
      </w:r>
      <w:r w:rsidRPr="007F3BDE">
        <w:rPr>
          <w:color w:val="000000"/>
          <w:szCs w:val="18"/>
        </w:rPr>
        <w:t>and any related valuation allowance, to be classified as non-current on the balance sheet. The classification change for all deferred taxes as non-current simplifies entities’ processes as it eliminates the need to separately identify the net current and net non-current deferred tax asset or liability in each jurisdiction and allocate valuation allowances.</w:t>
      </w:r>
      <w:r w:rsidRPr="007F3BDE">
        <w:t xml:space="preserve">  TDS is required to adopt ASU 2015-17 on January 1, 2017.  Early adoption is permitted.  TDS early adopted this standard using the prospective method as of December 31, 2015.  No prior period amounts were adjusted.</w:t>
      </w:r>
      <w:bookmarkEnd w:id="46"/>
    </w:p>
    <w:p w:rsidR="00940F56" w:rsidRPr="007F3BDE" w:rsidRDefault="00940F56" w:rsidP="00940F56">
      <w:pPr>
        <w:pStyle w:val="DMblue9ptbold"/>
      </w:pPr>
      <w:r w:rsidRPr="007F3BDE">
        <w:t>Stock-Based Compensation and Other Plans</w:t>
      </w:r>
    </w:p>
    <w:p w:rsidR="00940F56" w:rsidRPr="007F3BDE" w:rsidRDefault="00940F56" w:rsidP="00940F56">
      <w:pPr>
        <w:pStyle w:val="DMpara"/>
      </w:pPr>
      <w:bookmarkStart w:id="47" w:name="DM_MAP_496e248e4d0c4390bf5b3f30a21794d3"/>
      <w:r w:rsidRPr="007F3BDE">
        <w:t xml:space="preserve">TDS has established long-term incentive plans, dividend reinvestment plans, and a non-employee director compensation plan.  See Note 17 — </w:t>
      </w:r>
      <w:r w:rsidRPr="007F3BDE">
        <w:rPr>
          <w:noProof/>
        </w:rPr>
        <w:t>Stock-Based Compensation</w:t>
      </w:r>
      <w:r w:rsidRPr="007F3BDE">
        <w:t xml:space="preserve"> for additional information.  The dividend reinvestment plan of TDS is not considered a compensatory plan and, therefore, recognition of compensation costs for grants made under this plan is not required.  All other plans are considered compensatory plans; therefore, recognition of compensation costs for grants made under these plans is required.</w:t>
      </w:r>
    </w:p>
    <w:p w:rsidR="00940F56" w:rsidRPr="007F3BDE" w:rsidRDefault="00940F56" w:rsidP="00940F56">
      <w:pPr>
        <w:pStyle w:val="DMpara"/>
      </w:pPr>
      <w:r w:rsidRPr="007F3BDE">
        <w:t>TDS values its share-based payment transactions using a Black-Scholes valuation model.  Stock-based compensation cost recognized during the period is based on the portion of the share-based payment awards that are ultimately expected to vest.  Accordingly, stock-based compensation cost recognized has been reduced for estimated forfeitures.  Forfeitures are estimated at the time of grant and revised, if necessary, in subsequent periods if actual forfeitures differ from those estimates.  Pre-vesting forfeitures and expected life are estimated based on historical experience related to similar awards, giving consideration to the contractual terms of the stock-based awards, vesting schedules and expectations of future employee behavior.  TDS believes that its historical experience provides the best estimates of future pre-vesting forfeitures and future expected life.  The expected volatility assumption is based on the historical volatility of TDS’ common stock over a period commensurate with the expected life.  The dividend yield assumption is equal to the dividends declared in the most recent year as a percentage of the share price on the date of grant.  The risk-free interest rate assumption is determined using the U.S. Treasury Yield Curve Rate with a term length that approximates the expected life of the stock options.</w:t>
      </w:r>
    </w:p>
    <w:p w:rsidR="00940F56" w:rsidRPr="007F3BDE" w:rsidRDefault="00940F56" w:rsidP="00940F56">
      <w:pPr>
        <w:pStyle w:val="DMpara"/>
      </w:pPr>
      <w:r w:rsidRPr="007F3BDE">
        <w:t>TDS stock option awards cliff vest in three years.  Therefore, compensation cost for TDS stock option awards is recognized on a straight-line basis over the requisite service period, which is generally the vesting period.  U.S. Cellular stock option awards vest on an annual basis in three separate tranches.  Compensation cost for U.S. Cellular stock option awards is recognized using a graded attribution method over the requisite service period, which is generally the vesting period.  TDS and U.S. Cellular restricted stock units cliff vest in three years.  Therefore, compensation cost for TDS and U.S. Cellular restricted stock units is recognized on a straight-line basis over the requisite service period, which is generally the vesting period.</w:t>
      </w:r>
      <w:bookmarkEnd w:id="47"/>
    </w:p>
    <w:p w:rsidR="00940F56" w:rsidRPr="007F3BDE" w:rsidRDefault="00940F56" w:rsidP="00940F56">
      <w:pPr>
        <w:pStyle w:val="DMblue9ptbold"/>
      </w:pPr>
      <w:r w:rsidRPr="007F3BDE">
        <w:t>Recently Issued Accounting Pronouncements</w:t>
      </w:r>
    </w:p>
    <w:p w:rsidR="00940F56" w:rsidRPr="007F3BDE" w:rsidRDefault="00940F56" w:rsidP="00940F56">
      <w:pPr>
        <w:pStyle w:val="DMpara"/>
      </w:pPr>
      <w:bookmarkStart w:id="48" w:name="DM_MAP_f27630ce4fab447c92fa20520aa95986"/>
      <w:r w:rsidRPr="007F3BDE">
        <w:t xml:space="preserve">In May 2014, the FASB issued Accounting Standards Update 2014-09, </w:t>
      </w:r>
      <w:r w:rsidRPr="007F3BDE">
        <w:rPr>
          <w:i/>
        </w:rPr>
        <w:t>Revenue from Contracts with Customers</w:t>
      </w:r>
      <w:r w:rsidRPr="007F3BDE">
        <w:t xml:space="preserve"> (“ASU 2014-09”).  ASU 2014-09 outlines a single comprehensive model to use in accounting for revenue arising from contracts with customers.  In August 2015, the FASB issued Accounting Standards Update 2015-14, </w:t>
      </w:r>
      <w:r w:rsidRPr="007F3BDE">
        <w:rPr>
          <w:i/>
        </w:rPr>
        <w:t>Revenue from Contracts with Customers: Deferral of the Effective Date,</w:t>
      </w:r>
      <w:r w:rsidRPr="007F3BDE">
        <w:t xml:space="preserve"> requiring the adoption of ASU 2014-09 on January 1, 2018.  Early adoption as of January 1, 2017 is permitted; however, TDS does not intend to adopt early.  TDS is evaluating the effects that adoption of ASU 2014-09 will have on its financial position, results of operations, and disclosures. </w:t>
      </w:r>
    </w:p>
    <w:p w:rsidR="00940F56" w:rsidRPr="007F3BDE" w:rsidRDefault="00940F56" w:rsidP="00940F56">
      <w:pPr>
        <w:pStyle w:val="DMpara"/>
      </w:pPr>
      <w:r w:rsidRPr="007F3BDE">
        <w:t xml:space="preserve">In August 2014, the FASB issued Accounting Standards Update 2014-15, </w:t>
      </w:r>
      <w:r w:rsidRPr="007F3BDE">
        <w:rPr>
          <w:i/>
        </w:rPr>
        <w:t>Disclosure of Uncertainties about an Entity’s Ability to Continue as a Going Concern</w:t>
      </w:r>
      <w:r w:rsidRPr="007F3BDE">
        <w:t xml:space="preserve"> (“ASU 2014-15”).  ASU 2014-15 requires TDS to assess its ability to continue as a going concern each interim and annual reporting period and provide certain disclosures if there is substantial doubt about the entity’s ability to continue as a going concern, including management’s plan to alleviate the substantial doubt.  TDS is required to adopt the provisions of ASU 2014-15 for the annual period ending December 31, 2016, but early adoption is permitted.  The adoption of ASU 2014-15 will not impact TDS’ financial position or results of operations but may impact future disclosures.</w:t>
      </w:r>
    </w:p>
    <w:p w:rsidR="00940F56" w:rsidRPr="007F3BDE" w:rsidRDefault="00940F56" w:rsidP="00940F56">
      <w:pPr>
        <w:pStyle w:val="DMpara"/>
      </w:pPr>
      <w:r w:rsidRPr="007F3BDE">
        <w:t xml:space="preserve">In February 2015, the FASB issued Accounting Standards Update 2015-02, </w:t>
      </w:r>
      <w:r w:rsidRPr="007F3BDE">
        <w:rPr>
          <w:i/>
        </w:rPr>
        <w:t>Consolidation: Amendments to the Consolidation Analysis</w:t>
      </w:r>
      <w:r w:rsidRPr="007F3BDE">
        <w:t xml:space="preserve"> (“ASU 2015-02”).  ASU 2015-02 simplifies consolidation accounting by reducing the number of consolidation models. Additionally, ASU 2015-02 changes certain criteria for identifying variable interest entities.  TDS adopted the provisions of this standard as of January 1, 2016.  TDS expects that certain consolidated subsidiaries that are not defined as variable interest entities under current accounting guidance will be defined as variable interest entities under the provisions of ASU 2015-02.  However, TDS’ adoption of ASU 2015-02 </w:t>
      </w:r>
      <w:r w:rsidRPr="007F3BDE">
        <w:lastRenderedPageBreak/>
        <w:t xml:space="preserve">will not change the group of entities which TDS is required to consolidate in its financial statements.  Accordingly, the adoption of ASU 2015-02 will not impact its financial position or results of operations. </w:t>
      </w:r>
    </w:p>
    <w:p w:rsidR="00940F56" w:rsidRPr="007F3BDE" w:rsidRDefault="00940F56" w:rsidP="00940F56">
      <w:pPr>
        <w:pStyle w:val="DMpara"/>
      </w:pPr>
      <w:r w:rsidRPr="007F3BDE">
        <w:t xml:space="preserve">In July 2015, the FASB issued Accounting Standards Update 2015-11, </w:t>
      </w:r>
      <w:r w:rsidRPr="007F3BDE">
        <w:rPr>
          <w:i/>
        </w:rPr>
        <w:t>Inventory: Simplifying the Measurement of Inventory</w:t>
      </w:r>
      <w:r w:rsidRPr="007F3BDE">
        <w:t xml:space="preserve"> (“ASU 2015-11”), which requires inventory to be measured at the lower of cost or net realizable value.  TDS is required to adopt ASU 2015-11 on January 1, 2017.  Early adoption is permitted.  TDS is evaluating the effects that adoption of ASU 2015-11 will have on its financial position and results of operations.</w:t>
      </w:r>
    </w:p>
    <w:p w:rsidR="00940F56" w:rsidRPr="007F3BDE" w:rsidRDefault="00940F56" w:rsidP="00940F56">
      <w:pPr>
        <w:pStyle w:val="DMpara"/>
      </w:pPr>
      <w:r w:rsidRPr="007F3BDE">
        <w:t xml:space="preserve">In September 2015, the FASB issued Accounting Standards Update 2015-16, </w:t>
      </w:r>
      <w:r w:rsidRPr="007F3BDE">
        <w:rPr>
          <w:i/>
        </w:rPr>
        <w:t xml:space="preserve">Business Combinations: Simplifying the Accounting for Measurement-Period Adjustments </w:t>
      </w:r>
      <w:r w:rsidRPr="007F3BDE">
        <w:t>(“ASU 2015-16”).  ASU 2015-16 simplifies how adjustments are made to provisional amounts recognized in a business combination during the measurement period.  TDS adopted ASU 2015-16 on January 1, 2016.  There will be no immediate impacts to TDS’ financial position, results of operations, and disclosures.</w:t>
      </w:r>
    </w:p>
    <w:p w:rsidR="00940F56" w:rsidRPr="00D67368" w:rsidRDefault="00940F56" w:rsidP="00940F56">
      <w:pPr>
        <w:pStyle w:val="DMpara"/>
        <w:sectPr w:rsidR="00940F56" w:rsidRPr="00D67368" w:rsidSect="00940F56">
          <w:footerReference w:type="default" r:id="rId20"/>
          <w:pgSz w:w="12240" w:h="15840"/>
          <w:pgMar w:top="576" w:right="720" w:bottom="576" w:left="720" w:header="432" w:footer="432" w:gutter="0"/>
          <w:cols w:space="708"/>
          <w:docGrid w:linePitch="360"/>
        </w:sectPr>
      </w:pPr>
      <w:r w:rsidRPr="007F3BDE">
        <w:t xml:space="preserve">In January 2016, the FASB issued Accounting Standards Update 2016-01, </w:t>
      </w:r>
      <w:r w:rsidRPr="007F3BDE">
        <w:rPr>
          <w:i/>
        </w:rPr>
        <w:t xml:space="preserve">Financial Instruments – Overall: Recognition and Measurement of Financial Assets and Financial Liabilities </w:t>
      </w:r>
      <w:r w:rsidRPr="007F3BDE">
        <w:t>(“ASU 2016-01”).  This ASU introduces changes to current accounting for equity investments and financial liabilities under the fair value option and the presentation and disclosure requirements for financial instruments.  TDS is required to adopt ASU 2016-01 on January 1, 2018.  Certain provisions are eligible for early adoption.  TDS is evaluating the effects that adoption of ASU 2016-01 will have on its financial position and results of operations.</w:t>
      </w:r>
      <w:bookmarkEnd w:id="21"/>
      <w:bookmarkEnd w:id="22"/>
      <w:bookmarkEnd w:id="48"/>
    </w:p>
    <w:p w:rsidR="00940F56" w:rsidRPr="00261977" w:rsidRDefault="00940F56" w:rsidP="00940F56">
      <w:pPr>
        <w:pStyle w:val="DMblue15ptbold"/>
        <w:rPr>
          <w:highlight w:val="green"/>
        </w:rPr>
      </w:pPr>
      <w:bookmarkStart w:id="49" w:name="DM_MAP_50059591bab648358b558668c9aab16d"/>
      <w:bookmarkStart w:id="50" w:name="_DMBM_3261"/>
      <w:r w:rsidRPr="00261977">
        <w:lastRenderedPageBreak/>
        <w:t xml:space="preserve">Note 2 </w:t>
      </w:r>
      <w:r w:rsidRPr="00261977">
        <w:rPr>
          <w:noProof/>
        </w:rPr>
        <w:t>Fair Value Measurements</w:t>
      </w:r>
    </w:p>
    <w:p w:rsidR="00940F56" w:rsidRPr="00261977" w:rsidRDefault="00940F56" w:rsidP="00940F56">
      <w:pPr>
        <w:pStyle w:val="DMpara"/>
      </w:pPr>
      <w:r w:rsidRPr="00261977">
        <w:t xml:space="preserve">As of </w:t>
      </w:r>
      <w:r w:rsidRPr="00261977">
        <w:rPr>
          <w:noProof/>
        </w:rPr>
        <w:t>December 31, 2015</w:t>
      </w:r>
      <w:r w:rsidRPr="00261977">
        <w:t xml:space="preserve"> and 2014, TDS did not have any financial or nonfinancial assets or liabilities that were required to be recorded at fair value in its Consolidated Balance Sheet in accordance with GAAP.</w:t>
      </w:r>
    </w:p>
    <w:p w:rsidR="00940F56" w:rsidRPr="00261977" w:rsidRDefault="00940F56" w:rsidP="00940F56">
      <w:pPr>
        <w:pStyle w:val="DMpara"/>
      </w:pPr>
      <w:r w:rsidRPr="00261977">
        <w:t xml:space="preserve">The provisions of GAAP establish a fair value hierarchy that contains three levels for inputs used in fair value measurements.  Level 1 inputs include quoted market prices for identical assets or liabilities in active markets.  Level 2 inputs include quoted market prices for similar assets and liabilities in active markets or quoted market prices for identical assets and liabilities in inactive markets.  Level 3 inputs are unobservable.  A financial instrument’s level within the fair value hierarchy is based on the lowest level of any input that is significant to the fair value measurement.  A financial instrument’s level within the fair value hierarchy is not representative of its expected performance or its overall risk profile and, therefore, Level 3 assets are not necessarily higher risk than Level 2 assets or Level 1 assets. </w:t>
      </w:r>
    </w:p>
    <w:p w:rsidR="00940F56" w:rsidRPr="007275EE" w:rsidRDefault="00940F56" w:rsidP="00940F56">
      <w:pPr>
        <w:pStyle w:val="DMpara"/>
      </w:pPr>
      <w:bookmarkStart w:id="51" w:name="DM_MAP_dae8dfebcaef486f97079126108dcb90"/>
      <w:r w:rsidRPr="007275EE">
        <w:t>TDS has applied the provisions of fair value accounting for purposes of computing the fair value of financial instruments for disclosure purposes as displayed below.</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95"/>
        <w:gridCol w:w="3225"/>
        <w:gridCol w:w="1200"/>
        <w:gridCol w:w="225"/>
        <w:gridCol w:w="225"/>
        <w:gridCol w:w="1050"/>
        <w:gridCol w:w="225"/>
        <w:gridCol w:w="225"/>
        <w:gridCol w:w="1050"/>
        <w:gridCol w:w="225"/>
        <w:gridCol w:w="225"/>
        <w:gridCol w:w="1050"/>
        <w:gridCol w:w="225"/>
        <w:gridCol w:w="225"/>
        <w:gridCol w:w="1050"/>
      </w:tblGrid>
      <w:tr w:rsidR="00940F56" w:rsidTr="00940F56">
        <w:trPr>
          <w:trHeight w:hRule="exact" w:val="540"/>
        </w:trPr>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lang w:bidi="en-US"/>
              </w:rPr>
            </w:pPr>
            <w:bookmarkStart w:id="52" w:name="DOC_TBL00033_1_1"/>
            <w:bookmarkEnd w:id="52"/>
          </w:p>
        </w:tc>
        <w:tc>
          <w:tcPr>
            <w:tcW w:w="19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p>
        </w:tc>
        <w:tc>
          <w:tcPr>
            <w:tcW w:w="3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p>
        </w:tc>
        <w:tc>
          <w:tcPr>
            <w:tcW w:w="120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b/>
                <w:color w:val="000000"/>
                <w:sz w:val="18"/>
              </w:rPr>
            </w:pPr>
            <w:r w:rsidRPr="007275EE">
              <w:rPr>
                <w:rFonts w:ascii="Helvetica" w:eastAsia="Helvetica" w:hAnsi="Helvetica" w:cs="Helvetica"/>
                <w:b/>
                <w:color w:val="000000"/>
                <w:sz w:val="18"/>
              </w:rPr>
              <w:t>Level within the Fair Value Hierarchy</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b/>
                <w:color w:val="000000"/>
                <w:sz w:val="18"/>
              </w:rPr>
            </w:pPr>
          </w:p>
        </w:tc>
        <w:tc>
          <w:tcPr>
            <w:tcW w:w="2775" w:type="dxa"/>
            <w:gridSpan w:val="5"/>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b/>
                <w:color w:val="000000"/>
                <w:sz w:val="18"/>
              </w:rPr>
            </w:pPr>
            <w:r w:rsidRPr="007275EE">
              <w:rPr>
                <w:rFonts w:ascii="Helvetica" w:eastAsia="Helvetica" w:hAnsi="Helvetica" w:cs="Helvetica"/>
                <w:b/>
                <w:color w:val="000000"/>
                <w:sz w:val="18"/>
              </w:rPr>
              <w:t>December 31, 2015</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p>
        </w:tc>
        <w:tc>
          <w:tcPr>
            <w:tcW w:w="2775" w:type="dxa"/>
            <w:gridSpan w:val="5"/>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r w:rsidRPr="007275EE">
              <w:rPr>
                <w:rFonts w:ascii="Helvetica" w:eastAsia="Helvetica" w:hAnsi="Helvetica" w:cs="Helvetica"/>
                <w:color w:val="000000"/>
                <w:sz w:val="18"/>
              </w:rPr>
              <w:t>December 31, 2014</w:t>
            </w:r>
          </w:p>
        </w:tc>
      </w:tr>
      <w:tr w:rsidR="00940F56" w:rsidTr="00940F56">
        <w:trPr>
          <w:trHeight w:hRule="exact" w:val="450"/>
        </w:trPr>
        <w:tc>
          <w:tcPr>
            <w:tcW w:w="180"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p>
        </w:tc>
        <w:tc>
          <w:tcPr>
            <w:tcW w:w="19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p>
        </w:tc>
        <w:tc>
          <w:tcPr>
            <w:tcW w:w="322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FFFFFF"/>
                <w:sz w:val="18"/>
              </w:rPr>
            </w:pPr>
          </w:p>
        </w:tc>
        <w:tc>
          <w:tcPr>
            <w:tcW w:w="1200" w:type="dxa"/>
            <w:vMerge/>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jc w:val="center"/>
              <w:rPr>
                <w:rFonts w:ascii="Helvetica" w:eastAsia="Helvetica" w:hAnsi="Helvetica" w:cs="Helvetica"/>
                <w:b/>
                <w:color w:val="000000"/>
                <w:sz w:val="18"/>
              </w:rPr>
            </w:pP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b/>
                <w:color w:val="000000"/>
                <w:sz w:val="18"/>
              </w:rPr>
            </w:pPr>
          </w:p>
        </w:tc>
        <w:tc>
          <w:tcPr>
            <w:tcW w:w="127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b/>
                <w:color w:val="000000"/>
                <w:sz w:val="18"/>
              </w:rPr>
            </w:pPr>
            <w:r w:rsidRPr="007275EE">
              <w:rPr>
                <w:rFonts w:ascii="Helvetica" w:eastAsia="Helvetica" w:hAnsi="Helvetica" w:cs="Helvetica"/>
                <w:b/>
                <w:color w:val="000000"/>
                <w:sz w:val="18"/>
              </w:rPr>
              <w:t>Book Value</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127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b/>
                <w:color w:val="000000"/>
                <w:sz w:val="18"/>
              </w:rPr>
            </w:pPr>
            <w:r w:rsidRPr="007275EE">
              <w:rPr>
                <w:rFonts w:ascii="Helvetica" w:eastAsia="Helvetica" w:hAnsi="Helvetica" w:cs="Helvetica"/>
                <w:b/>
                <w:color w:val="000000"/>
                <w:sz w:val="18"/>
              </w:rPr>
              <w:t>Fair Value</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p>
        </w:tc>
        <w:tc>
          <w:tcPr>
            <w:tcW w:w="127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r w:rsidRPr="007275EE">
              <w:rPr>
                <w:rFonts w:ascii="Helvetica" w:eastAsia="Helvetica" w:hAnsi="Helvetica" w:cs="Helvetica"/>
                <w:color w:val="000000"/>
                <w:sz w:val="18"/>
              </w:rPr>
              <w:t>Book Value</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p>
        </w:tc>
        <w:tc>
          <w:tcPr>
            <w:tcW w:w="127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r w:rsidRPr="007275EE">
              <w:rPr>
                <w:rFonts w:ascii="Helvetica" w:eastAsia="Helvetica" w:hAnsi="Helvetica" w:cs="Helvetica"/>
                <w:color w:val="000000"/>
                <w:sz w:val="18"/>
              </w:rPr>
              <w:t>Fair Value</w:t>
            </w:r>
          </w:p>
        </w:tc>
      </w:tr>
      <w:tr w:rsidR="00940F56" w:rsidTr="00940F56">
        <w:trPr>
          <w:trHeight w:hRule="exact" w:val="255"/>
        </w:trPr>
        <w:tc>
          <w:tcPr>
            <w:tcW w:w="3600"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6"/>
              </w:rPr>
            </w:pPr>
            <w:r w:rsidRPr="007275EE">
              <w:rPr>
                <w:rFonts w:ascii="Helvetica" w:eastAsia="Helvetica" w:hAnsi="Helvetica" w:cs="Helvetica"/>
                <w:color w:val="000000"/>
                <w:sz w:val="16"/>
              </w:rPr>
              <w:t>(Dollars in thousands)</w:t>
            </w:r>
          </w:p>
        </w:tc>
        <w:tc>
          <w:tcPr>
            <w:tcW w:w="1200"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lang w:bidi="en-US"/>
              </w:rPr>
            </w:pPr>
          </w:p>
        </w:tc>
      </w:tr>
      <w:tr w:rsidR="00940F56" w:rsidTr="00940F56">
        <w:trPr>
          <w:trHeight w:hRule="exact" w:val="255"/>
        </w:trPr>
        <w:tc>
          <w:tcPr>
            <w:tcW w:w="3600" w:type="dxa"/>
            <w:gridSpan w:val="3"/>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r w:rsidRPr="007275EE">
              <w:rPr>
                <w:rFonts w:ascii="Helvetica" w:eastAsia="Helvetica" w:hAnsi="Helvetica" w:cs="Helvetica"/>
                <w:color w:val="000000"/>
                <w:sz w:val="18"/>
              </w:rPr>
              <w:t>Cash and cash equivalents</w:t>
            </w:r>
          </w:p>
        </w:tc>
        <w:tc>
          <w:tcPr>
            <w:tcW w:w="1200"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r w:rsidRPr="007275EE">
              <w:rPr>
                <w:rFonts w:ascii="Helvetica" w:eastAsia="Helvetica" w:hAnsi="Helvetica" w:cs="Helvetica"/>
                <w:color w:val="000000"/>
                <w:sz w:val="18"/>
              </w:rPr>
              <w:t>1</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r w:rsidRPr="007275EE">
              <w:rPr>
                <w:rFonts w:ascii="Helvetica" w:eastAsia="Helvetica" w:hAnsi="Helvetica" w:cs="Helvetica"/>
                <w:b/>
                <w:color w:val="000000"/>
                <w:sz w:val="18"/>
              </w:rPr>
              <w:t>$</w:t>
            </w: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b/>
                <w:color w:val="000000"/>
                <w:sz w:val="18"/>
              </w:rPr>
            </w:pPr>
            <w:r w:rsidRPr="007275EE">
              <w:rPr>
                <w:rFonts w:ascii="Helvetica" w:eastAsia="Helvetica" w:hAnsi="Helvetica" w:cs="Helvetica"/>
                <w:b/>
                <w:color w:val="000000"/>
                <w:sz w:val="18"/>
              </w:rPr>
              <w:t>984,643</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b/>
                <w:color w:val="00000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b/>
                <w:color w:val="000000"/>
                <w:sz w:val="18"/>
              </w:rPr>
            </w:pPr>
            <w:r w:rsidRPr="007275EE">
              <w:rPr>
                <w:rFonts w:ascii="Helvetica" w:eastAsia="Helvetica" w:hAnsi="Helvetica" w:cs="Helvetica"/>
                <w:b/>
                <w:color w:val="000000"/>
                <w:sz w:val="18"/>
              </w:rPr>
              <w:t>$</w:t>
            </w: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b/>
                <w:color w:val="000000"/>
                <w:sz w:val="18"/>
              </w:rPr>
            </w:pPr>
            <w:r w:rsidRPr="007275EE">
              <w:rPr>
                <w:rFonts w:ascii="Helvetica" w:eastAsia="Helvetica" w:hAnsi="Helvetica" w:cs="Helvetica"/>
                <w:b/>
                <w:color w:val="000000"/>
                <w:sz w:val="18"/>
              </w:rPr>
              <w:t>984,643</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r w:rsidRPr="007275EE">
              <w:rPr>
                <w:rFonts w:ascii="Helvetica" w:eastAsia="Helvetica" w:hAnsi="Helvetica" w:cs="Helvetica"/>
                <w:color w:val="000000"/>
                <w:sz w:val="18"/>
              </w:rPr>
              <w:t>$</w:t>
            </w: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color w:val="000000"/>
                <w:sz w:val="18"/>
              </w:rPr>
            </w:pPr>
            <w:r w:rsidRPr="007275EE">
              <w:rPr>
                <w:rFonts w:ascii="Helvetica" w:eastAsia="Helvetica" w:hAnsi="Helvetica" w:cs="Helvetica"/>
                <w:color w:val="000000"/>
                <w:sz w:val="18"/>
              </w:rPr>
              <w:t>471,901</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r w:rsidRPr="007275EE">
              <w:rPr>
                <w:rFonts w:ascii="Helvetica" w:eastAsia="Helvetica" w:hAnsi="Helvetica" w:cs="Helvetica"/>
                <w:color w:val="000000"/>
                <w:sz w:val="18"/>
              </w:rPr>
              <w:t>$</w:t>
            </w: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color w:val="000000"/>
                <w:sz w:val="18"/>
              </w:rPr>
            </w:pPr>
            <w:r w:rsidRPr="007275EE">
              <w:rPr>
                <w:rFonts w:ascii="Helvetica" w:eastAsia="Helvetica" w:hAnsi="Helvetica" w:cs="Helvetica"/>
                <w:color w:val="000000"/>
                <w:sz w:val="18"/>
              </w:rPr>
              <w:t>471,901</w:t>
            </w:r>
          </w:p>
        </w:tc>
      </w:tr>
      <w:tr w:rsidR="00940F56" w:rsidTr="00940F56">
        <w:trPr>
          <w:trHeight w:hRule="exact" w:val="255"/>
        </w:trPr>
        <w:tc>
          <w:tcPr>
            <w:tcW w:w="3600"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r w:rsidRPr="007275EE">
              <w:rPr>
                <w:rFonts w:ascii="Helvetica" w:eastAsia="Helvetica" w:hAnsi="Helvetica" w:cs="Helvetica"/>
                <w:color w:val="000000"/>
                <w:sz w:val="18"/>
              </w:rPr>
              <w:t>Long-term debt</w:t>
            </w:r>
          </w:p>
        </w:tc>
        <w:tc>
          <w:tcPr>
            <w:tcW w:w="1200"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1050" w:type="dxa"/>
            <w:tcBorders>
              <w:top w:val="nil"/>
              <w:left w:val="nil"/>
              <w:bottom w:val="nil"/>
              <w:right w:val="nil"/>
              <w:tl2br w:val="nil"/>
              <w:tr2bl w:val="nil"/>
            </w:tcBorders>
            <w:shd w:val="clear" w:color="auto" w:fill="auto"/>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b/>
                <w:color w:val="000000"/>
                <w:sz w:val="18"/>
              </w:rPr>
            </w:pPr>
          </w:p>
        </w:tc>
        <w:tc>
          <w:tcPr>
            <w:tcW w:w="1050" w:type="dxa"/>
            <w:tcBorders>
              <w:top w:val="nil"/>
              <w:left w:val="nil"/>
              <w:bottom w:val="nil"/>
              <w:right w:val="nil"/>
              <w:tl2br w:val="nil"/>
              <w:tr2bl w:val="nil"/>
            </w:tcBorders>
            <w:shd w:val="clear" w:color="auto" w:fill="auto"/>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1050" w:type="dxa"/>
            <w:tcBorders>
              <w:top w:val="nil"/>
              <w:left w:val="nil"/>
              <w:bottom w:val="nil"/>
              <w:right w:val="nil"/>
              <w:tl2br w:val="nil"/>
              <w:tr2bl w:val="nil"/>
            </w:tcBorders>
            <w:shd w:val="clear" w:color="auto" w:fill="auto"/>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1050" w:type="dxa"/>
            <w:tcBorders>
              <w:top w:val="nil"/>
              <w:left w:val="nil"/>
              <w:bottom w:val="nil"/>
              <w:right w:val="nil"/>
              <w:tl2br w:val="nil"/>
              <w:tr2bl w:val="nil"/>
            </w:tcBorders>
            <w:shd w:val="clear" w:color="auto" w:fill="auto"/>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color w:val="000000"/>
                <w:sz w:val="18"/>
                <w:lang w:bidi="en-US"/>
              </w:rPr>
            </w:pPr>
          </w:p>
        </w:tc>
      </w:tr>
      <w:tr w:rsidR="00940F56" w:rsidTr="00940F56">
        <w:trPr>
          <w:trHeight w:hRule="exact" w:val="255"/>
        </w:trPr>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p>
        </w:tc>
        <w:tc>
          <w:tcPr>
            <w:tcW w:w="3420" w:type="dxa"/>
            <w:gridSpan w:val="2"/>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r w:rsidRPr="007275EE">
              <w:rPr>
                <w:rFonts w:ascii="Helvetica" w:eastAsia="Helvetica" w:hAnsi="Helvetica" w:cs="Helvetica"/>
                <w:color w:val="000000"/>
                <w:sz w:val="18"/>
              </w:rPr>
              <w:t>Retail</w:t>
            </w:r>
          </w:p>
        </w:tc>
        <w:tc>
          <w:tcPr>
            <w:tcW w:w="1200"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r w:rsidRPr="007275EE">
              <w:rPr>
                <w:rFonts w:ascii="Helvetica" w:eastAsia="Helvetica" w:hAnsi="Helvetica" w:cs="Helvetica"/>
                <w:color w:val="000000"/>
                <w:sz w:val="18"/>
              </w:rPr>
              <w:t>2</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b/>
                <w:color w:val="000000"/>
                <w:sz w:val="18"/>
              </w:rPr>
            </w:pPr>
            <w:r w:rsidRPr="007275EE">
              <w:rPr>
                <w:rFonts w:ascii="Helvetica" w:eastAsia="Helvetica" w:hAnsi="Helvetica" w:cs="Helvetica"/>
                <w:b/>
                <w:color w:val="000000"/>
                <w:sz w:val="18"/>
              </w:rPr>
              <w:t>1,753,250</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b/>
                <w:color w:val="00000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b/>
                <w:color w:val="000000"/>
                <w:sz w:val="18"/>
              </w:rPr>
            </w:pP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b/>
                <w:color w:val="000000"/>
                <w:sz w:val="18"/>
              </w:rPr>
            </w:pPr>
            <w:r w:rsidRPr="007275EE">
              <w:rPr>
                <w:rFonts w:ascii="Helvetica" w:eastAsia="Helvetica" w:hAnsi="Helvetica" w:cs="Helvetica"/>
                <w:b/>
                <w:color w:val="000000"/>
                <w:sz w:val="18"/>
              </w:rPr>
              <w:t>1,766,308</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80808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808080"/>
                <w:sz w:val="18"/>
              </w:rPr>
            </w:pP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color w:val="000000"/>
                <w:sz w:val="18"/>
              </w:rPr>
            </w:pPr>
            <w:r w:rsidRPr="007275EE">
              <w:rPr>
                <w:rFonts w:ascii="Helvetica" w:eastAsia="Helvetica" w:hAnsi="Helvetica" w:cs="Helvetica"/>
                <w:color w:val="000000"/>
                <w:sz w:val="18"/>
              </w:rPr>
              <w:t>1,453,250</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color w:val="000000"/>
                <w:sz w:val="18"/>
              </w:rPr>
            </w:pPr>
            <w:r w:rsidRPr="007275EE">
              <w:rPr>
                <w:rFonts w:ascii="Helvetica" w:eastAsia="Helvetica" w:hAnsi="Helvetica" w:cs="Helvetica"/>
                <w:color w:val="000000"/>
                <w:sz w:val="18"/>
              </w:rPr>
              <w:t>1,414,105</w:t>
            </w:r>
          </w:p>
        </w:tc>
      </w:tr>
      <w:tr w:rsidR="00940F56" w:rsidTr="00940F56">
        <w:trPr>
          <w:trHeight w:hRule="exact" w:val="255"/>
        </w:trPr>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p>
        </w:tc>
        <w:tc>
          <w:tcPr>
            <w:tcW w:w="3420" w:type="dxa"/>
            <w:gridSpan w:val="2"/>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r w:rsidRPr="007275EE">
              <w:rPr>
                <w:rFonts w:ascii="Helvetica" w:eastAsia="Helvetica" w:hAnsi="Helvetica" w:cs="Helvetica"/>
                <w:color w:val="000000"/>
                <w:sz w:val="18"/>
              </w:rPr>
              <w:t>Institutional</w:t>
            </w:r>
          </w:p>
        </w:tc>
        <w:tc>
          <w:tcPr>
            <w:tcW w:w="1200"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r w:rsidRPr="007275EE">
              <w:rPr>
                <w:rFonts w:ascii="Helvetica" w:eastAsia="Helvetica" w:hAnsi="Helvetica" w:cs="Helvetica"/>
                <w:color w:val="000000"/>
                <w:sz w:val="18"/>
              </w:rPr>
              <w:t>2</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1050" w:type="dxa"/>
            <w:tcBorders>
              <w:top w:val="nil"/>
              <w:left w:val="nil"/>
              <w:bottom w:val="nil"/>
              <w:right w:val="nil"/>
              <w:tl2br w:val="nil"/>
              <w:tr2bl w:val="nil"/>
            </w:tcBorders>
            <w:shd w:val="clear" w:color="auto" w:fill="auto"/>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b/>
                <w:color w:val="000000"/>
                <w:sz w:val="18"/>
              </w:rPr>
            </w:pPr>
            <w:r w:rsidRPr="007275EE">
              <w:rPr>
                <w:rFonts w:ascii="Helvetica" w:eastAsia="Helvetica" w:hAnsi="Helvetica" w:cs="Helvetica"/>
                <w:b/>
                <w:color w:val="000000"/>
                <w:sz w:val="18"/>
              </w:rPr>
              <w:t>533,015</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b/>
                <w:color w:val="FFFFFF"/>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b/>
                <w:color w:val="FFFFFF"/>
                <w:sz w:val="18"/>
              </w:rPr>
            </w:pPr>
          </w:p>
        </w:tc>
        <w:tc>
          <w:tcPr>
            <w:tcW w:w="1050" w:type="dxa"/>
            <w:tcBorders>
              <w:top w:val="nil"/>
              <w:left w:val="nil"/>
              <w:bottom w:val="nil"/>
              <w:right w:val="nil"/>
              <w:tl2br w:val="nil"/>
              <w:tr2bl w:val="nil"/>
            </w:tcBorders>
            <w:shd w:val="clear" w:color="auto" w:fill="auto"/>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b/>
                <w:color w:val="000000"/>
                <w:sz w:val="18"/>
              </w:rPr>
            </w:pPr>
            <w:r w:rsidRPr="007275EE">
              <w:rPr>
                <w:rFonts w:ascii="Helvetica" w:eastAsia="Helvetica" w:hAnsi="Helvetica" w:cs="Helvetica"/>
                <w:b/>
                <w:color w:val="000000"/>
                <w:sz w:val="18"/>
              </w:rPr>
              <w:t>501,461</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969696"/>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969696"/>
                <w:sz w:val="18"/>
              </w:rPr>
            </w:pPr>
          </w:p>
        </w:tc>
        <w:tc>
          <w:tcPr>
            <w:tcW w:w="1050" w:type="dxa"/>
            <w:tcBorders>
              <w:top w:val="nil"/>
              <w:left w:val="nil"/>
              <w:bottom w:val="nil"/>
              <w:right w:val="nil"/>
              <w:tl2br w:val="nil"/>
              <w:tr2bl w:val="nil"/>
            </w:tcBorders>
            <w:shd w:val="clear" w:color="auto" w:fill="auto"/>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color w:val="000000"/>
                <w:sz w:val="18"/>
              </w:rPr>
            </w:pPr>
            <w:r w:rsidRPr="007275EE">
              <w:rPr>
                <w:rFonts w:ascii="Helvetica" w:eastAsia="Helvetica" w:hAnsi="Helvetica" w:cs="Helvetica"/>
                <w:color w:val="000000"/>
                <w:sz w:val="18"/>
              </w:rPr>
              <w:t>532,722</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1050" w:type="dxa"/>
            <w:tcBorders>
              <w:top w:val="nil"/>
              <w:left w:val="nil"/>
              <w:bottom w:val="nil"/>
              <w:right w:val="nil"/>
              <w:tl2br w:val="nil"/>
              <w:tr2bl w:val="nil"/>
            </w:tcBorders>
            <w:shd w:val="clear" w:color="auto" w:fill="auto"/>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color w:val="000000"/>
                <w:sz w:val="18"/>
              </w:rPr>
            </w:pPr>
            <w:r w:rsidRPr="007275EE">
              <w:rPr>
                <w:rFonts w:ascii="Helvetica" w:eastAsia="Helvetica" w:hAnsi="Helvetica" w:cs="Helvetica"/>
                <w:color w:val="000000"/>
                <w:sz w:val="18"/>
              </w:rPr>
              <w:t>513,647</w:t>
            </w:r>
          </w:p>
        </w:tc>
      </w:tr>
      <w:tr w:rsidR="00940F56" w:rsidTr="00940F56">
        <w:trPr>
          <w:trHeight w:hRule="exact" w:val="255"/>
        </w:trPr>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p>
        </w:tc>
        <w:tc>
          <w:tcPr>
            <w:tcW w:w="3420" w:type="dxa"/>
            <w:gridSpan w:val="2"/>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r w:rsidRPr="007275EE">
              <w:rPr>
                <w:rFonts w:ascii="Helvetica" w:eastAsia="Helvetica" w:hAnsi="Helvetica" w:cs="Helvetica"/>
                <w:color w:val="000000"/>
                <w:sz w:val="18"/>
              </w:rPr>
              <w:t>Other</w:t>
            </w:r>
          </w:p>
        </w:tc>
        <w:tc>
          <w:tcPr>
            <w:tcW w:w="1200"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r w:rsidRPr="007275EE">
              <w:rPr>
                <w:rFonts w:ascii="Helvetica" w:eastAsia="Helvetica" w:hAnsi="Helvetica" w:cs="Helvetica"/>
                <w:color w:val="000000"/>
                <w:sz w:val="18"/>
              </w:rPr>
              <w:t>2</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b/>
                <w:color w:val="000000"/>
                <w:sz w:val="18"/>
              </w:rPr>
            </w:pPr>
            <w:r w:rsidRPr="007275EE">
              <w:rPr>
                <w:rFonts w:ascii="Helvetica" w:eastAsia="Helvetica" w:hAnsi="Helvetica" w:cs="Helvetica"/>
                <w:b/>
                <w:color w:val="000000"/>
                <w:sz w:val="18"/>
              </w:rPr>
              <w:t>215,538</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b/>
                <w:color w:val="00000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b/>
                <w:color w:val="000000"/>
                <w:sz w:val="18"/>
              </w:rPr>
            </w:pP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b/>
                <w:color w:val="000000"/>
                <w:sz w:val="18"/>
              </w:rPr>
            </w:pPr>
            <w:r w:rsidRPr="007275EE">
              <w:rPr>
                <w:rFonts w:ascii="Helvetica" w:eastAsia="Helvetica" w:hAnsi="Helvetica" w:cs="Helvetica"/>
                <w:b/>
                <w:color w:val="000000"/>
                <w:sz w:val="18"/>
              </w:rPr>
              <w:t>215,456</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80808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808080"/>
                <w:sz w:val="18"/>
              </w:rPr>
            </w:pP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color w:val="000000"/>
                <w:sz w:val="18"/>
              </w:rPr>
            </w:pPr>
            <w:r w:rsidRPr="007275EE">
              <w:rPr>
                <w:rFonts w:ascii="Helvetica" w:eastAsia="Helvetica" w:hAnsi="Helvetica" w:cs="Helvetica"/>
                <w:color w:val="000000"/>
                <w:sz w:val="18"/>
              </w:rPr>
              <w:t>4,749</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color w:val="000000"/>
                <w:sz w:val="18"/>
              </w:rPr>
            </w:pPr>
            <w:r w:rsidRPr="007275EE">
              <w:rPr>
                <w:rFonts w:ascii="Helvetica" w:eastAsia="Helvetica" w:hAnsi="Helvetica" w:cs="Helvetica"/>
                <w:color w:val="000000"/>
                <w:sz w:val="18"/>
              </w:rPr>
              <w:t>4,675</w:t>
            </w:r>
          </w:p>
        </w:tc>
      </w:tr>
      <w:bookmarkEnd w:id="51"/>
    </w:tbl>
    <w:p w:rsidR="00940F56" w:rsidRPr="00261977" w:rsidRDefault="00940F56" w:rsidP="00940F56">
      <w:pPr>
        <w:pStyle w:val="DMspace10ptnobreak"/>
      </w:pPr>
    </w:p>
    <w:p w:rsidR="00940F56" w:rsidRDefault="00940F56" w:rsidP="00940F56">
      <w:pPr>
        <w:pStyle w:val="DMpara"/>
        <w:sectPr w:rsidR="00940F56" w:rsidSect="00940F56">
          <w:footerReference w:type="default" r:id="rId21"/>
          <w:type w:val="continuous"/>
          <w:pgSz w:w="12240" w:h="15840"/>
          <w:pgMar w:top="576" w:right="720" w:bottom="576" w:left="720" w:header="432" w:footer="432" w:gutter="0"/>
          <w:cols w:space="708"/>
          <w:docGrid w:linePitch="360"/>
        </w:sectPr>
      </w:pPr>
      <w:r w:rsidRPr="00261977">
        <w:t xml:space="preserve">The fair value of Cash and cash equivalents approximates the book value due to the short-term nature of these financial instruments.  Long-term debt excludes capital lease obligations and the current portion of Long-term debt.  The fair value of “Retail” Long-term debt was estimated using market prices for TDS’ 7.0% Senior Notes, 6.875% Senior Notes, 6.625% Senior Notes and 5.875% Senior Notes, and U.S. Cellular’s 6.95% Senior Notes, 7.25% 2063 Senior Notes and 7.25% 2064 Senior Notes.  TDS’ “Institutional” debt consists of U.S. Cellular’s 6.7% Senior Notes which are traded over the counter.  TDS’ “Other” debt consists of a senior term loan credit facility and other borrowings with financial institutions. TDS estimated the fair value of its Institutional and Other debt through a discounted cash flow analysis using the interest rates or estimated yield to maturity for each borrowing, which ranged from 0.00% to 7.51% and 0.00% to 7.25% at </w:t>
      </w:r>
      <w:r w:rsidRPr="00261977">
        <w:rPr>
          <w:noProof/>
        </w:rPr>
        <w:t>December 31, 2015</w:t>
      </w:r>
      <w:r w:rsidRPr="00261977">
        <w:t xml:space="preserve"> and 2014, respectively.</w:t>
      </w:r>
      <w:bookmarkEnd w:id="49"/>
      <w:bookmarkEnd w:id="50"/>
    </w:p>
    <w:p w:rsidR="00940F56" w:rsidRPr="006F44DC" w:rsidRDefault="00940F56" w:rsidP="00940F56">
      <w:pPr>
        <w:pStyle w:val="DMblue15ptbold"/>
        <w:rPr>
          <w:highlight w:val="green"/>
        </w:rPr>
      </w:pPr>
      <w:bookmarkStart w:id="53" w:name="DM_MAP_535176b3e5774141a66f05f44eb59e2c"/>
      <w:bookmarkStart w:id="54" w:name="_DMBM_3262"/>
      <w:r w:rsidRPr="006F44DC">
        <w:lastRenderedPageBreak/>
        <w:t xml:space="preserve">Note </w:t>
      </w:r>
      <w:r w:rsidRPr="006F44DC">
        <w:rPr>
          <w:noProof/>
        </w:rPr>
        <w:t>3</w:t>
      </w:r>
      <w:r w:rsidRPr="006F44DC">
        <w:t xml:space="preserve"> </w:t>
      </w:r>
      <w:r w:rsidRPr="006F44DC">
        <w:rPr>
          <w:noProof/>
        </w:rPr>
        <w:t>Equipment Installment Plans</w:t>
      </w:r>
    </w:p>
    <w:p w:rsidR="00940F56" w:rsidRPr="006F44DC" w:rsidRDefault="00940F56" w:rsidP="00940F56">
      <w:pPr>
        <w:pStyle w:val="DMpara"/>
      </w:pPr>
      <w:r w:rsidRPr="006F44DC">
        <w:t xml:space="preserve">TDS offers customers through its owned and agent distribution channels the option to purchase certain devices under equipment installment contracts over a specified time period.  For certain equipment installment plans (“EIP”), after a specified period of time or amount of payments, the customer may have the right to upgrade to a new device and have the remaining unpaid equipment installment contract balance waived, subject to certain conditions, including trading in the original device in good working condition and signing a new equipment installment contract.  TDS values this trade-in right as a guarantee liability.  The guarantee liability is initially measured at fair value and is determined based on assumptions including the probability and timing of the customer upgrading to a new device and the fair value of the device being traded-in at the time of trade-in.  As of </w:t>
      </w:r>
      <w:r w:rsidRPr="006F44DC">
        <w:rPr>
          <w:noProof/>
        </w:rPr>
        <w:t>December 31, 2015 and 2014</w:t>
      </w:r>
      <w:r w:rsidRPr="006F44DC">
        <w:t>, the guarantee liability related to these plans was $92.7 million and $57.5 million, respectively, and is reflected in Customer deposits and deferred revenues in the Consolidated Balance Sheet.</w:t>
      </w:r>
    </w:p>
    <w:p w:rsidR="00940F56" w:rsidRPr="006F44DC" w:rsidRDefault="00940F56" w:rsidP="00940F56">
      <w:pPr>
        <w:pStyle w:val="DMpara"/>
        <w:rPr>
          <w:sz w:val="16"/>
        </w:rPr>
      </w:pPr>
      <w:r w:rsidRPr="006F44DC">
        <w:lastRenderedPageBreak/>
        <w:t>TDS equipment installment plans do not provide for explicit interest charges.  For equipment installment plans with duration of greater than twelve months, TDS imputes interest.  Equipment installment plan receivables had a weighted average effective imputed interest rate of 9.7% and 10.2% as of December 31, 2015 and 2014, respectively.</w:t>
      </w:r>
    </w:p>
    <w:p w:rsidR="00940F56" w:rsidRPr="005D05BC" w:rsidRDefault="00940F56" w:rsidP="00940F56">
      <w:pPr>
        <w:pStyle w:val="DMpara"/>
        <w:rPr>
          <w:color w:val="000000"/>
        </w:rPr>
      </w:pPr>
      <w:bookmarkStart w:id="55" w:name="DM_MAP_426ae12d560c4e54ae5d0b8c7f582522"/>
      <w:r w:rsidRPr="005D05BC">
        <w:rPr>
          <w:color w:val="000000"/>
        </w:rPr>
        <w:t xml:space="preserve">The following table summarizes the unbilled equipment installment plan receivables as of </w:t>
      </w:r>
      <w:r w:rsidRPr="005D05BC">
        <w:rPr>
          <w:noProof/>
          <w:color w:val="000000"/>
        </w:rPr>
        <w:t>December 31, 2015</w:t>
      </w:r>
      <w:r w:rsidRPr="005D05BC">
        <w:rPr>
          <w:color w:val="000000"/>
        </w:rPr>
        <w:t xml:space="preserve"> and </w:t>
      </w:r>
      <w:r w:rsidRPr="005D05BC">
        <w:rPr>
          <w:noProof/>
          <w:color w:val="000000"/>
        </w:rPr>
        <w:t>2014</w:t>
      </w:r>
      <w:r w:rsidRPr="005D05BC">
        <w:rPr>
          <w:color w:val="000000"/>
        </w:rPr>
        <w:t>.  Such amounts are presented in the Consolidated Balance Sheet as Accounts receivable – customers and agents and Other assets and deferred charges, where applicable.</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5"/>
        <w:gridCol w:w="225"/>
        <w:gridCol w:w="1350"/>
        <w:gridCol w:w="225"/>
        <w:gridCol w:w="225"/>
        <w:gridCol w:w="1350"/>
      </w:tblGrid>
      <w:tr w:rsidR="00940F56" w:rsidTr="00940F56">
        <w:trPr>
          <w:trHeight w:hRule="exact" w:val="255"/>
        </w:trPr>
        <w:tc>
          <w:tcPr>
            <w:tcW w:w="74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b/>
                <w:sz w:val="18"/>
                <w:lang w:bidi="en-US"/>
              </w:rPr>
            </w:pPr>
            <w:bookmarkStart w:id="56" w:name="DOC_TBL00034_1_1"/>
            <w:bookmarkEnd w:id="56"/>
            <w:r w:rsidRPr="005D05BC">
              <w:rPr>
                <w:rFonts w:ascii="Helvetica" w:eastAsia="Helvetica" w:hAnsi="Helvetica" w:cs="Helvetica"/>
                <w:b/>
                <w:sz w:val="18"/>
                <w:lang w:bidi="en-US"/>
              </w:rPr>
              <w:t>December 31,</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jc w:val="center"/>
              <w:rPr>
                <w:rFonts w:ascii="Helvetica" w:eastAsia="Helvetica" w:hAnsi="Helvetica" w:cs="Helvetica"/>
                <w:b/>
                <w:sz w:val="18"/>
              </w:rPr>
            </w:pPr>
            <w:r w:rsidRPr="005D05BC">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jc w:val="center"/>
              <w:rPr>
                <w:rFonts w:ascii="Helvetica" w:eastAsia="Helvetica" w:hAnsi="Helvetica" w:cs="Helvetica"/>
                <w:sz w:val="18"/>
              </w:rPr>
            </w:pPr>
            <w:r w:rsidRPr="005D05BC">
              <w:rPr>
                <w:rFonts w:ascii="Helvetica" w:eastAsia="Helvetica" w:hAnsi="Helvetica" w:cs="Helvetica"/>
                <w:sz w:val="18"/>
              </w:rPr>
              <w:t>2014</w:t>
            </w:r>
          </w:p>
        </w:tc>
      </w:tr>
      <w:tr w:rsidR="00940F56" w:rsidTr="00940F56">
        <w:trPr>
          <w:trHeight w:hRule="exact" w:val="240"/>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6"/>
              </w:rPr>
            </w:pPr>
            <w:r w:rsidRPr="005D05BC">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jc w:val="center"/>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jc w:val="center"/>
              <w:rPr>
                <w:rFonts w:ascii="Helvetica" w:eastAsia="Helvetica" w:hAnsi="Helvetica" w:cs="Helvetica"/>
                <w:sz w:val="18"/>
                <w:lang w:bidi="en-US"/>
              </w:rPr>
            </w:pPr>
          </w:p>
        </w:tc>
      </w:tr>
      <w:tr w:rsidR="00940F56" w:rsidTr="00940F56">
        <w:trPr>
          <w:trHeight w:hRule="exact" w:val="240"/>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Short-term portion of unbilled equipment installment plan receivables, gross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b/>
                <w:sz w:val="18"/>
              </w:rPr>
            </w:pPr>
            <w:r w:rsidRPr="005D05BC">
              <w:rPr>
                <w:rFonts w:ascii="Helvetica" w:eastAsia="Helvetica" w:hAnsi="Helvetica" w:cs="Helvetica"/>
                <w:b/>
                <w:sz w:val="18"/>
              </w:rPr>
              <w:t>278,709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sz w:val="18"/>
              </w:rPr>
            </w:pPr>
            <w:r w:rsidRPr="005D05BC">
              <w:rPr>
                <w:rFonts w:ascii="Helvetica" w:eastAsia="Helvetica" w:hAnsi="Helvetica" w:cs="Helvetica"/>
                <w:sz w:val="18"/>
              </w:rPr>
              <w:t>127,400</w:t>
            </w:r>
          </w:p>
        </w:tc>
      </w:tr>
      <w:tr w:rsidR="00940F56" w:rsidTr="00940F56">
        <w:trPr>
          <w:trHeight w:hRule="exact" w:val="240"/>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Short-term portion of unbilled deferred interest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b/>
                <w:sz w:val="18"/>
              </w:rPr>
            </w:pPr>
            <w:r w:rsidRPr="005D05BC">
              <w:rPr>
                <w:rFonts w:ascii="Helvetica" w:eastAsia="Helvetica" w:hAnsi="Helvetica" w:cs="Helvetica"/>
                <w:b/>
                <w:sz w:val="18"/>
              </w:rPr>
              <w:t>(20,810)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sz w:val="18"/>
              </w:rPr>
            </w:pPr>
            <w:r w:rsidRPr="005D05BC">
              <w:rPr>
                <w:rFonts w:ascii="Helvetica" w:eastAsia="Helvetica" w:hAnsi="Helvetica" w:cs="Helvetica"/>
                <w:sz w:val="18"/>
              </w:rPr>
              <w:t>(16,365)</w:t>
            </w:r>
          </w:p>
        </w:tc>
      </w:tr>
      <w:tr w:rsidR="00940F56" w:rsidTr="00940F56">
        <w:trPr>
          <w:trHeight w:hRule="exact" w:val="240"/>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Short-term portion of unbilled allowance for credit losses</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b/>
                <w:sz w:val="18"/>
              </w:rPr>
            </w:pPr>
            <w:r w:rsidRPr="005D05BC">
              <w:rPr>
                <w:rFonts w:ascii="Helvetica" w:eastAsia="Helvetica" w:hAnsi="Helvetica" w:cs="Helvetica"/>
                <w:b/>
                <w:sz w:val="18"/>
              </w:rPr>
              <w:t>(13,827)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sz w:val="18"/>
              </w:rPr>
            </w:pPr>
            <w:r w:rsidRPr="005D05BC">
              <w:rPr>
                <w:rFonts w:ascii="Helvetica" w:eastAsia="Helvetica" w:hAnsi="Helvetica" w:cs="Helvetica"/>
                <w:sz w:val="18"/>
              </w:rPr>
              <w:t>(3,686)</w:t>
            </w:r>
          </w:p>
        </w:tc>
      </w:tr>
      <w:tr w:rsidR="00940F56" w:rsidTr="00940F56">
        <w:trPr>
          <w:trHeight w:hRule="exact" w:val="255"/>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 xml:space="preserve">      Short-term portion of unbilled equipment installment plan receivables, net</w:t>
            </w: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w:t>
            </w:r>
          </w:p>
        </w:tc>
        <w:tc>
          <w:tcPr>
            <w:tcW w:w="1350" w:type="dxa"/>
            <w:tcBorders>
              <w:top w:val="nil"/>
              <w:left w:val="nil"/>
              <w:bottom w:val="double" w:sz="4" w:space="0" w:color="000000"/>
              <w:right w:val="nil"/>
              <w:tl2br w:val="nil"/>
              <w:tr2bl w:val="nil"/>
            </w:tcBorders>
            <w:shd w:val="clear" w:color="auto" w:fill="auto"/>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b/>
                <w:sz w:val="18"/>
              </w:rPr>
            </w:pPr>
            <w:r w:rsidRPr="005D05BC">
              <w:rPr>
                <w:rFonts w:ascii="Helvetica" w:eastAsia="Helvetica" w:hAnsi="Helvetica" w:cs="Helvetica"/>
                <w:b/>
                <w:sz w:val="18"/>
              </w:rPr>
              <w:t>244,072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sz w:val="18"/>
              </w:rPr>
            </w:pPr>
            <w:r w:rsidRPr="005D05BC">
              <w:rPr>
                <w:rFonts w:ascii="Helvetica" w:eastAsia="Helvetica" w:hAnsi="Helvetica" w:cs="Helvetica"/>
                <w:sz w:val="18"/>
              </w:rPr>
              <w:t>107,349</w:t>
            </w:r>
          </w:p>
        </w:tc>
      </w:tr>
      <w:tr w:rsidR="00940F56" w:rsidTr="00940F56">
        <w:trPr>
          <w:trHeight w:hRule="exact" w:val="255"/>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sz w:val="18"/>
                <w:lang w:bidi="en-US"/>
              </w:rPr>
            </w:pPr>
          </w:p>
        </w:tc>
      </w:tr>
      <w:tr w:rsidR="00940F56" w:rsidTr="00940F56">
        <w:trPr>
          <w:trHeight w:hRule="exact" w:val="240"/>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Long-term portion of unbilled equipment installment plan receivables, gross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b/>
                <w:sz w:val="18"/>
              </w:rPr>
            </w:pPr>
            <w:r w:rsidRPr="005D05BC">
              <w:rPr>
                <w:rFonts w:ascii="Helvetica" w:eastAsia="Helvetica" w:hAnsi="Helvetica" w:cs="Helvetica"/>
                <w:b/>
                <w:sz w:val="18"/>
              </w:rPr>
              <w:t>75,738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sz w:val="18"/>
              </w:rPr>
            </w:pPr>
            <w:r w:rsidRPr="005D05BC">
              <w:rPr>
                <w:rFonts w:ascii="Helvetica" w:eastAsia="Helvetica" w:hAnsi="Helvetica" w:cs="Helvetica"/>
                <w:sz w:val="18"/>
              </w:rPr>
              <w:t>89,435</w:t>
            </w:r>
          </w:p>
        </w:tc>
      </w:tr>
      <w:tr w:rsidR="00940F56" w:rsidTr="00940F56">
        <w:trPr>
          <w:trHeight w:hRule="exact" w:val="240"/>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Long-term portion of unbilled deferred interest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b/>
                <w:sz w:val="18"/>
              </w:rPr>
            </w:pPr>
            <w:r w:rsidRPr="005D05BC">
              <w:rPr>
                <w:rFonts w:ascii="Helvetica" w:eastAsia="Helvetica" w:hAnsi="Helvetica" w:cs="Helvetica"/>
                <w:b/>
                <w:sz w:val="18"/>
              </w:rPr>
              <w:t>(2,283)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sz w:val="18"/>
              </w:rPr>
            </w:pPr>
            <w:r w:rsidRPr="005D05BC">
              <w:rPr>
                <w:rFonts w:ascii="Helvetica" w:eastAsia="Helvetica" w:hAnsi="Helvetica" w:cs="Helvetica"/>
                <w:sz w:val="18"/>
              </w:rPr>
              <w:t>(2,791)</w:t>
            </w:r>
          </w:p>
        </w:tc>
      </w:tr>
      <w:tr w:rsidR="00940F56" w:rsidTr="00940F56">
        <w:trPr>
          <w:trHeight w:hRule="exact" w:val="240"/>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Long-term portion of unbilled allowance for credit losses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b/>
                <w:sz w:val="18"/>
              </w:rPr>
            </w:pPr>
            <w:r w:rsidRPr="005D05BC">
              <w:rPr>
                <w:rFonts w:ascii="Helvetica" w:eastAsia="Helvetica" w:hAnsi="Helvetica" w:cs="Helvetica"/>
                <w:b/>
                <w:sz w:val="18"/>
              </w:rPr>
              <w:t>(5,537)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sz w:val="18"/>
              </w:rPr>
            </w:pPr>
            <w:r w:rsidRPr="005D05BC">
              <w:rPr>
                <w:rFonts w:ascii="Helvetica" w:eastAsia="Helvetica" w:hAnsi="Helvetica" w:cs="Helvetica"/>
                <w:sz w:val="18"/>
              </w:rPr>
              <w:t>(6,065)</w:t>
            </w:r>
          </w:p>
        </w:tc>
      </w:tr>
      <w:tr w:rsidR="00940F56" w:rsidTr="00940F56">
        <w:trPr>
          <w:trHeight w:hRule="exact" w:val="255"/>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 xml:space="preserve">      Long-term portion of unbilled equipment installment plan receivables, net   </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b/>
                <w:sz w:val="18"/>
              </w:rPr>
            </w:pPr>
            <w:r w:rsidRPr="005D05BC">
              <w:rPr>
                <w:rFonts w:ascii="Helvetica" w:eastAsia="Helvetica" w:hAnsi="Helvetica" w:cs="Helvetica"/>
                <w:b/>
                <w:sz w:val="18"/>
              </w:rPr>
              <w:t>67,918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sz w:val="18"/>
              </w:rPr>
            </w:pPr>
            <w:r w:rsidRPr="005D05BC">
              <w:rPr>
                <w:rFonts w:ascii="Helvetica" w:eastAsia="Helvetica" w:hAnsi="Helvetica" w:cs="Helvetica"/>
                <w:sz w:val="18"/>
              </w:rPr>
              <w:t>80,579</w:t>
            </w:r>
          </w:p>
        </w:tc>
      </w:tr>
      <w:bookmarkEnd w:id="55"/>
    </w:tbl>
    <w:p w:rsidR="00940F56" w:rsidRPr="006F44DC" w:rsidRDefault="00940F56" w:rsidP="00940F56">
      <w:pPr>
        <w:pStyle w:val="DMspace10ptnobreak"/>
      </w:pPr>
    </w:p>
    <w:p w:rsidR="00940F56" w:rsidRPr="006F44DC" w:rsidRDefault="00940F56" w:rsidP="00940F56">
      <w:pPr>
        <w:pStyle w:val="DMpara"/>
        <w:rPr>
          <w:rFonts w:eastAsiaTheme="minorHAnsi"/>
        </w:rPr>
      </w:pPr>
      <w:r w:rsidRPr="006F44DC">
        <w:rPr>
          <w:rFonts w:eastAsiaTheme="minorHAnsi"/>
        </w:rPr>
        <w:t>TDS assesses the collectability of the equipment installment plan receivables based on historical payment experience, account aging and other qualitative factors and provides an allowance for estimated losses.  The credit profiles of TDS customers on equipment installment plans are similar to those of TDS customers with traditional subsidized plans.  Customers with a higher risk credit profile are required to make a deposit for equipment purchased through an installment contract.</w:t>
      </w:r>
    </w:p>
    <w:p w:rsidR="00940F56" w:rsidRPr="006F44DC" w:rsidRDefault="00940F56" w:rsidP="00940F56">
      <w:pPr>
        <w:pStyle w:val="DMpara"/>
        <w:sectPr w:rsidR="00940F56" w:rsidRPr="006F44DC" w:rsidSect="00940F56">
          <w:footerReference w:type="default" r:id="rId22"/>
          <w:type w:val="continuous"/>
          <w:pgSz w:w="12240" w:h="15840"/>
          <w:pgMar w:top="576" w:right="720" w:bottom="576" w:left="720" w:header="432" w:footer="432" w:gutter="0"/>
          <w:cols w:space="708"/>
          <w:docGrid w:linePitch="360"/>
        </w:sectPr>
      </w:pPr>
      <w:bookmarkStart w:id="57" w:name="DM_MAP_4ab266c6b03b4cbe8b00305ef680a272"/>
      <w:bookmarkStart w:id="58" w:name="DM_MAP_a82b9a38213f4062bf130f9c4c444600"/>
      <w:r w:rsidRPr="006F44DC">
        <w:t>TDS recorded out-of-period adjustments in 2015</w:t>
      </w:r>
      <w:r w:rsidRPr="006F44DC">
        <w:rPr>
          <w:rStyle w:val="apple-converted-space"/>
        </w:rPr>
        <w:t> </w:t>
      </w:r>
      <w:r w:rsidRPr="006F44DC">
        <w:t>due to errors related to equipment installment plan transactions that were attributable to 2014. </w:t>
      </w:r>
      <w:r w:rsidRPr="006F44DC">
        <w:rPr>
          <w:rStyle w:val="apple-converted-space"/>
        </w:rPr>
        <w:t> </w:t>
      </w:r>
      <w:r w:rsidRPr="006F44DC">
        <w:t>TDS has determined that these adjustments were not material to prior annual periods, and also were not material to the current year results.  These equipment installment plan adjustments had the impact of reducing Equipment sales revenues by $6.2 million and Income before income taxes by $5.8 million in 2015.</w:t>
      </w:r>
      <w:bookmarkEnd w:id="53"/>
      <w:bookmarkEnd w:id="54"/>
      <w:bookmarkEnd w:id="57"/>
      <w:bookmarkEnd w:id="58"/>
    </w:p>
    <w:p w:rsidR="00940F56" w:rsidRPr="009F7E68" w:rsidRDefault="00940F56" w:rsidP="00940F56">
      <w:pPr>
        <w:pStyle w:val="DMblue15ptbold"/>
      </w:pPr>
      <w:bookmarkStart w:id="59" w:name="DM_MAP_1a8ae80197b84d299637054e961b8b49"/>
      <w:bookmarkStart w:id="60" w:name="_DMBM_3263"/>
      <w:r w:rsidRPr="009F7E68">
        <w:lastRenderedPageBreak/>
        <w:t xml:space="preserve">Note 4 </w:t>
      </w:r>
      <w:r w:rsidRPr="009F7E68">
        <w:rPr>
          <w:noProof/>
        </w:rPr>
        <w:t>Income Taxes</w:t>
      </w:r>
    </w:p>
    <w:p w:rsidR="00940F56" w:rsidRPr="009F7E68" w:rsidRDefault="00940F56" w:rsidP="00940F56">
      <w:pPr>
        <w:pStyle w:val="DMpara"/>
        <w:keepNext/>
      </w:pPr>
      <w:bookmarkStart w:id="61" w:name="DM_MAP_179c8f34c16c4890bd33006979f9ff35"/>
      <w:r w:rsidRPr="009F7E68">
        <w:t xml:space="preserve">TDS’ current income taxes balances at </w:t>
      </w:r>
      <w:r w:rsidRPr="009F7E68">
        <w:rPr>
          <w:noProof/>
        </w:rPr>
        <w:t>December 31, 2015</w:t>
      </w:r>
      <w:r w:rsidRPr="009F7E68">
        <w:t xml:space="preserve"> and </w:t>
      </w:r>
      <w:r w:rsidRPr="009F7E68">
        <w:rPr>
          <w:noProof/>
        </w:rPr>
        <w:t>2014</w:t>
      </w:r>
      <w:r w:rsidRPr="009F7E68">
        <w:t xml:space="preserve">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5"/>
        <w:gridCol w:w="225"/>
        <w:gridCol w:w="1350"/>
        <w:gridCol w:w="225"/>
        <w:gridCol w:w="225"/>
        <w:gridCol w:w="1350"/>
      </w:tblGrid>
      <w:tr w:rsidR="00940F56" w:rsidTr="00940F56">
        <w:trPr>
          <w:trHeight w:hRule="exact" w:val="255"/>
        </w:trPr>
        <w:tc>
          <w:tcPr>
            <w:tcW w:w="74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b/>
                <w:sz w:val="18"/>
                <w:lang w:bidi="en-US"/>
              </w:rPr>
            </w:pPr>
            <w:bookmarkStart w:id="62" w:name="DOC_TBL00035_1_1"/>
            <w:bookmarkEnd w:id="62"/>
            <w:r w:rsidRPr="009F7E68">
              <w:rPr>
                <w:rFonts w:ascii="Helvetica" w:eastAsia="Helvetica" w:hAnsi="Helvetica" w:cs="Helvetica"/>
                <w:b/>
                <w:sz w:val="18"/>
                <w:lang w:bidi="en-US"/>
              </w:rPr>
              <w:t>December 31,</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jc w:val="center"/>
              <w:rPr>
                <w:rFonts w:ascii="Helvetica" w:eastAsia="Helvetica" w:hAnsi="Helvetica" w:cs="Helvetica"/>
                <w:b/>
                <w:sz w:val="18"/>
              </w:rPr>
            </w:pPr>
            <w:r w:rsidRPr="009F7E68">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jc w:val="center"/>
              <w:rPr>
                <w:rFonts w:ascii="Helvetica" w:eastAsia="Helvetica" w:hAnsi="Helvetica" w:cs="Helvetica"/>
                <w:sz w:val="18"/>
              </w:rPr>
            </w:pPr>
            <w:r w:rsidRPr="009F7E68">
              <w:rPr>
                <w:rFonts w:ascii="Helvetica" w:eastAsia="Helvetica" w:hAnsi="Helvetica" w:cs="Helvetica"/>
                <w:sz w:val="18"/>
              </w:rPr>
              <w:t>2014</w:t>
            </w:r>
          </w:p>
        </w:tc>
      </w:tr>
      <w:tr w:rsidR="00940F56" w:rsidTr="00940F56">
        <w:trPr>
          <w:trHeight w:hRule="exact" w:val="240"/>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6"/>
              </w:rPr>
            </w:pPr>
            <w:r w:rsidRPr="009F7E68">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8"/>
                <w:lang w:bidi="en-US"/>
              </w:rPr>
            </w:pPr>
          </w:p>
        </w:tc>
      </w:tr>
      <w:tr w:rsidR="00940F56" w:rsidTr="00940F56">
        <w:trPr>
          <w:trHeight w:hRule="exact" w:val="240"/>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8"/>
              </w:rPr>
            </w:pPr>
            <w:r w:rsidRPr="009F7E68">
              <w:rPr>
                <w:rFonts w:ascii="Helvetica" w:eastAsia="Helvetica" w:hAnsi="Helvetica" w:cs="Helvetica"/>
                <w:sz w:val="18"/>
              </w:rPr>
              <w:t>Federal income taxes receivable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b/>
                <w:sz w:val="18"/>
              </w:rPr>
            </w:pPr>
            <w:r w:rsidRPr="009F7E68">
              <w:rPr>
                <w:rFonts w:ascii="Helvetica" w:eastAsia="Helvetica" w:hAnsi="Helvetica" w:cs="Helvetica"/>
                <w:b/>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CurrentIncTax"/>
              <w:keepNext/>
              <w:keepLines/>
              <w:tabs>
                <w:tab w:val="decimal" w:pos="1146"/>
              </w:tabs>
              <w:rPr>
                <w:rFonts w:ascii="Helvetica" w:eastAsia="Helvetica" w:hAnsi="Helvetica" w:cs="Helvetica"/>
                <w:b/>
                <w:sz w:val="18"/>
              </w:rPr>
            </w:pPr>
            <w:r w:rsidRPr="009F7E68">
              <w:rPr>
                <w:rFonts w:ascii="Helvetica" w:eastAsia="Helvetica" w:hAnsi="Helvetica" w:cs="Helvetica"/>
                <w:b/>
                <w:sz w:val="18"/>
              </w:rPr>
              <w:t>66,785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CurrentIncTax"/>
              <w:keepNext/>
              <w:keepLines/>
              <w:tabs>
                <w:tab w:val="decimal" w:pos="1146"/>
              </w:tabs>
              <w:rPr>
                <w:rFonts w:ascii="Helvetica" w:eastAsia="Helvetica" w:hAnsi="Helvetica" w:cs="Helvetica"/>
                <w:sz w:val="18"/>
              </w:rPr>
            </w:pPr>
            <w:r w:rsidRPr="009F7E68">
              <w:rPr>
                <w:rFonts w:ascii="Helvetica" w:eastAsia="Helvetica" w:hAnsi="Helvetica" w:cs="Helvetica"/>
                <w:sz w:val="18"/>
              </w:rPr>
              <w:t>108,820</w:t>
            </w:r>
          </w:p>
        </w:tc>
      </w:tr>
      <w:tr w:rsidR="00940F56" w:rsidTr="00940F56">
        <w:trPr>
          <w:trHeight w:hRule="exact" w:val="240"/>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8"/>
              </w:rPr>
            </w:pPr>
            <w:r w:rsidRPr="009F7E68">
              <w:rPr>
                <w:rFonts w:ascii="Helvetica" w:eastAsia="Helvetica" w:hAnsi="Helvetica" w:cs="Helvetica"/>
                <w:sz w:val="18"/>
              </w:rPr>
              <w:t>Net state income taxes receivable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CurrentIncTax"/>
              <w:keepNext/>
              <w:keepLines/>
              <w:tabs>
                <w:tab w:val="decimal" w:pos="1146"/>
              </w:tabs>
              <w:rPr>
                <w:rFonts w:ascii="Helvetica" w:eastAsia="Helvetica" w:hAnsi="Helvetica" w:cs="Helvetica"/>
                <w:b/>
                <w:sz w:val="18"/>
              </w:rPr>
            </w:pPr>
            <w:r w:rsidRPr="009F7E68">
              <w:rPr>
                <w:rFonts w:ascii="Helvetica" w:eastAsia="Helvetica" w:hAnsi="Helvetica" w:cs="Helvetica"/>
                <w:b/>
                <w:sz w:val="18"/>
              </w:rPr>
              <w:t>3,309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CurrentIncTax"/>
              <w:keepNext/>
              <w:keepLines/>
              <w:tabs>
                <w:tab w:val="decimal" w:pos="1146"/>
              </w:tabs>
              <w:rPr>
                <w:rFonts w:ascii="Helvetica" w:eastAsia="Helvetica" w:hAnsi="Helvetica" w:cs="Helvetica"/>
                <w:sz w:val="18"/>
              </w:rPr>
            </w:pPr>
            <w:r w:rsidRPr="009F7E68">
              <w:rPr>
                <w:rFonts w:ascii="Helvetica" w:eastAsia="Helvetica" w:hAnsi="Helvetica" w:cs="Helvetica"/>
                <w:sz w:val="18"/>
              </w:rPr>
              <w:t>4,391</w:t>
            </w:r>
          </w:p>
        </w:tc>
      </w:tr>
      <w:bookmarkEnd w:id="61"/>
    </w:tbl>
    <w:p w:rsidR="00940F56" w:rsidRPr="009F7E68" w:rsidRDefault="00940F56" w:rsidP="00940F56">
      <w:pPr>
        <w:pStyle w:val="DMspace3ptnobreak"/>
      </w:pPr>
    </w:p>
    <w:p w:rsidR="00940F56" w:rsidRPr="009F7E68" w:rsidRDefault="00940F56" w:rsidP="00940F56">
      <w:pPr>
        <w:pStyle w:val="DMspace10pt"/>
      </w:pPr>
    </w:p>
    <w:p w:rsidR="00940F56" w:rsidRPr="009F7E68" w:rsidRDefault="00940F56" w:rsidP="00940F56">
      <w:pPr>
        <w:pStyle w:val="DMpara"/>
      </w:pPr>
      <w:bookmarkStart w:id="63" w:name="DM_MAP_a4a4c9ef1c6249a5beb8a53072058399"/>
      <w:r w:rsidRPr="009F7E68">
        <w:rPr>
          <w:noProof/>
        </w:rPr>
        <w:t>Income tax expense (benefit)</w:t>
      </w:r>
      <w:r w:rsidRPr="009F7E68">
        <w:t xml:space="preserve"> is summarized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5400"/>
        <w:gridCol w:w="225"/>
        <w:gridCol w:w="1350"/>
        <w:gridCol w:w="225"/>
        <w:gridCol w:w="225"/>
        <w:gridCol w:w="1350"/>
        <w:gridCol w:w="225"/>
        <w:gridCol w:w="225"/>
        <w:gridCol w:w="1350"/>
      </w:tblGrid>
      <w:tr w:rsidR="00940F56" w:rsidTr="00940F56">
        <w:trPr>
          <w:trHeight w:hRule="exact" w:val="255"/>
        </w:trPr>
        <w:tc>
          <w:tcPr>
            <w:tcW w:w="56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lang w:bidi="en-US"/>
              </w:rPr>
            </w:pPr>
            <w:bookmarkStart w:id="64" w:name="DOC_TBL00036_1_1"/>
            <w:bookmarkEnd w:id="64"/>
            <w:r w:rsidRPr="009F7E68">
              <w:rPr>
                <w:rFonts w:ascii="Helvetica" w:eastAsia="Helvetica" w:hAnsi="Helvetica" w:cs="Helvetica"/>
                <w:b/>
                <w:sz w:val="18"/>
                <w:lang w:bidi="en-US"/>
              </w:rPr>
              <w:t xml:space="preserve">Year Ended December 31, </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center"/>
              <w:rPr>
                <w:rFonts w:ascii="Helvetica" w:eastAsia="Helvetica" w:hAnsi="Helvetica" w:cs="Helvetica"/>
                <w:b/>
                <w:sz w:val="18"/>
              </w:rPr>
            </w:pPr>
            <w:r w:rsidRPr="009F7E68">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center"/>
              <w:rPr>
                <w:rFonts w:ascii="Helvetica" w:eastAsia="Helvetica" w:hAnsi="Helvetica" w:cs="Helvetica"/>
                <w:sz w:val="18"/>
              </w:rPr>
            </w:pPr>
            <w:r w:rsidRPr="009F7E68">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center"/>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center"/>
              <w:rPr>
                <w:rFonts w:ascii="Helvetica" w:eastAsia="Helvetica" w:hAnsi="Helvetica" w:cs="Helvetica"/>
                <w:sz w:val="18"/>
              </w:rPr>
            </w:pPr>
            <w:r w:rsidRPr="009F7E68">
              <w:rPr>
                <w:rFonts w:ascii="Helvetica" w:eastAsia="Helvetica" w:hAnsi="Helvetica" w:cs="Helvetica"/>
                <w:sz w:val="18"/>
              </w:rPr>
              <w:t>2013</w:t>
            </w:r>
          </w:p>
        </w:tc>
      </w:tr>
      <w:tr w:rsidR="00940F56" w:rsidTr="00940F56">
        <w:trPr>
          <w:trHeight w:hRule="exact" w:val="240"/>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6"/>
              </w:rPr>
            </w:pPr>
            <w:r w:rsidRPr="009F7E68">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lang w:bidi="en-US"/>
              </w:rPr>
            </w:pPr>
          </w:p>
        </w:tc>
      </w:tr>
      <w:tr w:rsidR="00940F56" w:rsidTr="00940F56">
        <w:trPr>
          <w:trHeight w:hRule="exact" w:val="240"/>
        </w:trPr>
        <w:tc>
          <w:tcPr>
            <w:tcW w:w="56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Current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54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Federal</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r w:rsidRPr="009F7E68">
              <w:rPr>
                <w:rFonts w:ascii="Helvetica" w:eastAsia="Helvetica" w:hAnsi="Helvetica" w:cs="Helvetica"/>
                <w:b/>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b/>
                <w:sz w:val="18"/>
              </w:rPr>
            </w:pPr>
            <w:r w:rsidRPr="009F7E68">
              <w:rPr>
                <w:rFonts w:ascii="Helvetica" w:eastAsia="Helvetica" w:hAnsi="Helvetica" w:cs="Helvetica"/>
                <w:b/>
                <w:sz w:val="18"/>
              </w:rPr>
              <w:t>92,887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(87,736)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181,579</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54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State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b/>
                <w:sz w:val="18"/>
              </w:rPr>
            </w:pPr>
            <w:r w:rsidRPr="009F7E68">
              <w:rPr>
                <w:rFonts w:ascii="Helvetica" w:eastAsia="Helvetica" w:hAnsi="Helvetica" w:cs="Helvetica"/>
                <w:b/>
                <w:sz w:val="18"/>
              </w:rPr>
              <w:t>8,256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11,091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11,614</w:t>
            </w:r>
          </w:p>
        </w:tc>
      </w:tr>
      <w:tr w:rsidR="00940F56" w:rsidTr="00940F56">
        <w:trPr>
          <w:trHeight w:hRule="exact" w:val="240"/>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Deferred</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54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Federal</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b/>
                <w:sz w:val="18"/>
              </w:rPr>
            </w:pPr>
            <w:r w:rsidRPr="009F7E68">
              <w:rPr>
                <w:rFonts w:ascii="Helvetica" w:eastAsia="Helvetica" w:hAnsi="Helvetica" w:cs="Helvetica"/>
                <w:b/>
                <w:sz w:val="18"/>
              </w:rPr>
              <w:t>60,939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41,851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(65,970)</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54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Federal - valuation allowance adjustment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b/>
                <w:sz w:val="18"/>
              </w:rPr>
            </w:pPr>
            <w:r w:rsidRPr="009F7E68">
              <w:rPr>
                <w:rFonts w:ascii="Helvetica" w:eastAsia="Helvetica" w:hAnsi="Helvetica" w:cs="Helvetica"/>
                <w:b/>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(10,816)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54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State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b/>
                <w:sz w:val="18"/>
              </w:rPr>
            </w:pPr>
            <w:r w:rsidRPr="009F7E68">
              <w:rPr>
                <w:rFonts w:ascii="Helvetica" w:eastAsia="Helvetica" w:hAnsi="Helvetica" w:cs="Helvetica"/>
                <w:b/>
                <w:sz w:val="18"/>
              </w:rPr>
              <w:t>9,910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2,208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(1,180)</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54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State - valuation allowance adjustment</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b/>
                <w:sz w:val="18"/>
              </w:rPr>
            </w:pPr>
            <w:r w:rsidRPr="009F7E68">
              <w:rPr>
                <w:rFonts w:ascii="Helvetica" w:eastAsia="Helvetica" w:hAnsi="Helvetica" w:cs="Helvetica"/>
                <w:b/>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38,470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54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r w:rsidRPr="009F7E68">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171,992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(4,932)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126,043</w:t>
            </w:r>
          </w:p>
        </w:tc>
      </w:tr>
      <w:bookmarkEnd w:id="63"/>
    </w:tbl>
    <w:p w:rsidR="00940F56" w:rsidRPr="009F7E68" w:rsidRDefault="00940F56" w:rsidP="00940F56">
      <w:pPr>
        <w:pStyle w:val="DMspace3ptnobreak"/>
      </w:pPr>
    </w:p>
    <w:p w:rsidR="00940F56" w:rsidRPr="009F7E68" w:rsidRDefault="00940F56" w:rsidP="00940F56">
      <w:pPr>
        <w:pStyle w:val="DMspace10pt"/>
      </w:pPr>
    </w:p>
    <w:p w:rsidR="00940F56" w:rsidRPr="009F7E68" w:rsidRDefault="00940F56" w:rsidP="00940F56">
      <w:pPr>
        <w:pStyle w:val="DMpara"/>
        <w:keepNext/>
      </w:pPr>
      <w:bookmarkStart w:id="65" w:name="DM_MAP_e3c576dd616945a39b13970593ab721b"/>
      <w:r w:rsidRPr="009F7E68">
        <w:lastRenderedPageBreak/>
        <w:t>A reconciliation of TDS’ income tax expense computed at the statutory rate to the reported income tax expense, and the statutory federal income tax expense rate to TDS’ effective income tax expense rate is as follows:</w:t>
      </w: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
        <w:gridCol w:w="3954"/>
        <w:gridCol w:w="179"/>
        <w:gridCol w:w="841"/>
        <w:gridCol w:w="140"/>
        <w:gridCol w:w="582"/>
        <w:gridCol w:w="250"/>
        <w:gridCol w:w="140"/>
        <w:gridCol w:w="178"/>
        <w:gridCol w:w="841"/>
        <w:gridCol w:w="140"/>
        <w:gridCol w:w="582"/>
        <w:gridCol w:w="250"/>
        <w:gridCol w:w="140"/>
        <w:gridCol w:w="178"/>
        <w:gridCol w:w="841"/>
        <w:gridCol w:w="140"/>
        <w:gridCol w:w="582"/>
        <w:gridCol w:w="250"/>
      </w:tblGrid>
      <w:tr w:rsidR="00940F56" w:rsidTr="00940F56">
        <w:trPr>
          <w:trHeight w:hRule="exact" w:val="270"/>
        </w:trPr>
        <w:tc>
          <w:tcPr>
            <w:tcW w:w="448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lang w:bidi="en-US"/>
              </w:rPr>
            </w:pPr>
            <w:bookmarkStart w:id="66" w:name="DOC_TBL00037_1_1"/>
            <w:bookmarkEnd w:id="66"/>
            <w:r w:rsidRPr="009F7E68">
              <w:rPr>
                <w:rFonts w:ascii="Helvetica" w:eastAsia="Helvetica" w:hAnsi="Helvetica" w:cs="Helvetica"/>
                <w:b/>
                <w:sz w:val="18"/>
                <w:lang w:bidi="en-US"/>
              </w:rPr>
              <w:t>Year Ended December 31,</w:t>
            </w:r>
          </w:p>
        </w:tc>
        <w:tc>
          <w:tcPr>
            <w:tcW w:w="1980" w:type="dxa"/>
            <w:gridSpan w:val="5"/>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b/>
                <w:sz w:val="18"/>
              </w:rPr>
            </w:pPr>
            <w:r w:rsidRPr="009F7E68">
              <w:rPr>
                <w:rFonts w:ascii="Helvetica" w:eastAsia="Helvetica" w:hAnsi="Helvetica" w:cs="Helvetica"/>
                <w:b/>
                <w:sz w:val="18"/>
              </w:rPr>
              <w:t>2015</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b/>
                <w:sz w:val="18"/>
              </w:rPr>
            </w:pPr>
          </w:p>
        </w:tc>
        <w:tc>
          <w:tcPr>
            <w:tcW w:w="1980" w:type="dxa"/>
            <w:gridSpan w:val="5"/>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sz w:val="18"/>
              </w:rPr>
            </w:pPr>
            <w:r w:rsidRPr="009F7E68">
              <w:rPr>
                <w:rFonts w:ascii="Helvetica" w:eastAsia="Helvetica" w:hAnsi="Helvetica" w:cs="Helvetica"/>
                <w:sz w:val="18"/>
              </w:rPr>
              <w:t>2014</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sz w:val="18"/>
              </w:rPr>
            </w:pPr>
          </w:p>
        </w:tc>
        <w:tc>
          <w:tcPr>
            <w:tcW w:w="1980" w:type="dxa"/>
            <w:gridSpan w:val="5"/>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sz w:val="18"/>
              </w:rPr>
            </w:pPr>
            <w:r w:rsidRPr="009F7E68">
              <w:rPr>
                <w:rFonts w:ascii="Helvetica" w:eastAsia="Helvetica" w:hAnsi="Helvetica" w:cs="Helvetica"/>
                <w:sz w:val="18"/>
              </w:rPr>
              <w:t>2013</w:t>
            </w:r>
          </w:p>
        </w:tc>
      </w:tr>
      <w:tr w:rsidR="00940F56" w:rsidTr="00940F56">
        <w:trPr>
          <w:trHeight w:hRule="exact" w:val="270"/>
        </w:trPr>
        <w:tc>
          <w:tcPr>
            <w:tcW w:w="3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411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1050" w:type="dxa"/>
            <w:gridSpan w:val="2"/>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b/>
                <w:sz w:val="18"/>
              </w:rPr>
            </w:pPr>
            <w:r w:rsidRPr="009F7E68">
              <w:rPr>
                <w:rFonts w:ascii="Helvetica" w:eastAsia="Helvetica" w:hAnsi="Helvetica" w:cs="Helvetica"/>
                <w:b/>
                <w:sz w:val="18"/>
              </w:rPr>
              <w:t>Amount</w:t>
            </w:r>
          </w:p>
        </w:tc>
        <w:tc>
          <w:tcPr>
            <w:tcW w:w="75" w:type="dxa"/>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b/>
                <w:sz w:val="18"/>
              </w:rPr>
            </w:pPr>
          </w:p>
        </w:tc>
        <w:tc>
          <w:tcPr>
            <w:tcW w:w="855" w:type="dxa"/>
            <w:gridSpan w:val="2"/>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b/>
                <w:sz w:val="18"/>
              </w:rPr>
            </w:pPr>
            <w:r w:rsidRPr="009F7E68">
              <w:rPr>
                <w:rFonts w:ascii="Helvetica" w:eastAsia="Helvetica" w:hAnsi="Helvetica" w:cs="Helvetica"/>
                <w:b/>
                <w:sz w:val="18"/>
              </w:rPr>
              <w:t>Rate</w:t>
            </w:r>
          </w:p>
        </w:tc>
        <w:tc>
          <w:tcPr>
            <w:tcW w:w="75" w:type="dxa"/>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b/>
                <w:sz w:val="18"/>
              </w:rPr>
            </w:pPr>
          </w:p>
        </w:tc>
        <w:tc>
          <w:tcPr>
            <w:tcW w:w="1050" w:type="dxa"/>
            <w:gridSpan w:val="2"/>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sz w:val="18"/>
              </w:rPr>
            </w:pPr>
            <w:r w:rsidRPr="009F7E68">
              <w:rPr>
                <w:rFonts w:ascii="Helvetica" w:eastAsia="Helvetica" w:hAnsi="Helvetica" w:cs="Helvetica"/>
                <w:sz w:val="18"/>
              </w:rPr>
              <w:t>Amount</w:t>
            </w:r>
          </w:p>
        </w:tc>
        <w:tc>
          <w:tcPr>
            <w:tcW w:w="75" w:type="dxa"/>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sz w:val="18"/>
              </w:rPr>
            </w:pPr>
          </w:p>
        </w:tc>
        <w:tc>
          <w:tcPr>
            <w:tcW w:w="855" w:type="dxa"/>
            <w:gridSpan w:val="2"/>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sz w:val="18"/>
              </w:rPr>
            </w:pPr>
            <w:r w:rsidRPr="009F7E68">
              <w:rPr>
                <w:rFonts w:ascii="Helvetica" w:eastAsia="Helvetica" w:hAnsi="Helvetica" w:cs="Helvetica"/>
                <w:sz w:val="18"/>
              </w:rPr>
              <w:t>Rate</w:t>
            </w:r>
          </w:p>
        </w:tc>
        <w:tc>
          <w:tcPr>
            <w:tcW w:w="75" w:type="dxa"/>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sz w:val="18"/>
              </w:rPr>
            </w:pPr>
          </w:p>
        </w:tc>
        <w:tc>
          <w:tcPr>
            <w:tcW w:w="1050" w:type="dxa"/>
            <w:gridSpan w:val="2"/>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sz w:val="18"/>
              </w:rPr>
            </w:pPr>
            <w:r w:rsidRPr="009F7E68">
              <w:rPr>
                <w:rFonts w:ascii="Helvetica" w:eastAsia="Helvetica" w:hAnsi="Helvetica" w:cs="Helvetica"/>
                <w:sz w:val="18"/>
              </w:rPr>
              <w:t>Amount</w:t>
            </w:r>
          </w:p>
        </w:tc>
        <w:tc>
          <w:tcPr>
            <w:tcW w:w="75" w:type="dxa"/>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sz w:val="18"/>
              </w:rPr>
            </w:pPr>
          </w:p>
        </w:tc>
        <w:tc>
          <w:tcPr>
            <w:tcW w:w="855" w:type="dxa"/>
            <w:gridSpan w:val="2"/>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sz w:val="18"/>
              </w:rPr>
            </w:pPr>
            <w:r w:rsidRPr="009F7E68">
              <w:rPr>
                <w:rFonts w:ascii="Helvetica" w:eastAsia="Helvetica" w:hAnsi="Helvetica" w:cs="Helvetica"/>
                <w:sz w:val="18"/>
              </w:rPr>
              <w:t>Rate</w:t>
            </w:r>
          </w:p>
        </w:tc>
      </w:tr>
      <w:tr w:rsidR="00940F56" w:rsidTr="00940F56">
        <w:trPr>
          <w:trHeight w:hRule="exact" w:val="240"/>
        </w:trPr>
        <w:tc>
          <w:tcPr>
            <w:tcW w:w="44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6"/>
              </w:rPr>
            </w:pPr>
            <w:r w:rsidRPr="009F7E68">
              <w:rPr>
                <w:rFonts w:ascii="Helvetica" w:eastAsia="Helvetica" w:hAnsi="Helvetica" w:cs="Helvetica"/>
                <w:sz w:val="16"/>
              </w:rPr>
              <w:t>(Dollars in thousands)</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87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87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87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lang w:bidi="en-US"/>
              </w:rPr>
            </w:pPr>
          </w:p>
        </w:tc>
      </w:tr>
      <w:tr w:rsidR="00940F56" w:rsidTr="00940F56">
        <w:trPr>
          <w:trHeight w:hRule="exact" w:val="240"/>
        </w:trPr>
        <w:tc>
          <w:tcPr>
            <w:tcW w:w="448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Statutory federal income tax expense and rate</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r w:rsidRPr="009F7E68">
              <w:rPr>
                <w:rFonts w:ascii="Helvetica" w:eastAsia="Helvetica" w:hAnsi="Helvetica" w:cs="Helvetica"/>
                <w:b/>
                <w:sz w:val="18"/>
              </w:rPr>
              <w:t>$</w:t>
            </w:r>
          </w:p>
        </w:tc>
        <w:tc>
          <w:tcPr>
            <w:tcW w:w="87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b/>
                <w:sz w:val="18"/>
              </w:rPr>
            </w:pPr>
            <w:r w:rsidRPr="009F7E68">
              <w:rPr>
                <w:rFonts w:ascii="Helvetica" w:eastAsia="Helvetica" w:hAnsi="Helvetica" w:cs="Helvetica"/>
                <w:b/>
                <w:sz w:val="18"/>
              </w:rPr>
              <w:t>152,111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60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b/>
                <w:sz w:val="18"/>
              </w:rPr>
            </w:pPr>
            <w:r w:rsidRPr="009F7E68">
              <w:rPr>
                <w:rFonts w:ascii="Helvetica" w:eastAsia="Helvetica" w:hAnsi="Helvetica" w:cs="Helvetica"/>
                <w:b/>
                <w:sz w:val="18"/>
              </w:rPr>
              <w:t>35.0</w:t>
            </w:r>
          </w:p>
        </w:tc>
        <w:tc>
          <w:tcPr>
            <w:tcW w:w="25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r w:rsidRPr="009F7E68">
              <w:rPr>
                <w:rFonts w:ascii="Helvetica" w:eastAsia="Helvetica" w:hAnsi="Helvetica" w:cs="Helvetica"/>
                <w:b/>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w:t>
            </w:r>
          </w:p>
        </w:tc>
        <w:tc>
          <w:tcPr>
            <w:tcW w:w="87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(53,278)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35.0</w:t>
            </w:r>
          </w:p>
        </w:tc>
        <w:tc>
          <w:tcPr>
            <w:tcW w:w="25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r w:rsidRPr="009F7E68">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w:t>
            </w:r>
          </w:p>
        </w:tc>
        <w:tc>
          <w:tcPr>
            <w:tcW w:w="87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102,502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35.0</w:t>
            </w:r>
          </w:p>
        </w:tc>
        <w:tc>
          <w:tcPr>
            <w:tcW w:w="25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r w:rsidRPr="009F7E68">
              <w:rPr>
                <w:rFonts w:ascii="Helvetica" w:eastAsia="Helvetica" w:hAnsi="Helvetica" w:cs="Helvetica"/>
                <w:sz w:val="18"/>
              </w:rPr>
              <w:t>%</w:t>
            </w:r>
          </w:p>
        </w:tc>
      </w:tr>
      <w:tr w:rsidR="00940F56" w:rsidTr="00940F56">
        <w:trPr>
          <w:trHeight w:hRule="exact" w:val="240"/>
        </w:trPr>
        <w:tc>
          <w:tcPr>
            <w:tcW w:w="44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State income taxes, net of federal benefit</w:t>
            </w:r>
            <w:r w:rsidRPr="009F7E68">
              <w:rPr>
                <w:rFonts w:ascii="Helvetica" w:eastAsia="Helvetica" w:hAnsi="Helvetica" w:cs="Helvetica"/>
                <w:sz w:val="18"/>
                <w:vertAlign w:val="superscript"/>
              </w:rPr>
              <w:t>1</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87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b/>
                <w:sz w:val="18"/>
              </w:rPr>
            </w:pPr>
            <w:r w:rsidRPr="009F7E68">
              <w:rPr>
                <w:rFonts w:ascii="Helvetica" w:eastAsia="Helvetica" w:hAnsi="Helvetica" w:cs="Helvetica"/>
                <w:b/>
                <w:sz w:val="18"/>
              </w:rPr>
              <w:t>11,002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60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b/>
                <w:sz w:val="18"/>
              </w:rPr>
            </w:pPr>
            <w:r w:rsidRPr="009F7E68">
              <w:rPr>
                <w:rFonts w:ascii="Helvetica" w:eastAsia="Helvetica" w:hAnsi="Helvetica" w:cs="Helvetica"/>
                <w:b/>
                <w:sz w:val="18"/>
              </w:rPr>
              <w:t>2.5</w:t>
            </w: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b/>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42,834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(28.1)</w:t>
            </w: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10,548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3.6</w:t>
            </w: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lang w:bidi="en-US"/>
              </w:rPr>
            </w:pPr>
          </w:p>
        </w:tc>
      </w:tr>
      <w:tr w:rsidR="00940F56" w:rsidTr="00940F56">
        <w:trPr>
          <w:trHeight w:hRule="exact" w:val="240"/>
        </w:trPr>
        <w:tc>
          <w:tcPr>
            <w:tcW w:w="448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Effect of noncontrolling interests</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87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b/>
                <w:sz w:val="18"/>
              </w:rPr>
            </w:pPr>
            <w:r w:rsidRPr="009F7E68">
              <w:rPr>
                <w:rFonts w:ascii="Helvetica" w:eastAsia="Helvetica" w:hAnsi="Helvetica" w:cs="Helvetica"/>
                <w:b/>
                <w:sz w:val="18"/>
              </w:rPr>
              <w:t>2,791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60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b/>
                <w:sz w:val="18"/>
              </w:rPr>
            </w:pPr>
            <w:r w:rsidRPr="009F7E68">
              <w:rPr>
                <w:rFonts w:ascii="Helvetica" w:eastAsia="Helvetica" w:hAnsi="Helvetica" w:cs="Helvetica"/>
                <w:b/>
                <w:sz w:val="18"/>
              </w:rPr>
              <w:t>0.6</w:t>
            </w:r>
          </w:p>
        </w:tc>
        <w:tc>
          <w:tcPr>
            <w:tcW w:w="25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b/>
                <w:sz w:val="18"/>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(5,777)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3.8</w:t>
            </w:r>
          </w:p>
        </w:tc>
        <w:tc>
          <w:tcPr>
            <w:tcW w:w="25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(1,034)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(0.4)</w:t>
            </w:r>
          </w:p>
        </w:tc>
        <w:tc>
          <w:tcPr>
            <w:tcW w:w="25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lang w:bidi="en-US"/>
              </w:rPr>
            </w:pPr>
          </w:p>
        </w:tc>
      </w:tr>
      <w:tr w:rsidR="00940F56" w:rsidTr="00940F56">
        <w:trPr>
          <w:trHeight w:hRule="exact" w:val="240"/>
        </w:trPr>
        <w:tc>
          <w:tcPr>
            <w:tcW w:w="44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Gains (losses) on investments and sale of assets</w:t>
            </w:r>
            <w:r w:rsidRPr="009F7E68">
              <w:rPr>
                <w:rFonts w:ascii="Helvetica" w:eastAsia="Helvetica" w:hAnsi="Helvetica" w:cs="Helvetica"/>
                <w:sz w:val="18"/>
                <w:vertAlign w:val="superscript"/>
              </w:rPr>
              <w:t>2</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87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b/>
                <w:sz w:val="18"/>
              </w:rPr>
            </w:pPr>
            <w:r w:rsidRPr="009F7E68">
              <w:rPr>
                <w:rFonts w:ascii="Helvetica" w:eastAsia="Helvetica" w:hAnsi="Helvetica" w:cs="Helvetica"/>
                <w:b/>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60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b/>
                <w:sz w:val="18"/>
              </w:rPr>
            </w:pPr>
            <w:r w:rsidRPr="009F7E68">
              <w:rPr>
                <w:rFonts w:ascii="Helvetica" w:eastAsia="Helvetica" w:hAnsi="Helvetica" w:cs="Helvetica"/>
                <w:b/>
                <w:sz w:val="18"/>
              </w:rPr>
              <w:t>–</w:t>
            </w: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b/>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w:t>
            </w: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14,949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5.1</w:t>
            </w: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lang w:bidi="en-US"/>
              </w:rPr>
            </w:pPr>
          </w:p>
        </w:tc>
      </w:tr>
      <w:tr w:rsidR="00940F56" w:rsidTr="00940F56">
        <w:trPr>
          <w:trHeight w:hRule="exact" w:val="240"/>
        </w:trPr>
        <w:tc>
          <w:tcPr>
            <w:tcW w:w="448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Change in federal valuation allowance</w:t>
            </w:r>
            <w:r w:rsidRPr="009F7E68">
              <w:rPr>
                <w:rFonts w:ascii="Helvetica" w:eastAsia="Helvetica" w:hAnsi="Helvetica" w:cs="Helvetica"/>
                <w:sz w:val="18"/>
                <w:vertAlign w:val="superscript"/>
              </w:rPr>
              <w:t>3</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87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b/>
                <w:sz w:val="18"/>
              </w:rPr>
            </w:pPr>
            <w:r w:rsidRPr="009F7E68">
              <w:rPr>
                <w:rFonts w:ascii="Helvetica" w:eastAsia="Helvetica" w:hAnsi="Helvetica" w:cs="Helvetica"/>
                <w:b/>
                <w:sz w:val="18"/>
              </w:rPr>
              <w:t>2,022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60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b/>
                <w:sz w:val="18"/>
              </w:rPr>
            </w:pPr>
            <w:r w:rsidRPr="009F7E68">
              <w:rPr>
                <w:rFonts w:ascii="Helvetica" w:eastAsia="Helvetica" w:hAnsi="Helvetica" w:cs="Helvetica"/>
                <w:b/>
                <w:sz w:val="18"/>
              </w:rPr>
              <w:t>0.5</w:t>
            </w:r>
          </w:p>
        </w:tc>
        <w:tc>
          <w:tcPr>
            <w:tcW w:w="25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b/>
                <w:sz w:val="18"/>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(8,697)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5.7</w:t>
            </w:r>
          </w:p>
        </w:tc>
        <w:tc>
          <w:tcPr>
            <w:tcW w:w="25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w:t>
            </w:r>
          </w:p>
        </w:tc>
        <w:tc>
          <w:tcPr>
            <w:tcW w:w="25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lang w:bidi="en-US"/>
              </w:rPr>
            </w:pPr>
          </w:p>
        </w:tc>
      </w:tr>
      <w:tr w:rsidR="00940F56" w:rsidTr="00940F56">
        <w:trPr>
          <w:trHeight w:hRule="exact" w:val="240"/>
        </w:trPr>
        <w:tc>
          <w:tcPr>
            <w:tcW w:w="44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Goodwill impairment</w:t>
            </w:r>
            <w:r w:rsidRPr="009F7E68">
              <w:rPr>
                <w:rFonts w:ascii="Helvetica" w:eastAsia="Helvetica" w:hAnsi="Helvetica" w:cs="Helvetica"/>
                <w:sz w:val="18"/>
                <w:vertAlign w:val="superscript"/>
              </w:rPr>
              <w:t>4</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87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b/>
                <w:sz w:val="18"/>
              </w:rPr>
            </w:pPr>
            <w:r w:rsidRPr="009F7E68">
              <w:rPr>
                <w:rFonts w:ascii="Helvetica" w:eastAsia="Helvetica" w:hAnsi="Helvetica" w:cs="Helvetica"/>
                <w:b/>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60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b/>
                <w:sz w:val="18"/>
              </w:rPr>
            </w:pPr>
            <w:r w:rsidRPr="009F7E68">
              <w:rPr>
                <w:rFonts w:ascii="Helvetica" w:eastAsia="Helvetica" w:hAnsi="Helvetica" w:cs="Helvetica"/>
                <w:b/>
                <w:sz w:val="18"/>
              </w:rPr>
              <w:t>–</w:t>
            </w: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b/>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18,260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(12.0)</w:t>
            </w: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w:t>
            </w: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lang w:bidi="en-US"/>
              </w:rPr>
            </w:pPr>
          </w:p>
        </w:tc>
      </w:tr>
      <w:tr w:rsidR="00940F56" w:rsidTr="00940F56">
        <w:trPr>
          <w:trHeight w:hRule="exact" w:val="240"/>
        </w:trPr>
        <w:tc>
          <w:tcPr>
            <w:tcW w:w="448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Other differences, net</w:t>
            </w: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87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b/>
                <w:sz w:val="18"/>
              </w:rPr>
            </w:pPr>
            <w:r w:rsidRPr="009F7E68">
              <w:rPr>
                <w:rFonts w:ascii="Helvetica" w:eastAsia="Helvetica" w:hAnsi="Helvetica" w:cs="Helvetica"/>
                <w:b/>
                <w:sz w:val="18"/>
              </w:rPr>
              <w:t>4,066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6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b/>
                <w:sz w:val="18"/>
              </w:rPr>
            </w:pPr>
            <w:r w:rsidRPr="009F7E68">
              <w:rPr>
                <w:rFonts w:ascii="Helvetica" w:eastAsia="Helvetica" w:hAnsi="Helvetica" w:cs="Helvetica"/>
                <w:b/>
                <w:sz w:val="18"/>
              </w:rPr>
              <w:t>1.0</w:t>
            </w:r>
          </w:p>
        </w:tc>
        <w:tc>
          <w:tcPr>
            <w:tcW w:w="25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b/>
                <w:sz w:val="18"/>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1,726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(1.2)</w:t>
            </w:r>
          </w:p>
        </w:tc>
        <w:tc>
          <w:tcPr>
            <w:tcW w:w="25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(922)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(0.3)</w:t>
            </w:r>
          </w:p>
        </w:tc>
        <w:tc>
          <w:tcPr>
            <w:tcW w:w="25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lang w:bidi="en-US"/>
              </w:rPr>
            </w:pPr>
          </w:p>
        </w:tc>
      </w:tr>
      <w:tr w:rsidR="00940F56" w:rsidTr="00940F56">
        <w:trPr>
          <w:trHeight w:hRule="exact" w:val="255"/>
        </w:trPr>
        <w:tc>
          <w:tcPr>
            <w:tcW w:w="44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Total income tax expense (benefit) and rate</w:t>
            </w:r>
          </w:p>
        </w:tc>
        <w:tc>
          <w:tcPr>
            <w:tcW w:w="180"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r w:rsidRPr="009F7E68">
              <w:rPr>
                <w:rFonts w:ascii="Helvetica" w:eastAsia="Helvetica" w:hAnsi="Helvetica" w:cs="Helvetica"/>
                <w:b/>
                <w:sz w:val="18"/>
              </w:rPr>
              <w:t>$</w:t>
            </w:r>
          </w:p>
        </w:tc>
        <w:tc>
          <w:tcPr>
            <w:tcW w:w="87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b/>
                <w:sz w:val="18"/>
              </w:rPr>
            </w:pPr>
            <w:r w:rsidRPr="009F7E68">
              <w:rPr>
                <w:rFonts w:ascii="Helvetica" w:eastAsia="Helvetica" w:hAnsi="Helvetica" w:cs="Helvetica"/>
                <w:b/>
                <w:sz w:val="18"/>
              </w:rPr>
              <w:t>171,992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60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b/>
                <w:sz w:val="18"/>
              </w:rPr>
            </w:pPr>
            <w:r w:rsidRPr="009F7E68">
              <w:rPr>
                <w:rFonts w:ascii="Helvetica" w:eastAsia="Helvetica" w:hAnsi="Helvetica" w:cs="Helvetica"/>
                <w:b/>
                <w:sz w:val="18"/>
              </w:rPr>
              <w:t>39.6</w:t>
            </w:r>
          </w:p>
        </w:tc>
        <w:tc>
          <w:tcPr>
            <w:tcW w:w="255"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r w:rsidRPr="009F7E68">
              <w:rPr>
                <w:rFonts w:ascii="Helvetica" w:eastAsia="Helvetica" w:hAnsi="Helvetica" w:cs="Helvetica"/>
                <w:b/>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w:t>
            </w:r>
          </w:p>
        </w:tc>
        <w:tc>
          <w:tcPr>
            <w:tcW w:w="87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(4,932)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3.2</w:t>
            </w:r>
          </w:p>
        </w:tc>
        <w:tc>
          <w:tcPr>
            <w:tcW w:w="255"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r w:rsidRPr="009F7E68">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w:t>
            </w:r>
          </w:p>
        </w:tc>
        <w:tc>
          <w:tcPr>
            <w:tcW w:w="87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126,043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43.0</w:t>
            </w:r>
          </w:p>
        </w:tc>
        <w:tc>
          <w:tcPr>
            <w:tcW w:w="255"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r w:rsidRPr="009F7E68">
              <w:rPr>
                <w:rFonts w:ascii="Helvetica" w:eastAsia="Helvetica" w:hAnsi="Helvetica" w:cs="Helvetica"/>
                <w:sz w:val="18"/>
              </w:rPr>
              <w:t>%</w:t>
            </w:r>
          </w:p>
        </w:tc>
      </w:tr>
      <w:tr w:rsidR="00940F56" w:rsidTr="00940F56">
        <w:trPr>
          <w:trHeight w:hRule="exact" w:val="255"/>
        </w:trPr>
        <w:tc>
          <w:tcPr>
            <w:tcW w:w="3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411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lang w:bidi="en-US"/>
              </w:rPr>
            </w:pPr>
          </w:p>
        </w:tc>
      </w:tr>
      <w:tr w:rsidR="00940F56" w:rsidTr="00940F56">
        <w:trPr>
          <w:trHeight w:hRule="exact" w:val="645"/>
        </w:trPr>
        <w:tc>
          <w:tcPr>
            <w:tcW w:w="375" w:type="dxa"/>
            <w:tcBorders>
              <w:top w:val="nil"/>
              <w:left w:val="nil"/>
              <w:bottom w:val="nil"/>
              <w:right w:val="nil"/>
              <w:tl2br w:val="nil"/>
              <w:tr2bl w:val="nil"/>
            </w:tcBorders>
            <w:shd w:val="clear" w:color="auto" w:fill="auto"/>
            <w:tcMar>
              <w:left w:w="0" w:type="dxa"/>
              <w:right w:w="0" w:type="dxa"/>
            </w:tcMar>
          </w:tcPr>
          <w:p w:rsidR="00940F56" w:rsidRPr="009F7E68" w:rsidRDefault="00940F56" w:rsidP="00940F56">
            <w:pPr>
              <w:pStyle w:val="DMETW3370BIPEITR"/>
              <w:keepNext/>
              <w:keepLines/>
              <w:jc w:val="center"/>
              <w:rPr>
                <w:rFonts w:ascii="Helvetica" w:eastAsia="Helvetica" w:hAnsi="Helvetica" w:cs="Helvetica"/>
                <w:sz w:val="18"/>
                <w:vertAlign w:val="superscript"/>
              </w:rPr>
            </w:pPr>
            <w:r w:rsidRPr="009F7E68">
              <w:rPr>
                <w:rFonts w:ascii="Helvetica" w:eastAsia="Helvetica" w:hAnsi="Helvetica" w:cs="Helvetica"/>
                <w:sz w:val="18"/>
                <w:vertAlign w:val="superscript"/>
              </w:rPr>
              <w:t>1</w:t>
            </w:r>
          </w:p>
        </w:tc>
        <w:tc>
          <w:tcPr>
            <w:tcW w:w="10200" w:type="dxa"/>
            <w:gridSpan w:val="18"/>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r w:rsidRPr="009F7E68">
              <w:rPr>
                <w:rFonts w:ascii="Helvetica" w:eastAsia="Helvetica" w:hAnsi="Helvetica" w:cs="Helvetica"/>
                <w:sz w:val="16"/>
              </w:rPr>
              <w:t>State income taxes, net of federal benefit, include changes in unrecognized tax benefits as well as adjustments to the valuation allowance.  During the third quarter of 2014 TDS recorded a $38.5 million increase to income tax expense related to a valuation allowance recorded against certain state deferred tax assets.</w:t>
            </w:r>
          </w:p>
        </w:tc>
      </w:tr>
      <w:tr w:rsidR="00940F56" w:rsidTr="00940F56">
        <w:trPr>
          <w:trHeight w:hRule="exact" w:val="105"/>
        </w:trPr>
        <w:tc>
          <w:tcPr>
            <w:tcW w:w="375" w:type="dxa"/>
            <w:tcBorders>
              <w:top w:val="nil"/>
              <w:left w:val="nil"/>
              <w:bottom w:val="nil"/>
              <w:right w:val="nil"/>
              <w:tl2br w:val="nil"/>
              <w:tr2bl w:val="nil"/>
            </w:tcBorders>
            <w:shd w:val="clear" w:color="auto" w:fill="auto"/>
            <w:tcMar>
              <w:left w:w="0" w:type="dxa"/>
              <w:right w:w="0" w:type="dxa"/>
            </w:tcMar>
          </w:tcPr>
          <w:p w:rsidR="00940F56" w:rsidRPr="009F7E68" w:rsidRDefault="00940F56" w:rsidP="00940F56">
            <w:pPr>
              <w:pStyle w:val="DMETW3370BIPEITR"/>
              <w:keepNext/>
              <w:keepLines/>
              <w:jc w:val="center"/>
              <w:rPr>
                <w:rFonts w:ascii="Helvetica" w:eastAsia="Helvetica" w:hAnsi="Helvetica" w:cs="Helvetica"/>
                <w:sz w:val="18"/>
                <w:vertAlign w:val="superscript"/>
              </w:rPr>
            </w:pPr>
            <w:r w:rsidRPr="009F7E68">
              <w:rPr>
                <w:rFonts w:ascii="Helvetica" w:eastAsia="Helvetica" w:hAnsi="Helvetica" w:cs="Helvetica"/>
                <w:sz w:val="18"/>
                <w:vertAlign w:val="superscript"/>
              </w:rPr>
              <w:t> </w:t>
            </w:r>
          </w:p>
        </w:tc>
        <w:tc>
          <w:tcPr>
            <w:tcW w:w="411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87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60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25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87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60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25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87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60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25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lang w:bidi="en-US"/>
              </w:rPr>
            </w:pPr>
          </w:p>
        </w:tc>
      </w:tr>
      <w:tr w:rsidR="00940F56" w:rsidTr="00940F56">
        <w:trPr>
          <w:trHeight w:hRule="exact" w:val="630"/>
        </w:trPr>
        <w:tc>
          <w:tcPr>
            <w:tcW w:w="375" w:type="dxa"/>
            <w:tcBorders>
              <w:top w:val="nil"/>
              <w:left w:val="nil"/>
              <w:bottom w:val="nil"/>
              <w:right w:val="nil"/>
              <w:tl2br w:val="nil"/>
              <w:tr2bl w:val="nil"/>
            </w:tcBorders>
            <w:shd w:val="clear" w:color="auto" w:fill="auto"/>
            <w:tcMar>
              <w:left w:w="0" w:type="dxa"/>
              <w:right w:w="0" w:type="dxa"/>
            </w:tcMar>
          </w:tcPr>
          <w:p w:rsidR="00940F56" w:rsidRPr="009F7E68" w:rsidRDefault="00940F56" w:rsidP="00940F56">
            <w:pPr>
              <w:pStyle w:val="DMETW3370BIPEITR"/>
              <w:keepNext/>
              <w:keepLines/>
              <w:jc w:val="center"/>
              <w:rPr>
                <w:rFonts w:ascii="Helvetica" w:eastAsia="Helvetica" w:hAnsi="Helvetica" w:cs="Helvetica"/>
                <w:sz w:val="18"/>
                <w:vertAlign w:val="superscript"/>
              </w:rPr>
            </w:pPr>
            <w:r w:rsidRPr="009F7E68">
              <w:rPr>
                <w:rFonts w:ascii="Helvetica" w:eastAsia="Helvetica" w:hAnsi="Helvetica" w:cs="Helvetica"/>
                <w:sz w:val="18"/>
                <w:vertAlign w:val="superscript"/>
              </w:rPr>
              <w:t>2</w:t>
            </w:r>
          </w:p>
        </w:tc>
        <w:tc>
          <w:tcPr>
            <w:tcW w:w="10200" w:type="dxa"/>
            <w:gridSpan w:val="18"/>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r w:rsidRPr="009F7E68">
              <w:rPr>
                <w:rFonts w:ascii="Helvetica" w:eastAsia="Helvetica" w:hAnsi="Helvetica" w:cs="Helvetica"/>
                <w:sz w:val="16"/>
              </w:rPr>
              <w:t>Gains (losses) on investments and sale of assets represents 2013 tax expense related to the NY1 &amp; NY2 Deconsolidation and the Divestiture Transaction.  See Note 6 — Acquisitions, Divestitures and Exchanges and Note 8 — Investments in Unconsolidated Entities for additional information.</w:t>
            </w:r>
          </w:p>
        </w:tc>
      </w:tr>
      <w:tr w:rsidR="00940F56" w:rsidTr="00940F56">
        <w:trPr>
          <w:trHeight w:hRule="exact" w:val="105"/>
        </w:trPr>
        <w:tc>
          <w:tcPr>
            <w:tcW w:w="375" w:type="dxa"/>
            <w:tcBorders>
              <w:top w:val="nil"/>
              <w:left w:val="nil"/>
              <w:bottom w:val="nil"/>
              <w:right w:val="nil"/>
              <w:tl2br w:val="nil"/>
              <w:tr2bl w:val="nil"/>
            </w:tcBorders>
            <w:shd w:val="clear" w:color="auto" w:fill="auto"/>
            <w:tcMar>
              <w:left w:w="0" w:type="dxa"/>
              <w:right w:w="0" w:type="dxa"/>
            </w:tcMar>
          </w:tcPr>
          <w:p w:rsidR="00940F56" w:rsidRPr="009F7E68" w:rsidRDefault="00940F56" w:rsidP="00940F56">
            <w:pPr>
              <w:pStyle w:val="DMETW3370BIPEITR"/>
              <w:keepNext/>
              <w:keepLines/>
              <w:jc w:val="center"/>
              <w:rPr>
                <w:rFonts w:ascii="Helvetica" w:eastAsia="Helvetica" w:hAnsi="Helvetica" w:cs="Helvetica"/>
                <w:sz w:val="18"/>
                <w:vertAlign w:val="superscript"/>
              </w:rPr>
            </w:pPr>
            <w:r w:rsidRPr="009F7E68">
              <w:rPr>
                <w:rFonts w:ascii="Helvetica" w:eastAsia="Helvetica" w:hAnsi="Helvetica" w:cs="Helvetica"/>
                <w:sz w:val="18"/>
                <w:vertAlign w:val="superscript"/>
              </w:rPr>
              <w:t> </w:t>
            </w:r>
          </w:p>
        </w:tc>
        <w:tc>
          <w:tcPr>
            <w:tcW w:w="411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87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60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25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87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60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25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87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60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25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lang w:bidi="en-US"/>
              </w:rPr>
            </w:pPr>
          </w:p>
        </w:tc>
      </w:tr>
      <w:tr w:rsidR="00940F56" w:rsidTr="00940F56">
        <w:trPr>
          <w:trHeight w:hRule="exact" w:val="630"/>
        </w:trPr>
        <w:tc>
          <w:tcPr>
            <w:tcW w:w="375" w:type="dxa"/>
            <w:tcBorders>
              <w:top w:val="nil"/>
              <w:left w:val="nil"/>
              <w:bottom w:val="nil"/>
              <w:right w:val="nil"/>
              <w:tl2br w:val="nil"/>
              <w:tr2bl w:val="nil"/>
            </w:tcBorders>
            <w:shd w:val="clear" w:color="auto" w:fill="auto"/>
            <w:tcMar>
              <w:left w:w="0" w:type="dxa"/>
              <w:right w:w="0" w:type="dxa"/>
            </w:tcMar>
          </w:tcPr>
          <w:p w:rsidR="00940F56" w:rsidRPr="009F7E68" w:rsidRDefault="00940F56" w:rsidP="00940F56">
            <w:pPr>
              <w:pStyle w:val="DMETW3370BIPEITR"/>
              <w:keepNext/>
              <w:keepLines/>
              <w:jc w:val="center"/>
              <w:rPr>
                <w:rFonts w:ascii="Helvetica" w:eastAsia="Helvetica" w:hAnsi="Helvetica" w:cs="Helvetica"/>
                <w:sz w:val="18"/>
                <w:vertAlign w:val="superscript"/>
              </w:rPr>
            </w:pPr>
            <w:r w:rsidRPr="009F7E68">
              <w:rPr>
                <w:rFonts w:ascii="Helvetica" w:eastAsia="Helvetica" w:hAnsi="Helvetica" w:cs="Helvetica"/>
                <w:sz w:val="18"/>
                <w:vertAlign w:val="superscript"/>
              </w:rPr>
              <w:t>3</w:t>
            </w:r>
          </w:p>
        </w:tc>
        <w:tc>
          <w:tcPr>
            <w:tcW w:w="10200" w:type="dxa"/>
            <w:gridSpan w:val="18"/>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r w:rsidRPr="009F7E68">
              <w:rPr>
                <w:rFonts w:ascii="Helvetica" w:eastAsia="Helvetica" w:hAnsi="Helvetica" w:cs="Helvetica"/>
                <w:sz w:val="16"/>
              </w:rPr>
              <w:t>Change in federal valuation allowance in 2015 relates primarily to losses incurred by certain entities where realization of deferred tax assets is not "more likely than not."  The decrease to income tax expense in 2014 was due to a valuation allowance reduction for federal net operating losses previously limited under loss utilization rules.</w:t>
            </w:r>
          </w:p>
        </w:tc>
      </w:tr>
      <w:tr w:rsidR="00940F56" w:rsidTr="00940F56">
        <w:trPr>
          <w:trHeight w:hRule="exact" w:val="105"/>
        </w:trPr>
        <w:tc>
          <w:tcPr>
            <w:tcW w:w="375" w:type="dxa"/>
            <w:tcBorders>
              <w:top w:val="nil"/>
              <w:left w:val="nil"/>
              <w:bottom w:val="nil"/>
              <w:right w:val="nil"/>
              <w:tl2br w:val="nil"/>
              <w:tr2bl w:val="nil"/>
            </w:tcBorders>
            <w:shd w:val="clear" w:color="auto" w:fill="auto"/>
            <w:tcMar>
              <w:left w:w="0" w:type="dxa"/>
              <w:right w:w="0" w:type="dxa"/>
            </w:tcMar>
          </w:tcPr>
          <w:p w:rsidR="00940F56" w:rsidRPr="009F7E68" w:rsidRDefault="00940F56" w:rsidP="00940F56">
            <w:pPr>
              <w:pStyle w:val="DMETW3370BIPEITR"/>
              <w:keepNext/>
              <w:keepLines/>
              <w:jc w:val="center"/>
              <w:rPr>
                <w:rFonts w:ascii="Helvetica" w:eastAsia="Helvetica" w:hAnsi="Helvetica" w:cs="Helvetica"/>
                <w:sz w:val="18"/>
                <w:vertAlign w:val="superscript"/>
              </w:rPr>
            </w:pPr>
            <w:r w:rsidRPr="009F7E68">
              <w:rPr>
                <w:rFonts w:ascii="Helvetica" w:eastAsia="Helvetica" w:hAnsi="Helvetica" w:cs="Helvetica"/>
                <w:sz w:val="18"/>
                <w:vertAlign w:val="superscript"/>
              </w:rPr>
              <w:t> </w:t>
            </w:r>
          </w:p>
        </w:tc>
        <w:tc>
          <w:tcPr>
            <w:tcW w:w="411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87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60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25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87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60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25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87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60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25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lang w:bidi="en-US"/>
              </w:rPr>
            </w:pPr>
          </w:p>
        </w:tc>
      </w:tr>
      <w:tr w:rsidR="00940F56" w:rsidTr="00940F56">
        <w:trPr>
          <w:trHeight w:hRule="exact" w:val="630"/>
        </w:trPr>
        <w:tc>
          <w:tcPr>
            <w:tcW w:w="375" w:type="dxa"/>
            <w:tcBorders>
              <w:top w:val="nil"/>
              <w:left w:val="nil"/>
              <w:bottom w:val="nil"/>
              <w:right w:val="nil"/>
              <w:tl2br w:val="nil"/>
              <w:tr2bl w:val="nil"/>
            </w:tcBorders>
            <w:shd w:val="clear" w:color="auto" w:fill="auto"/>
            <w:tcMar>
              <w:left w:w="0" w:type="dxa"/>
              <w:right w:w="0" w:type="dxa"/>
            </w:tcMar>
          </w:tcPr>
          <w:p w:rsidR="00940F56" w:rsidRPr="009F7E68" w:rsidRDefault="00940F56" w:rsidP="00940F56">
            <w:pPr>
              <w:pStyle w:val="DMETW3370BIPEITR"/>
              <w:keepNext/>
              <w:keepLines/>
              <w:jc w:val="center"/>
              <w:rPr>
                <w:rFonts w:ascii="Helvetica" w:eastAsia="Helvetica" w:hAnsi="Helvetica" w:cs="Helvetica"/>
                <w:sz w:val="18"/>
                <w:vertAlign w:val="superscript"/>
              </w:rPr>
            </w:pPr>
            <w:r w:rsidRPr="009F7E68">
              <w:rPr>
                <w:rFonts w:ascii="Helvetica" w:eastAsia="Helvetica" w:hAnsi="Helvetica" w:cs="Helvetica"/>
                <w:sz w:val="18"/>
                <w:vertAlign w:val="superscript"/>
              </w:rPr>
              <w:t>4</w:t>
            </w:r>
          </w:p>
        </w:tc>
        <w:tc>
          <w:tcPr>
            <w:tcW w:w="10200" w:type="dxa"/>
            <w:gridSpan w:val="18"/>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r w:rsidRPr="009F7E68">
              <w:rPr>
                <w:rFonts w:ascii="Helvetica" w:eastAsia="Helvetica" w:hAnsi="Helvetica" w:cs="Helvetica"/>
                <w:sz w:val="16"/>
              </w:rPr>
              <w:t>Goodwill impairment reflects an adjustment to increase income tax expense by $18.3 million related to a portion of the goodwill impairment of Suttle-Straus and the HMS reporting unit recorded in 2014 which is nondeductible for income tax purposes.  See Note 7 — Intangible Assets for additional information related to the goodwill impairment.</w:t>
            </w:r>
          </w:p>
        </w:tc>
      </w:tr>
      <w:bookmarkEnd w:id="65"/>
    </w:tbl>
    <w:p w:rsidR="00940F56" w:rsidRPr="009F7E68" w:rsidRDefault="00940F56" w:rsidP="00940F56">
      <w:pPr>
        <w:pStyle w:val="DMspace3ptnobreak"/>
      </w:pPr>
    </w:p>
    <w:p w:rsidR="00940F56" w:rsidRPr="009F7E68" w:rsidRDefault="00940F56" w:rsidP="00940F56">
      <w:pPr>
        <w:pStyle w:val="DMspace10pt"/>
      </w:pPr>
    </w:p>
    <w:p w:rsidR="00940F56" w:rsidRPr="009F7E68" w:rsidRDefault="00940F56" w:rsidP="00940F56">
      <w:pPr>
        <w:pStyle w:val="DMpara"/>
        <w:keepNext/>
      </w:pPr>
      <w:bookmarkStart w:id="67" w:name="DM_MAP_5a82da279b6e45c4b6862b9c877f75e7"/>
      <w:r w:rsidRPr="009F7E68">
        <w:t xml:space="preserve">Significant components of TDS’ deferred income tax assets and liabilities at </w:t>
      </w:r>
      <w:r w:rsidRPr="009F7E68">
        <w:rPr>
          <w:noProof/>
        </w:rPr>
        <w:t>December 31, 2015</w:t>
      </w:r>
      <w:r w:rsidRPr="009F7E68">
        <w:t xml:space="preserve"> and </w:t>
      </w:r>
      <w:r w:rsidRPr="009F7E68">
        <w:rPr>
          <w:noProof/>
        </w:rPr>
        <w:t>2014</w:t>
      </w:r>
      <w:r w:rsidRPr="009F7E68">
        <w:t xml:space="preserve">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7200"/>
        <w:gridCol w:w="225"/>
        <w:gridCol w:w="1350"/>
        <w:gridCol w:w="225"/>
        <w:gridCol w:w="225"/>
        <w:gridCol w:w="1350"/>
      </w:tblGrid>
      <w:tr w:rsidR="00940F56" w:rsidTr="00940F56">
        <w:trPr>
          <w:trHeight w:hRule="exact" w:val="255"/>
        </w:trPr>
        <w:tc>
          <w:tcPr>
            <w:tcW w:w="7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lang w:bidi="en-US"/>
              </w:rPr>
            </w:pPr>
            <w:bookmarkStart w:id="68" w:name="DOC_TBL00038_1_1"/>
            <w:bookmarkEnd w:id="68"/>
            <w:r w:rsidRPr="009F7E68">
              <w:rPr>
                <w:rFonts w:ascii="Helvetica" w:eastAsia="Helvetica" w:hAnsi="Helvetica" w:cs="Helvetica"/>
                <w:b/>
                <w:sz w:val="18"/>
                <w:lang w:bidi="en-US"/>
              </w:rPr>
              <w:t>December 31,</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jc w:val="center"/>
              <w:rPr>
                <w:rFonts w:ascii="Helvetica" w:eastAsia="Helvetica" w:hAnsi="Helvetica" w:cs="Helvetica"/>
                <w:b/>
                <w:sz w:val="18"/>
              </w:rPr>
            </w:pPr>
            <w:r w:rsidRPr="009F7E68">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jc w:val="center"/>
              <w:rPr>
                <w:rFonts w:ascii="Helvetica" w:eastAsia="Helvetica" w:hAnsi="Helvetica" w:cs="Helvetica"/>
                <w:sz w:val="18"/>
              </w:rPr>
            </w:pPr>
            <w:r w:rsidRPr="009F7E68">
              <w:rPr>
                <w:rFonts w:ascii="Helvetica" w:eastAsia="Helvetica" w:hAnsi="Helvetica" w:cs="Helvetica"/>
                <w:sz w:val="18"/>
              </w:rPr>
              <w:t>2014</w:t>
            </w:r>
          </w:p>
        </w:tc>
      </w:tr>
      <w:tr w:rsidR="00940F56" w:rsidTr="00940F56">
        <w:trPr>
          <w:trHeight w:hRule="exact" w:val="240"/>
        </w:trPr>
        <w:tc>
          <w:tcPr>
            <w:tcW w:w="74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6"/>
              </w:rPr>
            </w:pPr>
            <w:r w:rsidRPr="009F7E68">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lang w:bidi="en-US"/>
              </w:rPr>
            </w:pPr>
          </w:p>
        </w:tc>
      </w:tr>
      <w:tr w:rsidR="00940F56" w:rsidTr="00940F56">
        <w:trPr>
          <w:trHeight w:hRule="exact" w:val="240"/>
        </w:trPr>
        <w:tc>
          <w:tcPr>
            <w:tcW w:w="74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Deferred tax assets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Current deferred tax assets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r w:rsidRPr="009F7E68">
              <w:rPr>
                <w:rFonts w:ascii="Helvetica" w:eastAsia="Helvetica" w:hAnsi="Helvetica" w:cs="Helvetica"/>
                <w:b/>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113,402</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 xml:space="preserve">Net operating loss (“NOL”) carryforwards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137,574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135,676</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Stock-based compensation</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61,680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54,789</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Compensation and benefits - other</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37,744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11,014</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Deferred rent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19,896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19,604</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Other</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92,787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35,523</w:t>
            </w:r>
          </w:p>
        </w:tc>
      </w:tr>
      <w:tr w:rsidR="00940F56" w:rsidTr="00940F56">
        <w:trPr>
          <w:trHeight w:hRule="exact" w:val="240"/>
        </w:trPr>
        <w:tc>
          <w:tcPr>
            <w:tcW w:w="74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Total deferred tax assets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349,681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370,008</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Less valuation allowance</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(112,357)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(113,553)</w:t>
            </w:r>
          </w:p>
        </w:tc>
      </w:tr>
      <w:tr w:rsidR="00940F56" w:rsidTr="00940F56">
        <w:trPr>
          <w:trHeight w:hRule="exact" w:val="240"/>
        </w:trPr>
        <w:tc>
          <w:tcPr>
            <w:tcW w:w="74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Net deferred tax assets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237,324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256,455</w:t>
            </w:r>
          </w:p>
        </w:tc>
      </w:tr>
      <w:tr w:rsidR="00940F56" w:rsidTr="00940F56">
        <w:trPr>
          <w:trHeight w:hRule="exact" w:val="240"/>
        </w:trPr>
        <w:tc>
          <w:tcPr>
            <w:tcW w:w="74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Deferred tax liabilities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Property, plant and equipment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672,473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667,540</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Licenses/intangibles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300,669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259,865</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Partnership investments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163,287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151,123</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Other</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9,724</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Total deferred tax liabilities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1,136,429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1,088,252</w:t>
            </w:r>
          </w:p>
        </w:tc>
      </w:tr>
      <w:tr w:rsidR="00940F56" w:rsidTr="00940F56">
        <w:trPr>
          <w:trHeight w:hRule="exact" w:val="255"/>
        </w:trPr>
        <w:tc>
          <w:tcPr>
            <w:tcW w:w="74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Net deferred income tax liability</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r w:rsidRPr="009F7E68">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899,105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831,797</w:t>
            </w:r>
          </w:p>
        </w:tc>
      </w:tr>
      <w:bookmarkEnd w:id="67"/>
    </w:tbl>
    <w:p w:rsidR="00940F56" w:rsidRPr="009F7E68" w:rsidRDefault="00940F56" w:rsidP="00940F56">
      <w:pPr>
        <w:pStyle w:val="DMspace3ptnobreak"/>
      </w:pPr>
    </w:p>
    <w:p w:rsidR="00940F56" w:rsidRPr="009F7E68" w:rsidRDefault="00940F56" w:rsidP="00940F56">
      <w:pPr>
        <w:pStyle w:val="DMspace10pt"/>
      </w:pPr>
    </w:p>
    <w:p w:rsidR="00940F56" w:rsidRPr="009F7E68" w:rsidRDefault="00940F56" w:rsidP="00940F56">
      <w:pPr>
        <w:pStyle w:val="DMpara"/>
      </w:pPr>
      <w:r w:rsidRPr="009F7E68">
        <w:t>TDS early adopted ASU 2015-17 as of December 31, 2015 using the prospective method.  The change required by the guidance, whereby all deferred taxes are classified as non-current, simplifies processes by eliminating the need to separately identify the net current and net non-current deferred tax asset or liability in each jurisdiction and allocate valuation allowances.  The prior year Consolidated Balance Sheet and the deferred tax disclosure above were not revised.  At December 31, 2015, $900.1 million of net deferred income tax liability is included in Net deferred income tax liability and $1.0 million is included in Other assets and deferred charges in the Consolidated Balance Sheet.  At December 31, 2014, $107.7 million of net current deferred income tax asset is included in Net deferred income tax asset and $941.5 million of net noncurrent deferred income tax liability is included in Net deferred income tax liability and $2.0 million is included in Other assets and deferred charges in the Consolidated Balance Sheet.</w:t>
      </w:r>
    </w:p>
    <w:p w:rsidR="00940F56" w:rsidRPr="009F7E68" w:rsidRDefault="00940F56" w:rsidP="00940F56">
      <w:pPr>
        <w:pStyle w:val="DMpara"/>
      </w:pPr>
      <w:r w:rsidRPr="009F7E68">
        <w:t xml:space="preserve">At </w:t>
      </w:r>
      <w:r w:rsidRPr="009F7E68">
        <w:rPr>
          <w:noProof/>
        </w:rPr>
        <w:t>December 31, 2015</w:t>
      </w:r>
      <w:r w:rsidRPr="009F7E68">
        <w:t>, TDS and certain subsidiaries had $2.4 </w:t>
      </w:r>
      <w:r w:rsidRPr="009F7E68">
        <w:rPr>
          <w:noProof/>
        </w:rPr>
        <w:t>billion</w:t>
      </w:r>
      <w:r w:rsidRPr="009F7E68">
        <w:t xml:space="preserve"> of state NOL carryforwards (generating a $114.2 </w:t>
      </w:r>
      <w:r w:rsidRPr="009F7E68">
        <w:rPr>
          <w:noProof/>
        </w:rPr>
        <w:t>million</w:t>
      </w:r>
      <w:r w:rsidRPr="009F7E68">
        <w:t xml:space="preserve"> deferred tax asset) available to offset future taxable income.  The state NOL carryforwards expire between </w:t>
      </w:r>
      <w:r w:rsidRPr="009F7E68">
        <w:rPr>
          <w:noProof/>
        </w:rPr>
        <w:t>2016</w:t>
      </w:r>
      <w:r w:rsidRPr="009F7E68">
        <w:t xml:space="preserve"> and </w:t>
      </w:r>
      <w:r w:rsidRPr="009F7E68">
        <w:rPr>
          <w:noProof/>
        </w:rPr>
        <w:t>2035</w:t>
      </w:r>
      <w:r w:rsidRPr="009F7E68">
        <w:t>.  Certain subsidiaries had federal NOL carryforwards (generating a $23.4 </w:t>
      </w:r>
      <w:r w:rsidRPr="009F7E68">
        <w:rPr>
          <w:noProof/>
        </w:rPr>
        <w:t>million</w:t>
      </w:r>
      <w:r w:rsidRPr="009F7E68">
        <w:t xml:space="preserve"> deferred tax asset) available to offset their future taxable income.  The </w:t>
      </w:r>
      <w:r w:rsidRPr="009F7E68">
        <w:lastRenderedPageBreak/>
        <w:t xml:space="preserve">federal NOL carryforwards expire between </w:t>
      </w:r>
      <w:r w:rsidRPr="009F7E68">
        <w:rPr>
          <w:noProof/>
        </w:rPr>
        <w:t>2018</w:t>
      </w:r>
      <w:r w:rsidRPr="009F7E68">
        <w:t xml:space="preserve"> and </w:t>
      </w:r>
      <w:r w:rsidRPr="009F7E68">
        <w:rPr>
          <w:noProof/>
        </w:rPr>
        <w:t>2035</w:t>
      </w:r>
      <w:r w:rsidRPr="009F7E68">
        <w:t>.  A valuation allowance was established for certain state NOL carryforwards and federal NOL carryforwards since it is more likely than not that a portion of such carryforwards will expire before they can be utilized.</w:t>
      </w:r>
    </w:p>
    <w:p w:rsidR="00940F56" w:rsidRPr="009F7E68" w:rsidRDefault="00940F56" w:rsidP="00940F56">
      <w:pPr>
        <w:pStyle w:val="DMpara"/>
        <w:keepNext/>
      </w:pPr>
      <w:bookmarkStart w:id="69" w:name="DM_MAP_b7663081017549deb723b6b77979580c"/>
      <w:r w:rsidRPr="009F7E68">
        <w:t>A summary of TDS' deferred tax asset valuation allowance is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5400"/>
        <w:gridCol w:w="225"/>
        <w:gridCol w:w="1350"/>
        <w:gridCol w:w="225"/>
        <w:gridCol w:w="225"/>
        <w:gridCol w:w="1350"/>
        <w:gridCol w:w="225"/>
        <w:gridCol w:w="225"/>
        <w:gridCol w:w="1350"/>
      </w:tblGrid>
      <w:tr w:rsidR="00940F56" w:rsidTr="00940F56">
        <w:trPr>
          <w:trHeight w:hRule="exact" w:val="255"/>
        </w:trPr>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lang w:bidi="en-US"/>
              </w:rPr>
            </w:pPr>
            <w:bookmarkStart w:id="70" w:name="DOC_TBL00039_1_1"/>
            <w:bookmarkEnd w:id="70"/>
          </w:p>
        </w:tc>
        <w:tc>
          <w:tcPr>
            <w:tcW w:w="540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jc w:val="center"/>
              <w:rPr>
                <w:rFonts w:ascii="Helvetica" w:eastAsia="Helvetica" w:hAnsi="Helvetica" w:cs="Helvetica"/>
                <w:b/>
                <w:sz w:val="18"/>
              </w:rPr>
            </w:pPr>
            <w:r w:rsidRPr="009F7E68">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jc w:val="center"/>
              <w:rPr>
                <w:rFonts w:ascii="Helvetica" w:eastAsia="Helvetica" w:hAnsi="Helvetica" w:cs="Helvetica"/>
                <w:sz w:val="18"/>
              </w:rPr>
            </w:pPr>
            <w:r w:rsidRPr="009F7E68">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jc w:val="center"/>
              <w:rPr>
                <w:rFonts w:ascii="Helvetica" w:eastAsia="Helvetica" w:hAnsi="Helvetica" w:cs="Helvetica"/>
                <w:sz w:val="18"/>
              </w:rPr>
            </w:pPr>
            <w:r w:rsidRPr="009F7E68">
              <w:rPr>
                <w:rFonts w:ascii="Helvetica" w:eastAsia="Helvetica" w:hAnsi="Helvetica" w:cs="Helvetica"/>
                <w:sz w:val="18"/>
              </w:rPr>
              <w:t>2013</w:t>
            </w:r>
          </w:p>
        </w:tc>
      </w:tr>
      <w:tr w:rsidR="00940F56" w:rsidTr="00940F56">
        <w:trPr>
          <w:trHeight w:hRule="exact" w:val="240"/>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6"/>
              </w:rPr>
            </w:pPr>
            <w:r w:rsidRPr="009F7E68">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lang w:bidi="en-US"/>
              </w:rPr>
            </w:pPr>
          </w:p>
        </w:tc>
      </w:tr>
      <w:tr w:rsidR="00940F56" w:rsidTr="00940F56">
        <w:trPr>
          <w:trHeight w:hRule="exact" w:val="240"/>
        </w:trPr>
        <w:tc>
          <w:tcPr>
            <w:tcW w:w="56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r w:rsidRPr="009F7E68">
              <w:rPr>
                <w:rFonts w:ascii="Helvetica" w:eastAsia="Helvetica" w:hAnsi="Helvetica" w:cs="Helvetica"/>
                <w:sz w:val="18"/>
              </w:rPr>
              <w:t>Balance at beginning of year</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b/>
                <w:sz w:val="18"/>
              </w:rPr>
            </w:pPr>
            <w:r w:rsidRPr="009F7E68">
              <w:rPr>
                <w:rFonts w:ascii="Helvetica" w:eastAsia="Helvetica" w:hAnsi="Helvetica" w:cs="Helvetica"/>
                <w:b/>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113,553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sz w:val="18"/>
              </w:rPr>
            </w:pPr>
            <w:r w:rsidRPr="009F7E68">
              <w:rPr>
                <w:rFonts w:ascii="Helvetica" w:eastAsia="Helvetica" w:hAnsi="Helvetica" w:cs="Helvetica"/>
                <w:sz w:val="18"/>
              </w:rPr>
              <w:t>79,064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sz w:val="18"/>
              </w:rPr>
            </w:pPr>
            <w:r w:rsidRPr="009F7E68">
              <w:rPr>
                <w:rFonts w:ascii="Helvetica" w:eastAsia="Helvetica" w:hAnsi="Helvetica" w:cs="Helvetica"/>
                <w:sz w:val="18"/>
              </w:rPr>
              <w:t>70,502</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54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r w:rsidRPr="009F7E68">
              <w:rPr>
                <w:rFonts w:ascii="Helvetica" w:eastAsia="Helvetica" w:hAnsi="Helvetica" w:cs="Helvetica"/>
                <w:sz w:val="18"/>
              </w:rPr>
              <w:t>Charged (credited) to income tax expense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(1,196)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sz w:val="18"/>
              </w:rPr>
            </w:pPr>
            <w:r w:rsidRPr="009F7E68">
              <w:rPr>
                <w:rFonts w:ascii="Helvetica" w:eastAsia="Helvetica" w:hAnsi="Helvetica" w:cs="Helvetica"/>
                <w:sz w:val="18"/>
              </w:rPr>
              <w:t>34,489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sz w:val="18"/>
              </w:rPr>
            </w:pPr>
            <w:r w:rsidRPr="009F7E68">
              <w:rPr>
                <w:rFonts w:ascii="Helvetica" w:eastAsia="Helvetica" w:hAnsi="Helvetica" w:cs="Helvetica"/>
                <w:sz w:val="18"/>
              </w:rPr>
              <w:t>1,954</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54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r w:rsidRPr="009F7E68">
              <w:rPr>
                <w:rFonts w:ascii="Helvetica" w:eastAsia="Helvetica" w:hAnsi="Helvetica" w:cs="Helvetica"/>
                <w:sz w:val="18"/>
              </w:rPr>
              <w:t>Charged to other accounts</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b/>
                <w:sz w:val="18"/>
              </w:rPr>
            </w:pPr>
            <w:r w:rsidRPr="009F7E68">
              <w:rPr>
                <w:rFonts w:ascii="Helvetica" w:eastAsia="Helvetica" w:hAnsi="Helvetica" w:cs="Helvetica"/>
                <w:b/>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sz w:val="18"/>
              </w:rPr>
            </w:pPr>
            <w:r w:rsidRPr="009F7E68">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sz w:val="18"/>
              </w:rPr>
            </w:pPr>
            <w:r w:rsidRPr="009F7E68">
              <w:rPr>
                <w:rFonts w:ascii="Helvetica" w:eastAsia="Helvetica" w:hAnsi="Helvetica" w:cs="Helvetica"/>
                <w:sz w:val="18"/>
              </w:rPr>
              <w:t>6,608</w:t>
            </w:r>
          </w:p>
        </w:tc>
      </w:tr>
      <w:tr w:rsidR="00940F56" w:rsidTr="00940F56">
        <w:trPr>
          <w:trHeight w:hRule="exact" w:val="255"/>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r w:rsidRPr="009F7E68">
              <w:rPr>
                <w:rFonts w:ascii="Helvetica" w:eastAsia="Helvetica" w:hAnsi="Helvetica" w:cs="Helvetica"/>
                <w:sz w:val="18"/>
              </w:rPr>
              <w:t>Balance at end of year</w:t>
            </w: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b/>
                <w:sz w:val="18"/>
              </w:rPr>
            </w:pPr>
            <w:r w:rsidRPr="009F7E68">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112,357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sz w:val="18"/>
              </w:rPr>
            </w:pPr>
            <w:r w:rsidRPr="009F7E68">
              <w:rPr>
                <w:rFonts w:ascii="Helvetica" w:eastAsia="Helvetica" w:hAnsi="Helvetica" w:cs="Helvetica"/>
                <w:sz w:val="18"/>
              </w:rPr>
              <w:t>113,553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sz w:val="18"/>
              </w:rPr>
            </w:pPr>
            <w:r w:rsidRPr="009F7E68">
              <w:rPr>
                <w:rFonts w:ascii="Helvetica" w:eastAsia="Helvetica" w:hAnsi="Helvetica" w:cs="Helvetica"/>
                <w:sz w:val="18"/>
              </w:rPr>
              <w:t>79,064</w:t>
            </w:r>
          </w:p>
        </w:tc>
      </w:tr>
      <w:bookmarkEnd w:id="69"/>
    </w:tbl>
    <w:p w:rsidR="00940F56" w:rsidRPr="009F7E68" w:rsidRDefault="00940F56" w:rsidP="00940F56">
      <w:pPr>
        <w:pStyle w:val="DMspace3ptnobreak"/>
      </w:pPr>
    </w:p>
    <w:p w:rsidR="00940F56" w:rsidRPr="009F7E68" w:rsidRDefault="00940F56" w:rsidP="00940F56">
      <w:pPr>
        <w:pStyle w:val="DMspace10pt"/>
      </w:pPr>
    </w:p>
    <w:p w:rsidR="00940F56" w:rsidRPr="009F7E68" w:rsidRDefault="00940F56" w:rsidP="00940F56">
      <w:pPr>
        <w:pStyle w:val="DMpara"/>
        <w:keepNext/>
      </w:pPr>
      <w:bookmarkStart w:id="71" w:name="DM_MAP_44885d18bfb44f59a5c6ed3aed8b3d0c"/>
      <w:r w:rsidRPr="009F7E68">
        <w:t>A reconciliation of the beginning and ending amount of unrecognized tax benefits is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5400"/>
        <w:gridCol w:w="225"/>
        <w:gridCol w:w="1350"/>
        <w:gridCol w:w="225"/>
        <w:gridCol w:w="225"/>
        <w:gridCol w:w="1350"/>
        <w:gridCol w:w="225"/>
        <w:gridCol w:w="225"/>
        <w:gridCol w:w="1350"/>
      </w:tblGrid>
      <w:tr w:rsidR="00940F56" w:rsidTr="00940F56">
        <w:trPr>
          <w:trHeight w:hRule="exact" w:val="255"/>
        </w:trPr>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lang w:bidi="en-US"/>
              </w:rPr>
            </w:pPr>
            <w:bookmarkStart w:id="72" w:name="DOC_TBL00040_1_1"/>
            <w:bookmarkEnd w:id="72"/>
          </w:p>
        </w:tc>
        <w:tc>
          <w:tcPr>
            <w:tcW w:w="540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center"/>
              <w:rPr>
                <w:rFonts w:ascii="Helvetica" w:eastAsia="Helvetica" w:hAnsi="Helvetica" w:cs="Helvetica"/>
                <w:b/>
                <w:sz w:val="18"/>
              </w:rPr>
            </w:pPr>
            <w:r w:rsidRPr="009F7E68">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center"/>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center"/>
              <w:rPr>
                <w:rFonts w:ascii="Helvetica" w:eastAsia="Helvetica" w:hAnsi="Helvetica" w:cs="Helvetica"/>
                <w:sz w:val="18"/>
              </w:rPr>
            </w:pPr>
            <w:r w:rsidRPr="009F7E68">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center"/>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center"/>
              <w:rPr>
                <w:rFonts w:ascii="Helvetica" w:eastAsia="Helvetica" w:hAnsi="Helvetica" w:cs="Helvetica"/>
                <w:sz w:val="18"/>
              </w:rPr>
            </w:pPr>
            <w:r w:rsidRPr="009F7E68">
              <w:rPr>
                <w:rFonts w:ascii="Helvetica" w:eastAsia="Helvetica" w:hAnsi="Helvetica" w:cs="Helvetica"/>
                <w:sz w:val="18"/>
              </w:rPr>
              <w:t>2013</w:t>
            </w:r>
          </w:p>
        </w:tc>
      </w:tr>
      <w:tr w:rsidR="00940F56" w:rsidTr="00940F56">
        <w:trPr>
          <w:trHeight w:hRule="exact" w:val="240"/>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6"/>
              </w:rPr>
            </w:pPr>
            <w:r w:rsidRPr="009F7E68">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center"/>
              <w:rPr>
                <w:rFonts w:ascii="Helvetica" w:eastAsia="Helvetica" w:hAnsi="Helvetica" w:cs="Helvetica"/>
                <w:b/>
                <w:sz w:val="18"/>
                <w:lang w:bidi="en-US"/>
              </w:rPr>
            </w:pPr>
          </w:p>
        </w:tc>
      </w:tr>
      <w:tr w:rsidR="00940F56" w:rsidTr="00940F56">
        <w:trPr>
          <w:trHeight w:hRule="exact" w:val="240"/>
        </w:trPr>
        <w:tc>
          <w:tcPr>
            <w:tcW w:w="56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Unrecognized tax benefits balance at beginning of year</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b/>
                <w:sz w:val="18"/>
              </w:rPr>
            </w:pPr>
            <w:r w:rsidRPr="009F7E68">
              <w:rPr>
                <w:rFonts w:ascii="Helvetica" w:eastAsia="Helvetica" w:hAnsi="Helvetica" w:cs="Helvetica"/>
                <w:b/>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b/>
                <w:sz w:val="18"/>
              </w:rPr>
            </w:pPr>
            <w:r w:rsidRPr="009F7E68">
              <w:rPr>
                <w:rFonts w:ascii="Helvetica" w:eastAsia="Helvetica" w:hAnsi="Helvetica" w:cs="Helvetica"/>
                <w:b/>
                <w:sz w:val="18"/>
              </w:rPr>
              <w:t>37,816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30,390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28,420</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54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Additions for tax positions of current year</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b/>
                <w:sz w:val="18"/>
              </w:rPr>
            </w:pPr>
            <w:r w:rsidRPr="009F7E68">
              <w:rPr>
                <w:rFonts w:ascii="Helvetica" w:eastAsia="Helvetica" w:hAnsi="Helvetica" w:cs="Helvetica"/>
                <w:b/>
                <w:sz w:val="18"/>
              </w:rPr>
              <w:t>7,382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7,610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6,388</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54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Additions for tax positions of prior years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1,783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883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1,858</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54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Reductions for tax positions of prior years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(1,434)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(399)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(467)</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54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Reductions for settlements of tax positions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(1,225)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(312)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(1,337)</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54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Reductions for lapses in statutes of limitations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b/>
                <w:sz w:val="18"/>
              </w:rPr>
            </w:pPr>
            <w:r w:rsidRPr="009F7E68">
              <w:rPr>
                <w:rFonts w:ascii="Helvetica" w:eastAsia="Helvetica" w:hAnsi="Helvetica" w:cs="Helvetica"/>
                <w:b/>
                <w:sz w:val="18"/>
              </w:rPr>
              <w:t>(5,448)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(356)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(4,472)</w:t>
            </w:r>
          </w:p>
        </w:tc>
      </w:tr>
      <w:tr w:rsidR="00940F56" w:rsidTr="00940F56">
        <w:trPr>
          <w:trHeight w:hRule="exact" w:val="255"/>
        </w:trPr>
        <w:tc>
          <w:tcPr>
            <w:tcW w:w="56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Unrecognized tax benefits balance at end of year</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b/>
                <w:sz w:val="18"/>
              </w:rPr>
            </w:pPr>
            <w:r w:rsidRPr="009F7E68">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b/>
                <w:sz w:val="18"/>
              </w:rPr>
            </w:pPr>
            <w:r w:rsidRPr="009F7E68">
              <w:rPr>
                <w:rFonts w:ascii="Helvetica" w:eastAsia="Helvetica" w:hAnsi="Helvetica" w:cs="Helvetica"/>
                <w:b/>
                <w:sz w:val="18"/>
              </w:rPr>
              <w:t>38,874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37,816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30,390</w:t>
            </w:r>
          </w:p>
        </w:tc>
      </w:tr>
      <w:bookmarkEnd w:id="71"/>
    </w:tbl>
    <w:p w:rsidR="00940F56" w:rsidRPr="009F7E68" w:rsidRDefault="00940F56" w:rsidP="00940F56">
      <w:pPr>
        <w:pStyle w:val="DMspace3ptnobreak"/>
      </w:pPr>
    </w:p>
    <w:p w:rsidR="00940F56" w:rsidRPr="009F7E68" w:rsidRDefault="00940F56" w:rsidP="00940F56">
      <w:pPr>
        <w:pStyle w:val="DMspace10pt"/>
      </w:pPr>
    </w:p>
    <w:p w:rsidR="00940F56" w:rsidRPr="009F7E68" w:rsidRDefault="00940F56" w:rsidP="00940F56">
      <w:pPr>
        <w:pStyle w:val="DMpara"/>
      </w:pPr>
      <w:r w:rsidRPr="009F7E68">
        <w:t xml:space="preserve">Unrecognized tax benefits are included in Accrued taxes and Other deferred liabilities and credits in the Consolidated Balance Sheet.  If these benefits were recognized, they would have reduced income tax expense in </w:t>
      </w:r>
      <w:r w:rsidRPr="009F7E68">
        <w:rPr>
          <w:noProof/>
        </w:rPr>
        <w:t>2015</w:t>
      </w:r>
      <w:r w:rsidRPr="009F7E68">
        <w:t xml:space="preserve">, </w:t>
      </w:r>
      <w:r w:rsidRPr="009F7E68">
        <w:rPr>
          <w:noProof/>
        </w:rPr>
        <w:t>2014</w:t>
      </w:r>
      <w:r w:rsidRPr="009F7E68">
        <w:t xml:space="preserve"> and </w:t>
      </w:r>
      <w:r w:rsidRPr="009F7E68">
        <w:rPr>
          <w:noProof/>
        </w:rPr>
        <w:t>2013</w:t>
      </w:r>
      <w:r w:rsidRPr="009F7E68">
        <w:t xml:space="preserve"> by $25.6 </w:t>
      </w:r>
      <w:r w:rsidRPr="009F7E68">
        <w:rPr>
          <w:noProof/>
        </w:rPr>
        <w:t>million</w:t>
      </w:r>
      <w:r w:rsidRPr="009F7E68">
        <w:t xml:space="preserve">, $24.6 </w:t>
      </w:r>
      <w:r w:rsidRPr="009F7E68">
        <w:rPr>
          <w:noProof/>
        </w:rPr>
        <w:t>million</w:t>
      </w:r>
      <w:r w:rsidRPr="009F7E68">
        <w:t xml:space="preserve"> and $19.8 </w:t>
      </w:r>
      <w:r w:rsidRPr="009F7E68">
        <w:rPr>
          <w:noProof/>
        </w:rPr>
        <w:t>million</w:t>
      </w:r>
      <w:r w:rsidRPr="009F7E68">
        <w:t xml:space="preserve">, respectively, net of the federal benefit from state income taxes.  </w:t>
      </w:r>
    </w:p>
    <w:p w:rsidR="00940F56" w:rsidRPr="009F7E68" w:rsidRDefault="00940F56" w:rsidP="00940F56">
      <w:pPr>
        <w:pStyle w:val="DMpara"/>
      </w:pPr>
      <w:r w:rsidRPr="009F7E68">
        <w:t xml:space="preserve">As of </w:t>
      </w:r>
      <w:r w:rsidRPr="009F7E68">
        <w:rPr>
          <w:noProof/>
        </w:rPr>
        <w:t>December 31, 2015</w:t>
      </w:r>
      <w:r w:rsidRPr="009F7E68">
        <w:t xml:space="preserve">, it is reasonably possible that unrecognized tax benefits could decrease by approximately $10 </w:t>
      </w:r>
      <w:r w:rsidRPr="009F7E68">
        <w:rPr>
          <w:noProof/>
        </w:rPr>
        <w:t>million</w:t>
      </w:r>
      <w:r w:rsidRPr="009F7E68">
        <w:t xml:space="preserve"> in the next twelve months.  The nature of the uncertainty relates primarily to state income tax positions and their resolution or the expiration of statutes of limitation.</w:t>
      </w:r>
    </w:p>
    <w:p w:rsidR="00940F56" w:rsidRPr="009F7E68" w:rsidRDefault="00940F56" w:rsidP="00940F56">
      <w:pPr>
        <w:pStyle w:val="DMpara"/>
      </w:pPr>
      <w:r w:rsidRPr="009F7E68">
        <w:t xml:space="preserve">TDS recognizes accrued interest and penalties related to unrecognized tax benefits in </w:t>
      </w:r>
      <w:r w:rsidRPr="009F7E68">
        <w:rPr>
          <w:noProof/>
        </w:rPr>
        <w:t>Income tax expense (benefit)</w:t>
      </w:r>
      <w:r w:rsidRPr="009F7E68">
        <w:t>.  The amounts charged to income tax expense related to interest and penalties resulted in an expense of $0.6 million, $3.4 </w:t>
      </w:r>
      <w:r w:rsidRPr="009F7E68">
        <w:rPr>
          <w:noProof/>
        </w:rPr>
        <w:t>million</w:t>
      </w:r>
      <w:r w:rsidRPr="009F7E68">
        <w:t xml:space="preserve"> and $0.7 </w:t>
      </w:r>
      <w:r w:rsidRPr="009F7E68">
        <w:rPr>
          <w:noProof/>
        </w:rPr>
        <w:t>million</w:t>
      </w:r>
      <w:r w:rsidRPr="009F7E68">
        <w:t xml:space="preserve"> in 2015, </w:t>
      </w:r>
      <w:r w:rsidRPr="009F7E68">
        <w:rPr>
          <w:noProof/>
        </w:rPr>
        <w:t>2014</w:t>
      </w:r>
      <w:r w:rsidRPr="009F7E68">
        <w:t xml:space="preserve"> and </w:t>
      </w:r>
      <w:r w:rsidRPr="009F7E68">
        <w:rPr>
          <w:noProof/>
        </w:rPr>
        <w:t>2013</w:t>
      </w:r>
      <w:r w:rsidRPr="009F7E68">
        <w:t xml:space="preserve">, respectively.  Net accrued interest and penalties were $16.8 </w:t>
      </w:r>
      <w:r w:rsidRPr="009F7E68">
        <w:rPr>
          <w:noProof/>
        </w:rPr>
        <w:t>million</w:t>
      </w:r>
      <w:r w:rsidRPr="009F7E68">
        <w:t xml:space="preserve"> and $16.2 </w:t>
      </w:r>
      <w:r w:rsidRPr="009F7E68">
        <w:rPr>
          <w:noProof/>
        </w:rPr>
        <w:t>million</w:t>
      </w:r>
      <w:r w:rsidRPr="009F7E68">
        <w:t xml:space="preserve"> at </w:t>
      </w:r>
      <w:r w:rsidRPr="009F7E68">
        <w:rPr>
          <w:noProof/>
        </w:rPr>
        <w:t>December 31, 2015</w:t>
      </w:r>
      <w:r w:rsidRPr="009F7E68">
        <w:t xml:space="preserve"> and </w:t>
      </w:r>
      <w:r w:rsidRPr="009F7E68">
        <w:rPr>
          <w:noProof/>
        </w:rPr>
        <w:t>2014</w:t>
      </w:r>
      <w:r w:rsidRPr="009F7E68">
        <w:t>, respectively.</w:t>
      </w:r>
    </w:p>
    <w:p w:rsidR="00940F56" w:rsidRPr="00E27FCF" w:rsidRDefault="00940F56" w:rsidP="00940F56">
      <w:pPr>
        <w:pStyle w:val="DMpara"/>
        <w:sectPr w:rsidR="00940F56" w:rsidRPr="00E27FCF" w:rsidSect="00940F56">
          <w:footerReference w:type="default" r:id="rId23"/>
          <w:type w:val="continuous"/>
          <w:pgSz w:w="12240" w:h="15840"/>
          <w:pgMar w:top="576" w:right="720" w:bottom="576" w:left="720" w:header="432" w:footer="432" w:gutter="0"/>
          <w:cols w:space="708"/>
          <w:docGrid w:linePitch="360"/>
        </w:sectPr>
      </w:pPr>
      <w:r w:rsidRPr="009F7E68">
        <w:t xml:space="preserve">TDS and its subsidiaries file federal and state income tax returns.  With only limited exceptions, TDS is no longer subject to federal income tax audits for the years prior to </w:t>
      </w:r>
      <w:r w:rsidRPr="009F7E68">
        <w:rPr>
          <w:noProof/>
        </w:rPr>
        <w:t>2012</w:t>
      </w:r>
      <w:r w:rsidRPr="009F7E68">
        <w:t xml:space="preserve">.  With only a few exceptions, TDS is no longer subject to state income tax audits for years prior to </w:t>
      </w:r>
      <w:r w:rsidRPr="009F7E68">
        <w:rPr>
          <w:noProof/>
        </w:rPr>
        <w:t>2011</w:t>
      </w:r>
      <w:r w:rsidRPr="009F7E68">
        <w:t xml:space="preserve">. </w:t>
      </w:r>
      <w:bookmarkEnd w:id="59"/>
      <w:bookmarkEnd w:id="60"/>
    </w:p>
    <w:p w:rsidR="00940F56" w:rsidRPr="008F7125" w:rsidRDefault="00940F56" w:rsidP="00940F56">
      <w:pPr>
        <w:pStyle w:val="DMblue15ptbold"/>
      </w:pPr>
      <w:bookmarkStart w:id="73" w:name="DM_MAP_b49da8ba51ea45cba7b62509d5ffe146"/>
      <w:bookmarkStart w:id="74" w:name="_DMBM_3264"/>
      <w:r w:rsidRPr="008F7125">
        <w:lastRenderedPageBreak/>
        <w:t xml:space="preserve">Note 5 </w:t>
      </w:r>
      <w:r w:rsidRPr="008F7125">
        <w:rPr>
          <w:noProof/>
        </w:rPr>
        <w:t>Earnings Per Share</w:t>
      </w:r>
    </w:p>
    <w:p w:rsidR="00940F56" w:rsidRPr="008F7125" w:rsidRDefault="00940F56" w:rsidP="00940F56">
      <w:pPr>
        <w:pStyle w:val="DMpara"/>
      </w:pPr>
      <w:r w:rsidRPr="008F7125">
        <w:rPr>
          <w:noProof/>
        </w:rPr>
        <w:t>Basic earnings (loss) per share attributable to TDS shareholders</w:t>
      </w:r>
      <w:r w:rsidRPr="008F7125">
        <w:t xml:space="preserve"> is computed by dividing Net income (loss) available to common shareholders of TDS by the weighted average number of common shares outstanding during the period. </w:t>
      </w:r>
      <w:r w:rsidRPr="008F7125">
        <w:rPr>
          <w:noProof/>
        </w:rPr>
        <w:t>Diluted earnings (loss) per share attributable to TDS shareholders</w:t>
      </w:r>
      <w:r w:rsidRPr="008F7125">
        <w:t xml:space="preserve"> is computed by dividing </w:t>
      </w:r>
      <w:r w:rsidRPr="008F7125">
        <w:rPr>
          <w:noProof/>
        </w:rPr>
        <w:t>Net income (loss) available to common shareholders</w:t>
      </w:r>
      <w:r w:rsidRPr="008F7125">
        <w:t xml:space="preserve"> of TDS by the weighted average number of common shares outstanding during the period adjusted to include the effects of potentially dilutive securities. Potentially dilutive securities primarily include incremental shares issuable upon exercise of outstanding stock options and the vesting of restricted stock units.</w:t>
      </w:r>
    </w:p>
    <w:p w:rsidR="00940F56" w:rsidRPr="008F7125" w:rsidRDefault="00940F56" w:rsidP="00940F56">
      <w:pPr>
        <w:pStyle w:val="DMpara"/>
        <w:keepNext/>
      </w:pPr>
      <w:bookmarkStart w:id="75" w:name="DM_MAP_799188065c154632aa06a56ff9abd3f3"/>
      <w:r w:rsidRPr="008F7125">
        <w:lastRenderedPageBreak/>
        <w:t>The amounts used in computing earnings (loss) per common share and the effects of potentially dilutive securities on the weighted average number of common shares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
        <w:gridCol w:w="180"/>
        <w:gridCol w:w="180"/>
        <w:gridCol w:w="5745"/>
        <w:gridCol w:w="225"/>
        <w:gridCol w:w="1125"/>
        <w:gridCol w:w="225"/>
        <w:gridCol w:w="225"/>
        <w:gridCol w:w="1125"/>
        <w:gridCol w:w="225"/>
        <w:gridCol w:w="225"/>
        <w:gridCol w:w="1125"/>
      </w:tblGrid>
      <w:tr w:rsidR="00940F56" w:rsidTr="00940F56">
        <w:trPr>
          <w:trHeight w:hRule="exact" w:val="255"/>
        </w:trPr>
        <w:tc>
          <w:tcPr>
            <w:tcW w:w="6300" w:type="dxa"/>
            <w:gridSpan w:val="4"/>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lang w:bidi="en-US"/>
              </w:rPr>
            </w:pPr>
            <w:bookmarkStart w:id="76" w:name="DOC_TBL00041_1_1"/>
            <w:bookmarkEnd w:id="76"/>
            <w:r w:rsidRPr="008F7125">
              <w:rPr>
                <w:rFonts w:ascii="Helvetica" w:eastAsia="Helvetica" w:hAnsi="Helvetica" w:cs="Helvetica"/>
                <w:b/>
                <w:sz w:val="18"/>
                <w:lang w:bidi="en-US"/>
              </w:rPr>
              <w:t>Year Ended December 31,</w:t>
            </w: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jc w:val="center"/>
              <w:rPr>
                <w:rFonts w:ascii="Helvetica" w:eastAsia="Helvetica" w:hAnsi="Helvetica" w:cs="Helvetica"/>
                <w:b/>
                <w:sz w:val="18"/>
              </w:rPr>
            </w:pPr>
            <w:r w:rsidRPr="008F7125">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jc w:val="center"/>
              <w:rPr>
                <w:rFonts w:ascii="Helvetica" w:eastAsia="Helvetica" w:hAnsi="Helvetica" w:cs="Helvetica"/>
                <w:sz w:val="18"/>
              </w:rPr>
            </w:pP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jc w:val="center"/>
              <w:rPr>
                <w:rFonts w:ascii="Helvetica" w:eastAsia="Helvetica" w:hAnsi="Helvetica" w:cs="Helvetica"/>
                <w:sz w:val="18"/>
              </w:rPr>
            </w:pPr>
            <w:r w:rsidRPr="008F7125">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jc w:val="center"/>
              <w:rPr>
                <w:rFonts w:ascii="Helvetica" w:eastAsia="Helvetica" w:hAnsi="Helvetica" w:cs="Helvetica"/>
                <w:sz w:val="18"/>
              </w:rPr>
            </w:pP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jc w:val="center"/>
              <w:rPr>
                <w:rFonts w:ascii="Helvetica" w:eastAsia="Helvetica" w:hAnsi="Helvetica" w:cs="Helvetica"/>
                <w:sz w:val="18"/>
              </w:rPr>
            </w:pPr>
            <w:r w:rsidRPr="008F7125">
              <w:rPr>
                <w:rFonts w:ascii="Helvetica" w:eastAsia="Helvetica" w:hAnsi="Helvetica" w:cs="Helvetica"/>
                <w:sz w:val="18"/>
              </w:rPr>
              <w:t>2013</w:t>
            </w:r>
          </w:p>
        </w:tc>
      </w:tr>
      <w:tr w:rsidR="00940F56" w:rsidTr="00940F56">
        <w:trPr>
          <w:trHeight w:hRule="exact" w:val="255"/>
        </w:trPr>
        <w:tc>
          <w:tcPr>
            <w:tcW w:w="6300" w:type="dxa"/>
            <w:gridSpan w:val="4"/>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6"/>
              </w:rPr>
            </w:pPr>
            <w:r w:rsidRPr="008F7125">
              <w:rPr>
                <w:rFonts w:ascii="Helvetica" w:eastAsia="Helvetica" w:hAnsi="Helvetica" w:cs="Helvetica"/>
                <w:sz w:val="16"/>
              </w:rPr>
              <w:t>(Dollars and shares in thousands, except earnings per share)</w:t>
            </w: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jc w:val="center"/>
              <w:rPr>
                <w:rFonts w:ascii="Helvetica" w:eastAsia="Helvetica" w:hAnsi="Helvetica" w:cs="Helvetica"/>
                <w:b/>
                <w:sz w:val="18"/>
                <w:lang w:bidi="en-US"/>
              </w:rPr>
            </w:pPr>
          </w:p>
        </w:tc>
      </w:tr>
      <w:tr w:rsidR="00940F56" w:rsidTr="00940F56">
        <w:trPr>
          <w:trHeight w:hRule="exact" w:val="255"/>
        </w:trPr>
        <w:tc>
          <w:tcPr>
            <w:tcW w:w="63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Basic earnings (loss) per share attributable to TDS shareholders: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jc w:val="right"/>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lang w:bidi="en-US"/>
              </w:rPr>
            </w:pPr>
          </w:p>
        </w:tc>
      </w:tr>
      <w:tr w:rsidR="00940F56" w:rsidTr="00940F56">
        <w:trPr>
          <w:trHeight w:hRule="exact" w:val="255"/>
        </w:trPr>
        <w:tc>
          <w:tcPr>
            <w:tcW w:w="6300" w:type="dxa"/>
            <w:gridSpan w:val="4"/>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 xml:space="preserve">Net income (loss) available to common shareholders of TDS used in basic </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b/>
                <w:color w:val="000000"/>
                <w:sz w:val="18"/>
              </w:rPr>
            </w:pPr>
          </w:p>
        </w:tc>
        <w:tc>
          <w:tcPr>
            <w:tcW w:w="11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color w:val="000000"/>
                <w:sz w:val="18"/>
              </w:rPr>
            </w:pPr>
          </w:p>
        </w:tc>
        <w:tc>
          <w:tcPr>
            <w:tcW w:w="11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color w:val="000000"/>
                <w:sz w:val="18"/>
              </w:rPr>
            </w:pPr>
          </w:p>
        </w:tc>
        <w:tc>
          <w:tcPr>
            <w:tcW w:w="11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color w:val="000000"/>
                <w:sz w:val="18"/>
                <w:lang w:bidi="en-US"/>
              </w:rPr>
            </w:pPr>
          </w:p>
        </w:tc>
      </w:tr>
      <w:tr w:rsidR="00940F56" w:rsidTr="00940F56">
        <w:trPr>
          <w:trHeight w:hRule="exact" w:val="255"/>
        </w:trPr>
        <w:tc>
          <w:tcPr>
            <w:tcW w:w="6300" w:type="dxa"/>
            <w:gridSpan w:val="4"/>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 xml:space="preserve">   earnings (loss) per share</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b/>
                <w:sz w:val="18"/>
              </w:rPr>
            </w:pPr>
            <w:r w:rsidRPr="008F7125">
              <w:rPr>
                <w:rFonts w:ascii="Helvetica" w:eastAsia="Helvetica" w:hAnsi="Helvetica" w:cs="Helvetica"/>
                <w:b/>
                <w:sz w:val="18"/>
              </w:rPr>
              <w:t>$</w:t>
            </w: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218,988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(136,404)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141,878</w:t>
            </w:r>
          </w:p>
        </w:tc>
      </w:tr>
      <w:tr w:rsidR="00940F56" w:rsidTr="00940F56">
        <w:trPr>
          <w:trHeight w:hRule="exact" w:val="255"/>
        </w:trPr>
        <w:tc>
          <w:tcPr>
            <w:tcW w:w="63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Adjustments to compute diluted earnings:</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lang w:bidi="en-US"/>
              </w:rPr>
            </w:pPr>
          </w:p>
        </w:tc>
      </w:tr>
      <w:tr w:rsidR="00940F56" w:rsidTr="00940F56">
        <w:trPr>
          <w:trHeight w:hRule="exact" w:val="255"/>
        </w:trPr>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6105"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Noncontrolling interest adjustment</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(1,525)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(1,058)</w:t>
            </w:r>
          </w:p>
        </w:tc>
      </w:tr>
      <w:tr w:rsidR="00940F56" w:rsidTr="00940F56">
        <w:trPr>
          <w:trHeight w:hRule="exact" w:val="255"/>
        </w:trPr>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6105"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Preferred dividend adjustment</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49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49</w:t>
            </w:r>
          </w:p>
        </w:tc>
      </w:tr>
      <w:tr w:rsidR="00940F56" w:rsidTr="00940F56">
        <w:trPr>
          <w:trHeight w:hRule="exact" w:val="255"/>
        </w:trPr>
        <w:tc>
          <w:tcPr>
            <w:tcW w:w="6300" w:type="dxa"/>
            <w:gridSpan w:val="4"/>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 xml:space="preserve">Net income (loss) available to common shareholders of TDS used in </w:t>
            </w: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b/>
                <w:sz w:val="18"/>
              </w:rPr>
            </w:pPr>
            <w:r w:rsidRPr="008F7125">
              <w:rPr>
                <w:rFonts w:ascii="Helvetica" w:eastAsia="Helvetica" w:hAnsi="Helvetica" w:cs="Helvetica"/>
                <w:b/>
                <w:sz w:val="18"/>
              </w:rPr>
              <w:t>$</w:t>
            </w:r>
          </w:p>
        </w:tc>
        <w:tc>
          <w:tcPr>
            <w:tcW w:w="1125" w:type="dxa"/>
            <w:vMerge w:val="restart"/>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217,512</w:t>
            </w:r>
          </w:p>
        </w:tc>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w:t>
            </w:r>
          </w:p>
        </w:tc>
        <w:tc>
          <w:tcPr>
            <w:tcW w:w="1125" w:type="dxa"/>
            <w:vMerge w:val="restart"/>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(136,404)</w:t>
            </w:r>
          </w:p>
        </w:tc>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w:t>
            </w:r>
          </w:p>
        </w:tc>
        <w:tc>
          <w:tcPr>
            <w:tcW w:w="1125" w:type="dxa"/>
            <w:vMerge w:val="restart"/>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140,869</w:t>
            </w:r>
          </w:p>
        </w:tc>
      </w:tr>
      <w:tr w:rsidR="00940F56" w:rsidTr="00940F56">
        <w:trPr>
          <w:trHeight w:hRule="exact" w:val="255"/>
        </w:trPr>
        <w:tc>
          <w:tcPr>
            <w:tcW w:w="6300" w:type="dxa"/>
            <w:gridSpan w:val="4"/>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 xml:space="preserve">   diluted earnings (loss) per share</w:t>
            </w:r>
          </w:p>
        </w:tc>
        <w:tc>
          <w:tcPr>
            <w:tcW w:w="225" w:type="dxa"/>
            <w:vMerge/>
            <w:tcBorders>
              <w:top w:val="nil"/>
              <w:left w:val="nil"/>
              <w:bottom w:val="double" w:sz="4" w:space="0" w:color="auto"/>
              <w:right w:val="nil"/>
              <w:tl2br w:val="nil"/>
              <w:tr2bl w:val="nil"/>
            </w:tcBorders>
            <w:shd w:val="clear" w:color="auto" w:fill="auto"/>
            <w:tcMar>
              <w:left w:w="60" w:type="dxa"/>
              <w:right w:w="60" w:type="dxa"/>
            </w:tcMar>
            <w:vAlign w:val="bottom"/>
          </w:tcPr>
          <w:p w:rsidR="00940F56" w:rsidRPr="008F7125" w:rsidRDefault="00940F56" w:rsidP="00940F56">
            <w:pPr>
              <w:pStyle w:val="DMETW3371BIPEPS"/>
              <w:rPr>
                <w:rFonts w:ascii="Helvetica" w:eastAsia="Helvetica" w:hAnsi="Helvetica" w:cs="Helvetica"/>
                <w:b/>
                <w:sz w:val="18"/>
              </w:rPr>
            </w:pPr>
          </w:p>
        </w:tc>
        <w:tc>
          <w:tcPr>
            <w:tcW w:w="1125" w:type="dxa"/>
            <w:vMerge/>
            <w:tcBorders>
              <w:top w:val="nil"/>
              <w:left w:val="nil"/>
              <w:bottom w:val="double" w:sz="4" w:space="0" w:color="auto"/>
              <w:right w:val="nil"/>
              <w:tl2br w:val="nil"/>
              <w:tr2bl w:val="nil"/>
            </w:tcBorders>
            <w:shd w:val="clear" w:color="auto" w:fill="auto"/>
            <w:tcMar>
              <w:left w:w="0" w:type="dxa"/>
              <w:right w:w="0" w:type="dxa"/>
            </w:tcMar>
            <w:vAlign w:val="bottom"/>
          </w:tcPr>
          <w:p w:rsidR="00940F56" w:rsidRPr="008F7125" w:rsidRDefault="00940F56" w:rsidP="00940F56">
            <w:pPr>
              <w:pStyle w:val="DMETW3371BIPEPS"/>
              <w:tabs>
                <w:tab w:val="decimal" w:pos="921"/>
              </w:tabs>
              <w:rPr>
                <w:rFonts w:ascii="Helvetica" w:eastAsia="Helvetica" w:hAnsi="Helvetica" w:cs="Helvetica"/>
                <w:b/>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rPr>
                <w:rFonts w:ascii="Helvetica" w:eastAsia="Helvetica" w:hAnsi="Helvetica" w:cs="Helvetica"/>
                <w:sz w:val="18"/>
              </w:rPr>
            </w:pPr>
          </w:p>
        </w:tc>
        <w:tc>
          <w:tcPr>
            <w:tcW w:w="225" w:type="dxa"/>
            <w:vMerge/>
            <w:tcBorders>
              <w:top w:val="nil"/>
              <w:left w:val="nil"/>
              <w:bottom w:val="double" w:sz="4" w:space="0" w:color="auto"/>
              <w:right w:val="nil"/>
              <w:tl2br w:val="nil"/>
              <w:tr2bl w:val="nil"/>
            </w:tcBorders>
            <w:shd w:val="clear" w:color="auto" w:fill="auto"/>
            <w:tcMar>
              <w:left w:w="60" w:type="dxa"/>
              <w:right w:w="60" w:type="dxa"/>
            </w:tcMar>
            <w:vAlign w:val="bottom"/>
          </w:tcPr>
          <w:p w:rsidR="00940F56" w:rsidRPr="008F7125" w:rsidRDefault="00940F56" w:rsidP="00940F56">
            <w:pPr>
              <w:pStyle w:val="DMETW3371BIPEPS"/>
              <w:rPr>
                <w:rFonts w:ascii="Helvetica" w:eastAsia="Helvetica" w:hAnsi="Helvetica" w:cs="Helvetica"/>
                <w:sz w:val="18"/>
              </w:rPr>
            </w:pPr>
          </w:p>
        </w:tc>
        <w:tc>
          <w:tcPr>
            <w:tcW w:w="1125" w:type="dxa"/>
            <w:vMerge/>
            <w:tcBorders>
              <w:top w:val="nil"/>
              <w:left w:val="nil"/>
              <w:bottom w:val="double" w:sz="4" w:space="0" w:color="auto"/>
              <w:right w:val="nil"/>
              <w:tl2br w:val="nil"/>
              <w:tr2bl w:val="nil"/>
            </w:tcBorders>
            <w:shd w:val="clear" w:color="auto" w:fill="auto"/>
            <w:tcMar>
              <w:left w:w="0" w:type="dxa"/>
              <w:right w:w="0" w:type="dxa"/>
            </w:tcMar>
            <w:vAlign w:val="bottom"/>
          </w:tcPr>
          <w:p w:rsidR="00940F56" w:rsidRPr="008F7125" w:rsidRDefault="00940F56" w:rsidP="00940F56">
            <w:pPr>
              <w:pStyle w:val="DMETW3371BIPEPS"/>
              <w:tabs>
                <w:tab w:val="decimal" w:pos="921"/>
              </w:tab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rPr>
                <w:rFonts w:ascii="Helvetica" w:eastAsia="Helvetica" w:hAnsi="Helvetica" w:cs="Helvetica"/>
                <w:sz w:val="18"/>
              </w:rPr>
            </w:pPr>
          </w:p>
        </w:tc>
        <w:tc>
          <w:tcPr>
            <w:tcW w:w="225" w:type="dxa"/>
            <w:vMerge/>
            <w:tcBorders>
              <w:top w:val="nil"/>
              <w:left w:val="nil"/>
              <w:bottom w:val="double" w:sz="4" w:space="0" w:color="auto"/>
              <w:right w:val="nil"/>
              <w:tl2br w:val="nil"/>
              <w:tr2bl w:val="nil"/>
            </w:tcBorders>
            <w:shd w:val="clear" w:color="auto" w:fill="auto"/>
            <w:tcMar>
              <w:left w:w="60" w:type="dxa"/>
              <w:right w:w="60" w:type="dxa"/>
            </w:tcMar>
            <w:vAlign w:val="bottom"/>
          </w:tcPr>
          <w:p w:rsidR="00940F56" w:rsidRPr="008F7125" w:rsidRDefault="00940F56" w:rsidP="00940F56">
            <w:pPr>
              <w:pStyle w:val="DMETW3371BIPEPS"/>
              <w:rPr>
                <w:rFonts w:ascii="Helvetica" w:eastAsia="Helvetica" w:hAnsi="Helvetica" w:cs="Helvetica"/>
                <w:sz w:val="18"/>
              </w:rPr>
            </w:pPr>
          </w:p>
        </w:tc>
        <w:tc>
          <w:tcPr>
            <w:tcW w:w="1125" w:type="dxa"/>
            <w:vMerge/>
            <w:tcBorders>
              <w:top w:val="nil"/>
              <w:left w:val="nil"/>
              <w:bottom w:val="double" w:sz="4" w:space="0" w:color="auto"/>
              <w:right w:val="nil"/>
              <w:tl2br w:val="nil"/>
              <w:tr2bl w:val="nil"/>
            </w:tcBorders>
            <w:shd w:val="clear" w:color="auto" w:fill="auto"/>
            <w:tcMar>
              <w:left w:w="0" w:type="dxa"/>
              <w:right w:w="0" w:type="dxa"/>
            </w:tcMar>
            <w:vAlign w:val="bottom"/>
          </w:tcPr>
          <w:p w:rsidR="00940F56" w:rsidRPr="008F7125" w:rsidRDefault="00940F56" w:rsidP="00940F56">
            <w:pPr>
              <w:pStyle w:val="DMETW3371BIPEPS"/>
              <w:tabs>
                <w:tab w:val="decimal" w:pos="921"/>
              </w:tabs>
              <w:rPr>
                <w:rFonts w:ascii="Helvetica" w:eastAsia="Helvetica" w:hAnsi="Helvetica" w:cs="Helvetica"/>
                <w:sz w:val="18"/>
              </w:rPr>
            </w:pPr>
          </w:p>
        </w:tc>
      </w:tr>
      <w:tr w:rsidR="00940F56" w:rsidTr="00940F56">
        <w:trPr>
          <w:trHeight w:hRule="exact" w:val="255"/>
        </w:trPr>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574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lang w:bidi="en-US"/>
              </w:rPr>
            </w:pPr>
          </w:p>
        </w:tc>
      </w:tr>
      <w:tr w:rsidR="00940F56" w:rsidTr="00940F56">
        <w:trPr>
          <w:trHeight w:hRule="exact" w:val="255"/>
        </w:trPr>
        <w:tc>
          <w:tcPr>
            <w:tcW w:w="6300" w:type="dxa"/>
            <w:gridSpan w:val="4"/>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Weighted average number of shares used in basic earnings (loss) per share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lang w:bidi="en-US"/>
              </w:rPr>
            </w:pPr>
          </w:p>
        </w:tc>
      </w:tr>
      <w:tr w:rsidR="00940F56" w:rsidTr="00940F56">
        <w:trPr>
          <w:trHeight w:hRule="exact" w:val="255"/>
        </w:trPr>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59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Common Shares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101,453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101,304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101,339</w:t>
            </w:r>
          </w:p>
        </w:tc>
      </w:tr>
      <w:tr w:rsidR="00940F56" w:rsidTr="00940F56">
        <w:trPr>
          <w:trHeight w:hRule="exact" w:val="255"/>
        </w:trPr>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59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Series A Common Shares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7,192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7,181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7,151</w:t>
            </w:r>
          </w:p>
        </w:tc>
      </w:tr>
      <w:tr w:rsidR="00940F56" w:rsidTr="00940F56">
        <w:trPr>
          <w:trHeight w:hRule="exact" w:val="255"/>
        </w:trPr>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574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Total</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108,645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108,485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108,490</w:t>
            </w:r>
          </w:p>
        </w:tc>
      </w:tr>
      <w:tr w:rsidR="00940F56" w:rsidTr="00940F56">
        <w:trPr>
          <w:trHeight w:hRule="exact" w:val="255"/>
        </w:trPr>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574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lang w:bidi="en-US"/>
              </w:rPr>
            </w:pPr>
          </w:p>
        </w:tc>
      </w:tr>
      <w:tr w:rsidR="00940F56" w:rsidTr="00940F56">
        <w:trPr>
          <w:trHeight w:hRule="exact" w:val="255"/>
        </w:trPr>
        <w:tc>
          <w:tcPr>
            <w:tcW w:w="63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Effects of dilutive securities: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lang w:bidi="en-US"/>
              </w:rPr>
            </w:pPr>
          </w:p>
        </w:tc>
      </w:tr>
      <w:tr w:rsidR="00940F56" w:rsidTr="00940F56">
        <w:trPr>
          <w:trHeight w:hRule="exact" w:val="255"/>
        </w:trPr>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6105"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Stock options</w:t>
            </w:r>
            <w:r w:rsidRPr="008F7125">
              <w:rPr>
                <w:rFonts w:ascii="Helvetica" w:eastAsia="Helvetica" w:hAnsi="Helvetica" w:cs="Helvetica"/>
                <w:sz w:val="18"/>
                <w:vertAlign w:val="superscript"/>
              </w:rPr>
              <w:t>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773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209</w:t>
            </w:r>
          </w:p>
        </w:tc>
      </w:tr>
      <w:tr w:rsidR="00940F56" w:rsidTr="00940F56">
        <w:trPr>
          <w:trHeight w:hRule="exact" w:val="255"/>
        </w:trPr>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6105"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Restricted stock units</w:t>
            </w:r>
            <w:r w:rsidRPr="008F7125">
              <w:rPr>
                <w:rFonts w:ascii="Helvetica" w:eastAsia="Helvetica" w:hAnsi="Helvetica" w:cs="Helvetica"/>
                <w:sz w:val="18"/>
                <w:vertAlign w:val="superscript"/>
              </w:rPr>
              <w:t>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436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375</w:t>
            </w:r>
          </w:p>
        </w:tc>
      </w:tr>
      <w:tr w:rsidR="00940F56" w:rsidTr="00940F56">
        <w:trPr>
          <w:trHeight w:hRule="exact" w:val="255"/>
        </w:trPr>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6105"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Preferred shares</w:t>
            </w:r>
            <w:r w:rsidRPr="008F7125">
              <w:rPr>
                <w:rFonts w:ascii="Helvetica" w:eastAsia="Helvetica" w:hAnsi="Helvetica" w:cs="Helvetica"/>
                <w:sz w:val="18"/>
                <w:vertAlign w:val="superscript"/>
              </w:rPr>
              <w:t>1</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56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58</w:t>
            </w:r>
          </w:p>
        </w:tc>
      </w:tr>
      <w:tr w:rsidR="00940F56" w:rsidTr="00940F56">
        <w:trPr>
          <w:trHeight w:hRule="exact" w:val="255"/>
        </w:trPr>
        <w:tc>
          <w:tcPr>
            <w:tcW w:w="63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Weighted average number of shares used in diluted earnings (loss) per share</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109,910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108,485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109,132</w:t>
            </w:r>
          </w:p>
        </w:tc>
      </w:tr>
      <w:tr w:rsidR="00940F56" w:rsidTr="00940F56">
        <w:trPr>
          <w:trHeight w:hRule="exact" w:val="255"/>
        </w:trPr>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574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lang w:bidi="en-US"/>
              </w:rPr>
            </w:pPr>
          </w:p>
        </w:tc>
      </w:tr>
      <w:tr w:rsidR="00940F56" w:rsidTr="00940F56">
        <w:trPr>
          <w:trHeight w:hRule="exact" w:val="255"/>
        </w:trPr>
        <w:tc>
          <w:tcPr>
            <w:tcW w:w="63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Basic earnings (loss) per share attributable to TDS shareholders</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b/>
                <w:sz w:val="18"/>
              </w:rPr>
            </w:pPr>
            <w:r w:rsidRPr="008F7125">
              <w:rPr>
                <w:rFonts w:ascii="Helvetica" w:eastAsia="Helvetica" w:hAnsi="Helvetica" w:cs="Helvetica"/>
                <w:b/>
                <w:sz w:val="18"/>
              </w:rPr>
              <w:t>$</w:t>
            </w:r>
          </w:p>
        </w:tc>
        <w:tc>
          <w:tcPr>
            <w:tcW w:w="112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654"/>
              </w:tabs>
              <w:rPr>
                <w:rFonts w:ascii="Helvetica" w:eastAsia="Helvetica" w:hAnsi="Helvetica" w:cs="Helvetica"/>
                <w:b/>
                <w:sz w:val="18"/>
              </w:rPr>
            </w:pPr>
            <w:r w:rsidRPr="008F7125">
              <w:rPr>
                <w:rFonts w:ascii="Helvetica" w:eastAsia="Helvetica" w:hAnsi="Helvetica" w:cs="Helvetica"/>
                <w:b/>
                <w:sz w:val="18"/>
              </w:rPr>
              <w:t>2.02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w:t>
            </w:r>
          </w:p>
        </w:tc>
        <w:tc>
          <w:tcPr>
            <w:tcW w:w="112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654"/>
              </w:tabs>
              <w:rPr>
                <w:rFonts w:ascii="Helvetica" w:eastAsia="Helvetica" w:hAnsi="Helvetica" w:cs="Helvetica"/>
                <w:sz w:val="18"/>
              </w:rPr>
            </w:pPr>
            <w:r w:rsidRPr="008F7125">
              <w:rPr>
                <w:rFonts w:ascii="Helvetica" w:eastAsia="Helvetica" w:hAnsi="Helvetica" w:cs="Helvetica"/>
                <w:sz w:val="18"/>
              </w:rPr>
              <w:t>(1.26)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w:t>
            </w:r>
          </w:p>
        </w:tc>
        <w:tc>
          <w:tcPr>
            <w:tcW w:w="112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654"/>
              </w:tabs>
              <w:rPr>
                <w:rFonts w:ascii="Helvetica" w:eastAsia="Helvetica" w:hAnsi="Helvetica" w:cs="Helvetica"/>
                <w:sz w:val="18"/>
              </w:rPr>
            </w:pPr>
            <w:r w:rsidRPr="008F7125">
              <w:rPr>
                <w:rFonts w:ascii="Helvetica" w:eastAsia="Helvetica" w:hAnsi="Helvetica" w:cs="Helvetica"/>
                <w:sz w:val="18"/>
              </w:rPr>
              <w:t>1.31</w:t>
            </w:r>
          </w:p>
        </w:tc>
      </w:tr>
      <w:tr w:rsidR="00940F56" w:rsidTr="00940F56">
        <w:trPr>
          <w:trHeight w:hRule="exact" w:val="255"/>
        </w:trPr>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574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654"/>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654"/>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654"/>
              </w:tabs>
              <w:rPr>
                <w:rFonts w:ascii="Helvetica" w:eastAsia="Helvetica" w:hAnsi="Helvetica" w:cs="Helvetica"/>
                <w:sz w:val="18"/>
                <w:lang w:bidi="en-US"/>
              </w:rPr>
            </w:pPr>
          </w:p>
        </w:tc>
      </w:tr>
      <w:tr w:rsidR="00940F56" w:rsidTr="00940F56">
        <w:trPr>
          <w:trHeight w:hRule="exact" w:val="255"/>
        </w:trPr>
        <w:tc>
          <w:tcPr>
            <w:tcW w:w="63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Diluted earnings (loss) per share attributable to TDS shareholders</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b/>
                <w:sz w:val="18"/>
              </w:rPr>
            </w:pPr>
            <w:r w:rsidRPr="008F7125">
              <w:rPr>
                <w:rFonts w:ascii="Helvetica" w:eastAsia="Helvetica" w:hAnsi="Helvetica" w:cs="Helvetica"/>
                <w:b/>
                <w:sz w:val="18"/>
              </w:rPr>
              <w:t>$</w:t>
            </w:r>
          </w:p>
        </w:tc>
        <w:tc>
          <w:tcPr>
            <w:tcW w:w="112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654"/>
              </w:tabs>
              <w:rPr>
                <w:rFonts w:ascii="Helvetica" w:eastAsia="Helvetica" w:hAnsi="Helvetica" w:cs="Helvetica"/>
                <w:b/>
                <w:sz w:val="18"/>
              </w:rPr>
            </w:pPr>
            <w:r w:rsidRPr="008F7125">
              <w:rPr>
                <w:rFonts w:ascii="Helvetica" w:eastAsia="Helvetica" w:hAnsi="Helvetica" w:cs="Helvetica"/>
                <w:b/>
                <w:sz w:val="18"/>
              </w:rPr>
              <w:t>1.98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w:t>
            </w:r>
          </w:p>
        </w:tc>
        <w:tc>
          <w:tcPr>
            <w:tcW w:w="112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654"/>
              </w:tabs>
              <w:rPr>
                <w:rFonts w:ascii="Helvetica" w:eastAsia="Helvetica" w:hAnsi="Helvetica" w:cs="Helvetica"/>
                <w:sz w:val="18"/>
              </w:rPr>
            </w:pPr>
            <w:r w:rsidRPr="008F7125">
              <w:rPr>
                <w:rFonts w:ascii="Helvetica" w:eastAsia="Helvetica" w:hAnsi="Helvetica" w:cs="Helvetica"/>
                <w:sz w:val="18"/>
              </w:rPr>
              <w:t>(1.26)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w:t>
            </w:r>
          </w:p>
        </w:tc>
        <w:tc>
          <w:tcPr>
            <w:tcW w:w="112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654"/>
              </w:tabs>
              <w:rPr>
                <w:rFonts w:ascii="Helvetica" w:eastAsia="Helvetica" w:hAnsi="Helvetica" w:cs="Helvetica"/>
                <w:sz w:val="18"/>
              </w:rPr>
            </w:pPr>
            <w:r w:rsidRPr="008F7125">
              <w:rPr>
                <w:rFonts w:ascii="Helvetica" w:eastAsia="Helvetica" w:hAnsi="Helvetica" w:cs="Helvetica"/>
                <w:sz w:val="18"/>
              </w:rPr>
              <w:t>1.29</w:t>
            </w:r>
          </w:p>
        </w:tc>
      </w:tr>
      <w:tr w:rsidR="00940F56" w:rsidTr="00940F56">
        <w:trPr>
          <w:trHeight w:hRule="exact" w:val="255"/>
        </w:trPr>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574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jc w:val="right"/>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lang w:bidi="en-US"/>
              </w:rPr>
            </w:pPr>
          </w:p>
        </w:tc>
      </w:tr>
      <w:tr w:rsidR="00940F56" w:rsidTr="00940F56">
        <w:trPr>
          <w:trHeight w:hRule="exact" w:val="225"/>
        </w:trPr>
        <w:tc>
          <w:tcPr>
            <w:tcW w:w="375" w:type="dxa"/>
            <w:gridSpan w:val="2"/>
            <w:tcBorders>
              <w:top w:val="nil"/>
              <w:left w:val="nil"/>
              <w:bottom w:val="nil"/>
              <w:right w:val="nil"/>
              <w:tl2br w:val="nil"/>
              <w:tr2bl w:val="nil"/>
            </w:tcBorders>
            <w:shd w:val="clear" w:color="auto" w:fill="auto"/>
            <w:tcMar>
              <w:left w:w="0" w:type="dxa"/>
              <w:right w:w="0" w:type="dxa"/>
            </w:tcMar>
          </w:tcPr>
          <w:p w:rsidR="00940F56" w:rsidRPr="008F7125" w:rsidRDefault="00940F56" w:rsidP="00940F56">
            <w:pPr>
              <w:pStyle w:val="DMETW3371BIPEPS"/>
              <w:keepNext/>
              <w:keepLines/>
              <w:jc w:val="center"/>
              <w:rPr>
                <w:rFonts w:ascii="Helvetica" w:eastAsia="Helvetica" w:hAnsi="Helvetica" w:cs="Helvetica"/>
                <w:sz w:val="18"/>
                <w:vertAlign w:val="superscript"/>
              </w:rPr>
            </w:pPr>
            <w:r w:rsidRPr="008F7125">
              <w:rPr>
                <w:rFonts w:ascii="Helvetica" w:eastAsia="Helvetica" w:hAnsi="Helvetica" w:cs="Helvetica"/>
                <w:sz w:val="18"/>
                <w:vertAlign w:val="superscript"/>
              </w:rPr>
              <w:t>1</w:t>
            </w:r>
          </w:p>
        </w:tc>
        <w:tc>
          <w:tcPr>
            <w:tcW w:w="10425" w:type="dxa"/>
            <w:gridSpan w:val="10"/>
            <w:tcBorders>
              <w:top w:val="nil"/>
              <w:left w:val="nil"/>
              <w:bottom w:val="nil"/>
              <w:right w:val="nil"/>
              <w:tl2br w:val="nil"/>
              <w:tr2bl w:val="nil"/>
            </w:tcBorders>
            <w:shd w:val="clear" w:color="auto" w:fill="auto"/>
            <w:tcMar>
              <w:left w:w="60" w:type="dxa"/>
              <w:right w:w="60" w:type="dxa"/>
            </w:tcMar>
          </w:tcPr>
          <w:p w:rsidR="00940F56" w:rsidRPr="008F7125" w:rsidRDefault="00940F56" w:rsidP="00940F56">
            <w:pPr>
              <w:pStyle w:val="DMETW3371BIPEPS"/>
              <w:keepNext/>
              <w:keepLines/>
              <w:rPr>
                <w:rFonts w:ascii="Helvetica" w:eastAsia="Helvetica" w:hAnsi="Helvetica" w:cs="Helvetica"/>
                <w:sz w:val="16"/>
              </w:rPr>
            </w:pPr>
            <w:r w:rsidRPr="008F7125">
              <w:rPr>
                <w:rFonts w:ascii="Helvetica" w:eastAsia="Helvetica" w:hAnsi="Helvetica" w:cs="Helvetica"/>
                <w:sz w:val="16"/>
              </w:rPr>
              <w:t>There were no effects of dilutive securities in 2014 due to the net loss for the year.</w:t>
            </w:r>
          </w:p>
        </w:tc>
      </w:tr>
      <w:bookmarkEnd w:id="75"/>
    </w:tbl>
    <w:p w:rsidR="00940F56" w:rsidRPr="008F7125" w:rsidRDefault="00940F56" w:rsidP="00940F56">
      <w:pPr>
        <w:pStyle w:val="DMspace10ptnobreak"/>
      </w:pPr>
    </w:p>
    <w:p w:rsidR="00940F56" w:rsidRPr="008F7125" w:rsidRDefault="00940F56" w:rsidP="00940F56">
      <w:pPr>
        <w:pStyle w:val="DMpara"/>
      </w:pPr>
      <w:r w:rsidRPr="008F7125">
        <w:t>On June 25, 2013, U.S. Cellular paid a special cash dividend of $5.75 per share, for an aggregate amount of $482.3 million, to all holders of U.S. Cellular Common Shares and Series A Common Shares as of June 11, 2013.  Outstanding U.S. Cellular stock options and restricted stock unit awards were equitably adjusted for the special cash dividend.</w:t>
      </w:r>
    </w:p>
    <w:p w:rsidR="00940F56" w:rsidRPr="008F7125" w:rsidRDefault="00940F56" w:rsidP="00940F56">
      <w:pPr>
        <w:pStyle w:val="DMpara"/>
        <w:keepNext/>
      </w:pPr>
      <w:bookmarkStart w:id="77" w:name="DM_MAP_0993af456f2447f483c3ac82553629a2"/>
      <w:r w:rsidRPr="008F7125">
        <w:t xml:space="preserve">Certain Common Shares issuable upon the exercise of stock options, vesting of restricted stock units or conversion of convertible preferred shares were not included in average diluted shares outstanding for the calculation of </w:t>
      </w:r>
      <w:r w:rsidRPr="008F7125">
        <w:rPr>
          <w:noProof/>
        </w:rPr>
        <w:t>Diluted earnings (loss) per share attributable to TDS shareholders</w:t>
      </w:r>
      <w:r w:rsidRPr="008F7125">
        <w:t xml:space="preserve"> because their effects were antidilutive. The number of such Common Shares excluded is shown in the table below.</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0"/>
        <w:gridCol w:w="1350"/>
        <w:gridCol w:w="225"/>
        <w:gridCol w:w="1350"/>
        <w:gridCol w:w="225"/>
        <w:gridCol w:w="1350"/>
      </w:tblGrid>
      <w:tr w:rsidR="00940F56" w:rsidTr="00940F56">
        <w:trPr>
          <w:trHeight w:hRule="exact" w:val="255"/>
        </w:trPr>
        <w:tc>
          <w:tcPr>
            <w:tcW w:w="630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rPr>
                <w:rFonts w:ascii="Helvetica" w:eastAsia="Helvetica" w:hAnsi="Helvetica" w:cs="Helvetica"/>
                <w:b/>
                <w:sz w:val="18"/>
                <w:lang w:bidi="en-US"/>
              </w:rPr>
            </w:pPr>
            <w:bookmarkStart w:id="78" w:name="DOC_TBL00042_1_1"/>
            <w:bookmarkEnd w:id="78"/>
            <w:r w:rsidRPr="008F7125">
              <w:rPr>
                <w:rFonts w:ascii="Helvetica" w:eastAsia="Helvetica" w:hAnsi="Helvetica" w:cs="Helvetica"/>
                <w:b/>
                <w:sz w:val="18"/>
                <w:lang w:bidi="en-US"/>
              </w:rPr>
              <w:t>Year Ended December 31,</w:t>
            </w:r>
          </w:p>
        </w:tc>
        <w:tc>
          <w:tcPr>
            <w:tcW w:w="13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center"/>
              <w:rPr>
                <w:rFonts w:ascii="Helvetica" w:eastAsia="Helvetica" w:hAnsi="Helvetica" w:cs="Helvetica"/>
                <w:b/>
                <w:sz w:val="18"/>
              </w:rPr>
            </w:pPr>
            <w:r w:rsidRPr="008F7125">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center"/>
              <w:rPr>
                <w:rFonts w:ascii="Helvetica" w:eastAsia="Helvetica" w:hAnsi="Helvetica" w:cs="Helvetica"/>
                <w:sz w:val="18"/>
              </w:rPr>
            </w:pPr>
          </w:p>
        </w:tc>
        <w:tc>
          <w:tcPr>
            <w:tcW w:w="13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center"/>
              <w:rPr>
                <w:rFonts w:ascii="Helvetica" w:eastAsia="Helvetica" w:hAnsi="Helvetica" w:cs="Helvetica"/>
                <w:sz w:val="18"/>
              </w:rPr>
            </w:pPr>
            <w:r w:rsidRPr="008F7125">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center"/>
              <w:rPr>
                <w:rFonts w:ascii="Helvetica" w:eastAsia="Helvetica" w:hAnsi="Helvetica" w:cs="Helvetica"/>
                <w:sz w:val="18"/>
              </w:rPr>
            </w:pPr>
          </w:p>
        </w:tc>
        <w:tc>
          <w:tcPr>
            <w:tcW w:w="13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center"/>
              <w:rPr>
                <w:rFonts w:ascii="Helvetica" w:eastAsia="Helvetica" w:hAnsi="Helvetica" w:cs="Helvetica"/>
                <w:sz w:val="18"/>
              </w:rPr>
            </w:pPr>
            <w:r w:rsidRPr="008F7125">
              <w:rPr>
                <w:rFonts w:ascii="Helvetica" w:eastAsia="Helvetica" w:hAnsi="Helvetica" w:cs="Helvetica"/>
                <w:sz w:val="18"/>
              </w:rPr>
              <w:t>2013</w:t>
            </w:r>
          </w:p>
        </w:tc>
      </w:tr>
      <w:tr w:rsidR="00940F56" w:rsidTr="00940F56">
        <w:trPr>
          <w:trHeight w:hRule="exact" w:val="255"/>
        </w:trPr>
        <w:tc>
          <w:tcPr>
            <w:tcW w:w="630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rPr>
                <w:rFonts w:ascii="Helvetica" w:eastAsia="Helvetica" w:hAnsi="Helvetica" w:cs="Helvetica"/>
                <w:sz w:val="16"/>
              </w:rPr>
            </w:pPr>
            <w:r w:rsidRPr="008F7125">
              <w:rPr>
                <w:rFonts w:ascii="Helvetica" w:eastAsia="Helvetica" w:hAnsi="Helvetica" w:cs="Helvetica"/>
                <w:sz w:val="16"/>
              </w:rPr>
              <w:t>(Shares in thousands)</w:t>
            </w: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b/>
                <w:color w:val="FFFFFF"/>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sz w:val="18"/>
                <w:lang w:bidi="en-US"/>
              </w:rPr>
            </w:pPr>
          </w:p>
        </w:tc>
      </w:tr>
      <w:tr w:rsidR="00940F56" w:rsidTr="00940F56">
        <w:trPr>
          <w:trHeight w:hRule="exact" w:val="255"/>
        </w:trPr>
        <w:tc>
          <w:tcPr>
            <w:tcW w:w="6300"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Antidilutive"/>
              <w:keepNext/>
              <w:keepLines/>
              <w:rPr>
                <w:rFonts w:ascii="Helvetica" w:eastAsia="Helvetica" w:hAnsi="Helvetica" w:cs="Helvetica"/>
                <w:sz w:val="18"/>
              </w:rPr>
            </w:pPr>
            <w:r w:rsidRPr="008F7125">
              <w:rPr>
                <w:rFonts w:ascii="Helvetica" w:eastAsia="Helvetica" w:hAnsi="Helvetica" w:cs="Helvetica"/>
                <w:sz w:val="18"/>
              </w:rPr>
              <w:t>Stock options</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8F7125" w:rsidRDefault="00940F56" w:rsidP="00940F56">
            <w:pPr>
              <w:pStyle w:val="DMETW3371BIPAntidilutive"/>
              <w:keepNext/>
              <w:keepLines/>
              <w:tabs>
                <w:tab w:val="decimal" w:pos="1146"/>
              </w:tabs>
              <w:rPr>
                <w:rFonts w:ascii="Helvetica" w:eastAsia="Helvetica" w:hAnsi="Helvetica" w:cs="Helvetica"/>
                <w:b/>
                <w:sz w:val="18"/>
              </w:rPr>
            </w:pPr>
            <w:r w:rsidRPr="008F7125">
              <w:rPr>
                <w:rFonts w:ascii="Helvetica" w:eastAsia="Helvetica" w:hAnsi="Helvetica" w:cs="Helvetica"/>
                <w:b/>
                <w:sz w:val="18"/>
              </w:rPr>
              <w:t>4,499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8F7125" w:rsidRDefault="00940F56" w:rsidP="00940F56">
            <w:pPr>
              <w:pStyle w:val="DMETW3371BIPAntidilutive"/>
              <w:keepNext/>
              <w:keepLines/>
              <w:tabs>
                <w:tab w:val="decimal" w:pos="1146"/>
              </w:tabs>
              <w:rPr>
                <w:rFonts w:ascii="Helvetica" w:eastAsia="Helvetica" w:hAnsi="Helvetica" w:cs="Helvetica"/>
                <w:sz w:val="18"/>
              </w:rPr>
            </w:pPr>
            <w:r w:rsidRPr="008F7125">
              <w:rPr>
                <w:rFonts w:ascii="Helvetica" w:eastAsia="Helvetica" w:hAnsi="Helvetica" w:cs="Helvetica"/>
                <w:sz w:val="18"/>
              </w:rPr>
              <w:t>8,984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8F7125" w:rsidRDefault="00940F56" w:rsidP="00940F56">
            <w:pPr>
              <w:pStyle w:val="DMETW3371BIPAntidilutive"/>
              <w:keepNext/>
              <w:keepLines/>
              <w:tabs>
                <w:tab w:val="decimal" w:pos="1146"/>
              </w:tabs>
              <w:rPr>
                <w:rFonts w:ascii="Helvetica" w:eastAsia="Helvetica" w:hAnsi="Helvetica" w:cs="Helvetica"/>
                <w:sz w:val="18"/>
              </w:rPr>
            </w:pPr>
            <w:r w:rsidRPr="008F7125">
              <w:rPr>
                <w:rFonts w:ascii="Helvetica" w:eastAsia="Helvetica" w:hAnsi="Helvetica" w:cs="Helvetica"/>
                <w:sz w:val="18"/>
              </w:rPr>
              <w:t>7,120</w:t>
            </w:r>
          </w:p>
        </w:tc>
      </w:tr>
      <w:tr w:rsidR="00940F56" w:rsidTr="00940F56">
        <w:trPr>
          <w:trHeight w:hRule="exact" w:val="255"/>
        </w:trPr>
        <w:tc>
          <w:tcPr>
            <w:tcW w:w="630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rPr>
                <w:rFonts w:ascii="Helvetica" w:eastAsia="Helvetica" w:hAnsi="Helvetica" w:cs="Helvetica"/>
                <w:sz w:val="18"/>
              </w:rPr>
            </w:pPr>
            <w:r w:rsidRPr="008F7125">
              <w:rPr>
                <w:rFonts w:ascii="Helvetica" w:eastAsia="Helvetica" w:hAnsi="Helvetica" w:cs="Helvetica"/>
                <w:sz w:val="18"/>
              </w:rPr>
              <w:t>Restricted stock units</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8F7125" w:rsidRDefault="00940F56" w:rsidP="00940F56">
            <w:pPr>
              <w:pStyle w:val="DMETW3371BIPAntidilutive"/>
              <w:keepNext/>
              <w:keepLines/>
              <w:tabs>
                <w:tab w:val="decimal" w:pos="1146"/>
              </w:tabs>
              <w:rPr>
                <w:rFonts w:ascii="Helvetica" w:eastAsia="Helvetica" w:hAnsi="Helvetica" w:cs="Helvetica"/>
                <w:b/>
                <w:sz w:val="18"/>
              </w:rPr>
            </w:pPr>
            <w:r w:rsidRPr="008F7125">
              <w:rPr>
                <w:rFonts w:ascii="Helvetica" w:eastAsia="Helvetica" w:hAnsi="Helvetica" w:cs="Helvetica"/>
                <w:b/>
                <w:sz w:val="18"/>
              </w:rPr>
              <w:t>190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8F7125" w:rsidRDefault="00940F56" w:rsidP="00940F56">
            <w:pPr>
              <w:pStyle w:val="DMETW3371BIPAntidilutive"/>
              <w:keepNext/>
              <w:keepLines/>
              <w:tabs>
                <w:tab w:val="decimal" w:pos="1146"/>
              </w:tabs>
              <w:rPr>
                <w:rFonts w:ascii="Helvetica" w:eastAsia="Helvetica" w:hAnsi="Helvetica" w:cs="Helvetica"/>
                <w:sz w:val="18"/>
              </w:rPr>
            </w:pPr>
            <w:r w:rsidRPr="008F7125">
              <w:rPr>
                <w:rFonts w:ascii="Helvetica" w:eastAsia="Helvetica" w:hAnsi="Helvetica" w:cs="Helvetica"/>
                <w:sz w:val="18"/>
              </w:rPr>
              <w:t>839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8F7125" w:rsidRDefault="00940F56" w:rsidP="00940F56">
            <w:pPr>
              <w:pStyle w:val="DMETW3371BIPAntidilutive"/>
              <w:keepNext/>
              <w:keepLines/>
              <w:tabs>
                <w:tab w:val="decimal" w:pos="1146"/>
              </w:tabs>
              <w:rPr>
                <w:rFonts w:ascii="Helvetica" w:eastAsia="Helvetica" w:hAnsi="Helvetica" w:cs="Helvetica"/>
                <w:sz w:val="18"/>
              </w:rPr>
            </w:pPr>
            <w:r w:rsidRPr="008F7125">
              <w:rPr>
                <w:rFonts w:ascii="Helvetica" w:eastAsia="Helvetica" w:hAnsi="Helvetica" w:cs="Helvetica"/>
                <w:sz w:val="18"/>
              </w:rPr>
              <w:t>171</w:t>
            </w:r>
          </w:p>
        </w:tc>
      </w:tr>
      <w:tr w:rsidR="00940F56" w:rsidTr="00940F56">
        <w:trPr>
          <w:trHeight w:hRule="exact" w:val="255"/>
        </w:trPr>
        <w:tc>
          <w:tcPr>
            <w:tcW w:w="6300"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Antidilutive"/>
              <w:keepNext/>
              <w:keepLines/>
              <w:rPr>
                <w:rFonts w:ascii="Helvetica" w:eastAsia="Helvetica" w:hAnsi="Helvetica" w:cs="Helvetica"/>
                <w:sz w:val="18"/>
              </w:rPr>
            </w:pPr>
            <w:r w:rsidRPr="008F7125">
              <w:rPr>
                <w:rFonts w:ascii="Helvetica" w:eastAsia="Helvetica" w:hAnsi="Helvetica" w:cs="Helvetica"/>
                <w:sz w:val="18"/>
              </w:rPr>
              <w:t>Preferred shares</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8F7125" w:rsidRDefault="00940F56" w:rsidP="00940F56">
            <w:pPr>
              <w:pStyle w:val="DMETW3371BIPAntidilutive"/>
              <w:keepNext/>
              <w:keepLines/>
              <w:tabs>
                <w:tab w:val="decimal" w:pos="1146"/>
              </w:tabs>
              <w:rPr>
                <w:rFonts w:ascii="Helvetica" w:eastAsia="Helvetica" w:hAnsi="Helvetica" w:cs="Helvetica"/>
                <w:b/>
                <w:sz w:val="18"/>
              </w:rPr>
            </w:pPr>
            <w:r w:rsidRPr="008F7125">
              <w:rPr>
                <w:rFonts w:ascii="Helvetica" w:eastAsia="Helvetica" w:hAnsi="Helvetica" w:cs="Helvetica"/>
                <w:b/>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8F7125" w:rsidRDefault="00940F56" w:rsidP="00940F56">
            <w:pPr>
              <w:pStyle w:val="DMETW3371BIPAntidilutive"/>
              <w:keepNext/>
              <w:keepLines/>
              <w:tabs>
                <w:tab w:val="decimal" w:pos="1146"/>
              </w:tabs>
              <w:rPr>
                <w:rFonts w:ascii="Helvetica" w:eastAsia="Helvetica" w:hAnsi="Helvetica" w:cs="Helvetica"/>
                <w:sz w:val="18"/>
              </w:rPr>
            </w:pPr>
            <w:r w:rsidRPr="008F7125">
              <w:rPr>
                <w:rFonts w:ascii="Helvetica" w:eastAsia="Helvetica" w:hAnsi="Helvetica" w:cs="Helvetica"/>
                <w:sz w:val="18"/>
              </w:rPr>
              <w:t>56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8F7125" w:rsidRDefault="00940F56" w:rsidP="00940F56">
            <w:pPr>
              <w:pStyle w:val="DMETW3371BIPAntidilutive"/>
              <w:keepNext/>
              <w:keepLines/>
              <w:tabs>
                <w:tab w:val="decimal" w:pos="1146"/>
              </w:tabs>
              <w:rPr>
                <w:rFonts w:ascii="Helvetica" w:eastAsia="Helvetica" w:hAnsi="Helvetica" w:cs="Helvetica"/>
                <w:sz w:val="18"/>
              </w:rPr>
            </w:pPr>
            <w:r w:rsidRPr="008F7125">
              <w:rPr>
                <w:rFonts w:ascii="Helvetica" w:eastAsia="Helvetica" w:hAnsi="Helvetica" w:cs="Helvetica"/>
                <w:sz w:val="18"/>
              </w:rPr>
              <w:t>–</w:t>
            </w:r>
          </w:p>
        </w:tc>
      </w:tr>
      <w:bookmarkEnd w:id="77"/>
    </w:tbl>
    <w:p w:rsidR="00940F56" w:rsidRPr="008F7125" w:rsidRDefault="00940F56" w:rsidP="00940F56">
      <w:pPr>
        <w:pStyle w:val="DMspace10ptnobreak"/>
      </w:pPr>
    </w:p>
    <w:bookmarkEnd w:id="73"/>
    <w:bookmarkEnd w:id="74"/>
    <w:p w:rsidR="00940F56" w:rsidRPr="004B3A52" w:rsidRDefault="00940F56" w:rsidP="00940F56">
      <w:pPr>
        <w:pStyle w:val="DMspace10ptnobreak"/>
        <w:sectPr w:rsidR="00940F56" w:rsidRPr="004B3A52" w:rsidSect="00940F56">
          <w:footerReference w:type="default" r:id="rId24"/>
          <w:type w:val="continuous"/>
          <w:pgSz w:w="12240" w:h="15840"/>
          <w:pgMar w:top="576" w:right="720" w:bottom="576" w:left="720" w:header="432" w:footer="432" w:gutter="0"/>
          <w:cols w:space="708"/>
          <w:docGrid w:linePitch="360"/>
        </w:sectPr>
      </w:pPr>
    </w:p>
    <w:p w:rsidR="00940F56" w:rsidRPr="0013462E" w:rsidRDefault="00940F56" w:rsidP="00940F56">
      <w:pPr>
        <w:pStyle w:val="DMblue15ptbold"/>
        <w:rPr>
          <w:highlight w:val="green"/>
        </w:rPr>
      </w:pPr>
      <w:bookmarkStart w:id="79" w:name="DM_MAP_9b252b1b246645038cd1984cba7c211d"/>
      <w:bookmarkStart w:id="80" w:name="_DMBM_3265"/>
      <w:r w:rsidRPr="0013462E">
        <w:lastRenderedPageBreak/>
        <w:t xml:space="preserve">Note </w:t>
      </w:r>
      <w:r>
        <w:rPr>
          <w:noProof/>
        </w:rPr>
        <w:t>6</w:t>
      </w:r>
      <w:r w:rsidRPr="0013462E">
        <w:t xml:space="preserve"> </w:t>
      </w:r>
      <w:r>
        <w:rPr>
          <w:noProof/>
        </w:rPr>
        <w:t>Acquisitions, Divestitures and Exchanges</w:t>
      </w:r>
    </w:p>
    <w:p w:rsidR="00940F56" w:rsidRPr="0013462E" w:rsidRDefault="00940F56" w:rsidP="00940F56">
      <w:pPr>
        <w:pStyle w:val="DMblue9ptbold"/>
      </w:pPr>
      <w:r w:rsidRPr="0013462E">
        <w:t>Divestiture Transaction</w:t>
      </w:r>
    </w:p>
    <w:p w:rsidR="00940F56" w:rsidRPr="0013462E" w:rsidRDefault="00940F56" w:rsidP="00940F56">
      <w:pPr>
        <w:pStyle w:val="DMpara"/>
      </w:pPr>
      <w:bookmarkStart w:id="81" w:name="DM_MAP_55ac767a05744b46a4ffaca28062f0d5"/>
      <w:r w:rsidRPr="0013462E">
        <w:t xml:space="preserve">On May 16, 2013, pursuant to a Purchase and Sale Agreement, U.S. Cellular sold customers and certain PCS spectrum licenses to subsidiaries of Sprint Corp. fka Sprint Nextel Corporation (“Sprint”) in U.S. Cellular’s Chicago, central Illinois, St. Louis and certain Indiana/Michigan/Ohio markets (“Divestiture Markets”) in consideration for $480 million in cash. The Purchase and Sale Agreement also contemplated certain other agreements, together with the Purchase and Sale Agreement collectively referred to as the “Divestiture Transaction.”  </w:t>
      </w:r>
    </w:p>
    <w:p w:rsidR="00940F56" w:rsidRPr="0013462E" w:rsidRDefault="00940F56" w:rsidP="00940F56">
      <w:pPr>
        <w:pStyle w:val="DMpara"/>
      </w:pPr>
      <w:r w:rsidRPr="0013462E">
        <w:t>These agreements require Sprint to reimburse U.S. Cellular up to $200 million (the “Sprint Cost Reimbursement”) for certain network decommissioning costs, network site lease rent and termination costs, network access termination costs, and employee termination benefits for specified engineering employees.</w:t>
      </w:r>
      <w:bookmarkEnd w:id="81"/>
      <w:r w:rsidRPr="0013462E">
        <w:t xml:space="preserve">  As of </w:t>
      </w:r>
      <w:r w:rsidRPr="0013462E">
        <w:rPr>
          <w:noProof/>
        </w:rPr>
        <w:t>December 31, 2015</w:t>
      </w:r>
      <w:r w:rsidRPr="0013462E">
        <w:t>, U.S. Cellular had received a cumulative total of $111.6 million pursuant to the Sprint Cost Reimbursement.  Sprint Cost Reimbursement totaling $30.0 million, $71.1 million and $10.6 million had been received and recorded in Cash received from divestitures and exchanges in the Consolidated Statement of Cash Flows in 2015, 2014, and 2013, respectively.</w:t>
      </w:r>
    </w:p>
    <w:p w:rsidR="00940F56" w:rsidRPr="0013462E" w:rsidRDefault="00940F56" w:rsidP="00940F56">
      <w:pPr>
        <w:pStyle w:val="DMpara"/>
      </w:pPr>
      <w:r w:rsidRPr="0013462E">
        <w:lastRenderedPageBreak/>
        <w:t>As a result of the Divestiture Transaction, TDS recognized gains of $6.0 million, $29.3 million and $302.0 million in (Gain) loss on sale of business and other exit costs, net, in 2015, 2014 and 2013, respectively.</w:t>
      </w:r>
    </w:p>
    <w:p w:rsidR="00940F56" w:rsidRPr="0013462E" w:rsidRDefault="00940F56" w:rsidP="00940F56">
      <w:pPr>
        <w:pStyle w:val="DMblue9ptbold"/>
      </w:pPr>
      <w:r w:rsidRPr="0013462E">
        <w:t>Other Acquisitions, Divestitures and Exchanges</w:t>
      </w:r>
    </w:p>
    <w:p w:rsidR="00940F56" w:rsidRPr="0013462E" w:rsidRDefault="00940F56" w:rsidP="00940F56">
      <w:pPr>
        <w:pStyle w:val="DMbullet"/>
      </w:pPr>
      <w:bookmarkStart w:id="82" w:name="DM_MAP_e60d2fd742b34578ae41664b9e692e3e"/>
      <w:r w:rsidRPr="0013462E">
        <w:t>In 2015, TDS sold certain Wireline markets for $25.6 million, including working capital adjustments, and recognized aggregated gains of $9.5 million</w:t>
      </w:r>
      <w:bookmarkEnd w:id="82"/>
      <w:r w:rsidRPr="0013462E">
        <w:t>.</w:t>
      </w:r>
    </w:p>
    <w:p w:rsidR="00940F56" w:rsidRPr="0013462E" w:rsidRDefault="00940F56" w:rsidP="00940F56">
      <w:pPr>
        <w:pStyle w:val="DMbullet"/>
      </w:pPr>
      <w:bookmarkStart w:id="83" w:name="DM_MAP_fdfc6db8a532493e8af04f24dccb2b81"/>
      <w:r w:rsidRPr="0013462E">
        <w:t>In March 2015, U.S. Cellular exchanged certain of its unbuilt PCS licenses for certain other PCS licenses located in U.S. Cellular’s existing operating markets and $117.0 million of cash.  As of the transaction date, the licenses received in the transaction had an estimated fair value, per a market approach, of $43.5 million.  A gain of $125.2 million was recorded in (Gain) loss on license sales and exchanges, net in the Consolidated Statement of Operations in the first quarter of 2015.</w:t>
      </w:r>
      <w:bookmarkEnd w:id="83"/>
    </w:p>
    <w:p w:rsidR="00940F56" w:rsidRPr="0013462E" w:rsidRDefault="00940F56" w:rsidP="00940F56">
      <w:pPr>
        <w:pStyle w:val="DMbullet"/>
      </w:pPr>
      <w:bookmarkStart w:id="84" w:name="DM_MAP_bf999897289b4be5900bd23602aefbd1"/>
      <w:r w:rsidRPr="0013462E">
        <w:t xml:space="preserve">U.S. Cellular participated in Auction 97 indirectly through its limited partnership interest in Advantage Spectrum.  Advantage Spectrum was the provisional winning bidder for 124 licenses for an aggregate winning bid of $338.3 million, after its expected designated entity discount of 25%.  Advantage Spectrum’s bid amount, less the upfront payment of $60.0 million paid in 2014, was paid to the FCC in March 2015.  These licenses have not yet been granted by the FCC.  See Note 14 — </w:t>
      </w:r>
      <w:r>
        <w:rPr>
          <w:noProof/>
        </w:rPr>
        <w:t>Variable Interest Entities</w:t>
      </w:r>
      <w:r w:rsidRPr="0013462E">
        <w:t xml:space="preserve"> for additional information.</w:t>
      </w:r>
      <w:bookmarkEnd w:id="84"/>
    </w:p>
    <w:p w:rsidR="00940F56" w:rsidRPr="0013462E" w:rsidRDefault="00940F56" w:rsidP="00940F56">
      <w:pPr>
        <w:pStyle w:val="DMbullet"/>
      </w:pPr>
      <w:bookmarkStart w:id="85" w:name="DM_MAP_8a1b4c8f7b24400ca63a8b75c92f2eda"/>
      <w:r w:rsidRPr="0013462E">
        <w:t>In December 2014, U.S. Cellular entered into an agreement with a third party to sell 595 towers and certain related contracts, assets, and liabilities for $159.0 million.  This agreement and related transactions are referred to as the “Tower Sale” and were accomplished in two closings.  The first closing occurred in December 2014 and included the sale of 236 towers, without tenants, for $10.0 million.  On this same date, U.S. Cellular received $7.5 million in earnest money.  At the time of the first closing, a $4.7 million gain was recorded.  The second closing for the remaining 359 towers, primarily with tenants, took place in January 2015, at which time U.S. Cellular received $141.8 million in additional cash proceeds and TDS recorded a gain of $120.2 million in (Gain) loss on sale of business and other exit costs, net.</w:t>
      </w:r>
      <w:bookmarkEnd w:id="85"/>
      <w:r w:rsidRPr="0013462E">
        <w:t xml:space="preserve">  </w:t>
      </w:r>
    </w:p>
    <w:p w:rsidR="00940F56" w:rsidRPr="0013462E" w:rsidRDefault="00940F56" w:rsidP="00940F56">
      <w:pPr>
        <w:pStyle w:val="DMbullet"/>
      </w:pPr>
      <w:bookmarkStart w:id="86" w:name="DM_MAP_17525adb35674b5fa1980f1bfd0c4f25"/>
      <w:r w:rsidRPr="0013462E">
        <w:t>In September 2014, U.S. Cellular entered into an agreement with a third party to exchange certain PCS and AWS licenses for certain other PCS and AWS licenses and $28.0 million of cash.  This license exchange was accomplished in two closings.  The first closing occurred in December 2014 at which time U.S. Cellular transferred licenses to the counterparty with a net book value of $11.5 million, received licenses with an estimated fair value, per a market approach, of $51.5 million, recorded a $21.7 million gain and recorded an $18.3 million deferred credit in Other current liabilities. The license that was transferred to the counterparty in the second closing had a net book value of $22.2 million.  The second closing occurred in July 2015.  At the time of the second closing, U.S. Cellular received $28.0 million in cash and recognized the deferred credit from the first closing, resulting in a total gain of $24.0 million recorded on this part of the license exchange.</w:t>
      </w:r>
      <w:bookmarkEnd w:id="86"/>
    </w:p>
    <w:p w:rsidR="00940F56" w:rsidRPr="0013462E" w:rsidRDefault="00940F56" w:rsidP="00940F56">
      <w:pPr>
        <w:pStyle w:val="DMbullet"/>
      </w:pPr>
      <w:bookmarkStart w:id="87" w:name="DM_MAP_e203bef03cd5472788331d6bbc1c0668"/>
      <w:r w:rsidRPr="0013462E">
        <w:t>In September 2014, TDS acquired substantially all of the assets of a group of companies operating as BendBroadband, headquartered in Bend, Oregon for $260.7 million in cash.  BendBroadband is a full-service communications company, offering an extensive range of broadband, fiber connectivity, cable television and telephone services for commercial and residential customers in Central Oregon.  As part of the agreement, TDS also acquired a Tier III data center providing colocation and managed services and a cable advertising and broadcast business.  BendBroadband service offerings complement the current portfolio of products offered through TDS Telecom businesses.  Goodwill was recorded due primarily to the expectation of future growth and synergies in Cable segment operations.  The operations of the data center are included in the HMS segment.  The operations of the cable and the advertising and broadcast businesses are included in the Cable segment. </w:t>
      </w:r>
      <w:bookmarkEnd w:id="87"/>
    </w:p>
    <w:p w:rsidR="00940F56" w:rsidRPr="0013462E" w:rsidRDefault="00940F56" w:rsidP="00940F56">
      <w:pPr>
        <w:pStyle w:val="DMbullet"/>
      </w:pPr>
      <w:bookmarkStart w:id="88" w:name="DM_MAP_51934ad973574fb1b387f701898cefec"/>
      <w:r w:rsidRPr="0013462E">
        <w:t>In May 2014, U.S. Cellular entered into a License Purchase and Customer Recommendation Agreement with Airadigm Communications Inc. (“Airadigm”), a wholly-owned subsidiary of TDS.  In September 2014, pursuant to the License Purchase and Customer Recommendation Agreement, Airadigm transferred FCC spectrum licenses and certain tower assets in certain markets in Wisconsin, Iowa, Minnesota and Michigan, to U.S. Cellular for $91.5 million in cash (the “Airadigm Transaction”).  Since both parties to this transaction are controlled by TDS, upon closing, U.S. Cellular recorded the transferred assets at Airadigm’s net book value of $15.2 million.</w:t>
      </w:r>
      <w:bookmarkEnd w:id="88"/>
    </w:p>
    <w:p w:rsidR="00940F56" w:rsidRPr="0013462E" w:rsidRDefault="00940F56" w:rsidP="00940F56">
      <w:pPr>
        <w:pStyle w:val="DMbullet"/>
      </w:pPr>
      <w:bookmarkStart w:id="89" w:name="DM_MAP_35901f9b7f0c4d2bb18be45d9a3efd27"/>
      <w:r w:rsidRPr="0013462E">
        <w:t>In March 2014, U.S. Cellular sold the majority of its St. Louis area non-operating market spectrum license for $92.3 million.  A gain of $75.8 million was recorded in (Gain) loss on license sales and exchanges in the Consolidated Statement of Operations in the first quarter of 2014.</w:t>
      </w:r>
      <w:bookmarkEnd w:id="89"/>
      <w:r w:rsidRPr="0013462E">
        <w:t>  </w:t>
      </w:r>
    </w:p>
    <w:p w:rsidR="00940F56" w:rsidRPr="0013462E" w:rsidRDefault="00940F56" w:rsidP="00940F56">
      <w:pPr>
        <w:pStyle w:val="DMbullet"/>
      </w:pPr>
      <w:bookmarkStart w:id="90" w:name="DM_MAP_121bff7dfe634fd1b4349fe2f634def9"/>
      <w:r w:rsidRPr="0013462E">
        <w:t>In February 2014, U.S. Cellular completed an exchange whereby U.S. Cellular received one E block PCS spectrum license covering Milwaukee, WI in exchange for one D block PCS spectrum license covering Milwaukee, WI.  The exchange of licenses provided U.S. Cellular with spectrum to meet anticipated future capacity and coverage requirements.  No cash, customers, network assets, other assets or liabilities were included in the exchange.  As a result of this transaction, TDS recognized a gain of $15.7 million, representing the difference between the $15.9 million fair value of the license surrendered, calculated using a market approach valuation method, and the $0.2 million carrying value of the license surrendered.  This gain was recorded in (Gain) loss on license sales and exchanges in the Consolidated Statement of Operations in the first quarter of 2014.</w:t>
      </w:r>
      <w:bookmarkEnd w:id="90"/>
    </w:p>
    <w:p w:rsidR="00940F56" w:rsidRPr="0013462E" w:rsidRDefault="00940F56" w:rsidP="00940F56">
      <w:pPr>
        <w:pStyle w:val="DMbullet"/>
      </w:pPr>
      <w:bookmarkStart w:id="91" w:name="DM_MAP_a62c169ed8fb4bb28f377cc2d123cbab"/>
      <w:r w:rsidRPr="0013462E">
        <w:t>In October 2013, TDS acquired 100% of the outstanding shares of MSN Communications, Inc. (“MSN”) for $43.6 million in cash.  MSN is an information technology solutions provider whose service offerings complement the HMS portfolio of products.  MSN is included in the HMS segment for reporting purposes.</w:t>
      </w:r>
      <w:bookmarkEnd w:id="91"/>
    </w:p>
    <w:p w:rsidR="00940F56" w:rsidRPr="0013462E" w:rsidRDefault="00940F56" w:rsidP="00940F56">
      <w:pPr>
        <w:pStyle w:val="DMbullet"/>
      </w:pPr>
      <w:bookmarkStart w:id="92" w:name="DM_MAP_f3031c4080e343daa33b9453e47f2eb0"/>
      <w:r w:rsidRPr="0013462E">
        <w:lastRenderedPageBreak/>
        <w:t>In October 2013, U.S. Cellular sold the majority of its Mississippi Valley non-operating market license (“unbuilt license”) for $308.0 million.  At the time of the sale, a $250.6 million gain was recorded in (Gain) loss on license sales and exchanges in the Consolidated Statement of Operations.</w:t>
      </w:r>
      <w:bookmarkEnd w:id="92"/>
    </w:p>
    <w:p w:rsidR="00940F56" w:rsidRPr="0013462E" w:rsidRDefault="00940F56" w:rsidP="00940F56">
      <w:pPr>
        <w:pStyle w:val="DMbullet"/>
      </w:pPr>
      <w:bookmarkStart w:id="93" w:name="DM_MAP_4c5fb502dc7249aba4396cfdb9bbd17a"/>
      <w:r w:rsidRPr="0013462E">
        <w:t>In August 2013, TDS Telecom acquired substantially all of the assets of Baja Broadband, LLC (“Baja”) for $264.1 million in cash. Baja is a cable company that operates in markets primarily in Colorado, New Mexico, Texas, and Utah and offers broadband, video and voice services, which complement the TDS Telecom portfolio of products.  Baja is included in the Cable segment for reporting purposes.</w:t>
      </w:r>
      <w:bookmarkEnd w:id="93"/>
    </w:p>
    <w:p w:rsidR="00940F56" w:rsidRPr="00250F08" w:rsidRDefault="00940F56" w:rsidP="00940F56">
      <w:pPr>
        <w:pStyle w:val="DMpara"/>
        <w:rPr>
          <w:color w:val="000000"/>
          <w:szCs w:val="20"/>
        </w:rPr>
      </w:pPr>
      <w:bookmarkStart w:id="94" w:name="DM_MAP_87764878f63e4858b6fb14e3b655b682"/>
      <w:r w:rsidRPr="00250F08">
        <w:rPr>
          <w:color w:val="000000"/>
          <w:szCs w:val="20"/>
        </w:rPr>
        <w:t xml:space="preserve">TDS' acquisitions in </w:t>
      </w:r>
      <w:r w:rsidRPr="00250F08">
        <w:rPr>
          <w:noProof/>
          <w:color w:val="000000"/>
          <w:szCs w:val="20"/>
        </w:rPr>
        <w:t>2015</w:t>
      </w:r>
      <w:r w:rsidRPr="00250F08">
        <w:rPr>
          <w:color w:val="000000"/>
          <w:szCs w:val="20"/>
        </w:rPr>
        <w:t xml:space="preserve"> and </w:t>
      </w:r>
      <w:r w:rsidRPr="00250F08">
        <w:rPr>
          <w:noProof/>
          <w:color w:val="000000"/>
          <w:szCs w:val="20"/>
        </w:rPr>
        <w:t>2014</w:t>
      </w:r>
      <w:r w:rsidRPr="00250F08">
        <w:rPr>
          <w:color w:val="000000"/>
          <w:szCs w:val="20"/>
        </w:rPr>
        <w:t xml:space="preserve"> and the allocation of the purchase price for these acquisitions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
        <w:gridCol w:w="195"/>
        <w:gridCol w:w="1545"/>
        <w:gridCol w:w="180"/>
        <w:gridCol w:w="990"/>
        <w:gridCol w:w="180"/>
        <w:gridCol w:w="180"/>
        <w:gridCol w:w="990"/>
        <w:gridCol w:w="180"/>
        <w:gridCol w:w="180"/>
        <w:gridCol w:w="990"/>
        <w:gridCol w:w="180"/>
        <w:gridCol w:w="180"/>
        <w:gridCol w:w="990"/>
        <w:gridCol w:w="180"/>
        <w:gridCol w:w="180"/>
        <w:gridCol w:w="1395"/>
        <w:gridCol w:w="180"/>
        <w:gridCol w:w="180"/>
        <w:gridCol w:w="1545"/>
      </w:tblGrid>
      <w:tr w:rsidR="00940F56" w:rsidTr="00940F56">
        <w:trPr>
          <w:trHeight w:hRule="exact" w:val="270"/>
        </w:trPr>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bookmarkStart w:id="95" w:name="DOC_TBL00043_1_1"/>
            <w:bookmarkEnd w:id="95"/>
          </w:p>
        </w:tc>
        <w:tc>
          <w:tcPr>
            <w:tcW w:w="19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54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99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7530" w:type="dxa"/>
            <w:gridSpan w:val="14"/>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r w:rsidRPr="00250F08">
              <w:rPr>
                <w:rFonts w:ascii="Helvetica" w:hAnsi="Helvetica" w:cs="Helvetica"/>
                <w:b/>
                <w:color w:val="000000"/>
                <w:sz w:val="18"/>
              </w:rPr>
              <w:t>Allocation of Purchase Price</w:t>
            </w:r>
          </w:p>
        </w:tc>
      </w:tr>
      <w:tr w:rsidR="00940F56" w:rsidTr="00940F56">
        <w:trPr>
          <w:trHeight w:hRule="exact" w:val="900"/>
        </w:trPr>
        <w:tc>
          <w:tcPr>
            <w:tcW w:w="180"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9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54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170"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r w:rsidRPr="00250F08">
              <w:rPr>
                <w:rFonts w:ascii="Helvetica" w:hAnsi="Helvetica" w:cs="Helvetica"/>
                <w:b/>
                <w:color w:val="000000"/>
                <w:sz w:val="18"/>
              </w:rPr>
              <w:t>Purchase Price</w:t>
            </w:r>
            <w:r w:rsidRPr="00250F08">
              <w:rPr>
                <w:rFonts w:ascii="Helvetica" w:hAnsi="Helvetica" w:cs="Helvetica"/>
                <w:b/>
                <w:color w:val="000000"/>
                <w:sz w:val="18"/>
                <w:vertAlign w:val="superscript"/>
              </w:rPr>
              <w:t>1</w:t>
            </w:r>
          </w:p>
        </w:tc>
        <w:tc>
          <w:tcPr>
            <w:tcW w:w="180"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170"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r w:rsidRPr="00250F08">
              <w:rPr>
                <w:rFonts w:ascii="Helvetica" w:hAnsi="Helvetica" w:cs="Helvetica"/>
                <w:b/>
                <w:color w:val="000000"/>
                <w:sz w:val="18"/>
              </w:rPr>
              <w:t>Goodwill</w:t>
            </w:r>
            <w:r w:rsidRPr="00250F08">
              <w:rPr>
                <w:rFonts w:ascii="Helvetica" w:hAnsi="Helvetica" w:cs="Helvetica"/>
                <w:b/>
                <w:color w:val="000000"/>
                <w:sz w:val="18"/>
                <w:vertAlign w:val="superscript"/>
              </w:rPr>
              <w:t>2</w:t>
            </w:r>
          </w:p>
        </w:tc>
        <w:tc>
          <w:tcPr>
            <w:tcW w:w="180"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170"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r w:rsidRPr="00250F08">
              <w:rPr>
                <w:rFonts w:ascii="Helvetica" w:hAnsi="Helvetica" w:cs="Helvetica"/>
                <w:b/>
                <w:color w:val="000000"/>
                <w:sz w:val="18"/>
              </w:rPr>
              <w:t>Licenses</w:t>
            </w:r>
          </w:p>
        </w:tc>
        <w:tc>
          <w:tcPr>
            <w:tcW w:w="180"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170"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r w:rsidRPr="00250F08">
              <w:rPr>
                <w:rFonts w:ascii="Helvetica" w:hAnsi="Helvetica" w:cs="Helvetica"/>
                <w:b/>
                <w:color w:val="000000"/>
                <w:sz w:val="18"/>
              </w:rPr>
              <w:t xml:space="preserve">Franchise </w:t>
            </w:r>
          </w:p>
          <w:p w:rsidR="00940F56" w:rsidRPr="00250F08" w:rsidRDefault="00940F56" w:rsidP="00940F56">
            <w:pPr>
              <w:pStyle w:val="DMETW3798BIPPurchasePriceAllocationTable"/>
              <w:keepNext/>
              <w:keepLines/>
              <w:jc w:val="center"/>
              <w:rPr>
                <w:rFonts w:ascii="Helvetica" w:hAnsi="Helvetica" w:cs="Helvetica"/>
                <w:b/>
                <w:color w:val="000000"/>
                <w:sz w:val="18"/>
              </w:rPr>
            </w:pPr>
            <w:r w:rsidRPr="00250F08">
              <w:rPr>
                <w:rFonts w:ascii="Helvetica" w:hAnsi="Helvetica" w:cs="Helvetica"/>
                <w:b/>
                <w:color w:val="000000"/>
                <w:sz w:val="18"/>
              </w:rPr>
              <w:t>Rights</w:t>
            </w:r>
          </w:p>
        </w:tc>
        <w:tc>
          <w:tcPr>
            <w:tcW w:w="180"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575"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r w:rsidRPr="00250F08">
              <w:rPr>
                <w:rFonts w:ascii="Helvetica" w:hAnsi="Helvetica" w:cs="Helvetica"/>
                <w:b/>
                <w:color w:val="000000"/>
                <w:sz w:val="18"/>
              </w:rPr>
              <w:t>Intangible Assets Subject to Amortization</w:t>
            </w:r>
            <w:r w:rsidRPr="00250F08">
              <w:rPr>
                <w:rFonts w:ascii="Helvetica" w:hAnsi="Helvetica" w:cs="Helvetica"/>
                <w:b/>
                <w:color w:val="000000"/>
                <w:sz w:val="18"/>
                <w:vertAlign w:val="superscript"/>
              </w:rPr>
              <w:t>3</w:t>
            </w:r>
          </w:p>
        </w:tc>
        <w:tc>
          <w:tcPr>
            <w:tcW w:w="180"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725"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r w:rsidRPr="00250F08">
              <w:rPr>
                <w:rFonts w:ascii="Helvetica" w:hAnsi="Helvetica" w:cs="Helvetica"/>
                <w:b/>
                <w:color w:val="000000"/>
                <w:sz w:val="18"/>
              </w:rPr>
              <w:t xml:space="preserve">Net Tangible </w:t>
            </w:r>
          </w:p>
          <w:p w:rsidR="00940F56" w:rsidRPr="00250F08" w:rsidRDefault="00940F56" w:rsidP="00940F56">
            <w:pPr>
              <w:pStyle w:val="DMETW3798BIPPurchasePriceAllocationTable"/>
              <w:keepNext/>
              <w:keepLines/>
              <w:jc w:val="center"/>
              <w:rPr>
                <w:rFonts w:ascii="Helvetica" w:hAnsi="Helvetica" w:cs="Helvetica"/>
                <w:b/>
                <w:color w:val="000000"/>
                <w:sz w:val="18"/>
              </w:rPr>
            </w:pPr>
            <w:r w:rsidRPr="00250F08">
              <w:rPr>
                <w:rFonts w:ascii="Helvetica" w:hAnsi="Helvetica" w:cs="Helvetica"/>
                <w:b/>
                <w:color w:val="000000"/>
                <w:sz w:val="18"/>
              </w:rPr>
              <w:t>Assets/(Liabilities)</w:t>
            </w:r>
          </w:p>
        </w:tc>
      </w:tr>
      <w:tr w:rsidR="00940F56" w:rsidTr="00940F56">
        <w:trPr>
          <w:trHeight w:hRule="exact" w:val="255"/>
        </w:trPr>
        <w:tc>
          <w:tcPr>
            <w:tcW w:w="1920" w:type="dxa"/>
            <w:gridSpan w:val="3"/>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6"/>
              </w:rPr>
            </w:pPr>
            <w:r w:rsidRPr="00250F08">
              <w:rPr>
                <w:rFonts w:ascii="Helvetica" w:hAnsi="Helvetica" w:cs="Helvetica"/>
                <w:color w:val="000000"/>
                <w:sz w:val="16"/>
              </w:rPr>
              <w:t>(Dollars in thousands)</w:t>
            </w:r>
          </w:p>
        </w:tc>
        <w:tc>
          <w:tcPr>
            <w:tcW w:w="1170" w:type="dxa"/>
            <w:gridSpan w:val="2"/>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170" w:type="dxa"/>
            <w:gridSpan w:val="2"/>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170" w:type="dxa"/>
            <w:gridSpan w:val="2"/>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99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575" w:type="dxa"/>
            <w:gridSpan w:val="2"/>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725" w:type="dxa"/>
            <w:gridSpan w:val="2"/>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r>
      <w:tr w:rsidR="00940F56" w:rsidTr="00940F56">
        <w:trPr>
          <w:trHeight w:hRule="exact" w:val="255"/>
        </w:trPr>
        <w:tc>
          <w:tcPr>
            <w:tcW w:w="1920" w:type="dxa"/>
            <w:gridSpan w:val="3"/>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r w:rsidRPr="00250F08">
              <w:rPr>
                <w:rFonts w:ascii="Helvetica" w:hAnsi="Helvetica" w:cs="Helvetica"/>
                <w:b/>
                <w:color w:val="000000"/>
                <w:sz w:val="18"/>
              </w:rPr>
              <w:t>2015</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99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99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99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99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139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154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r>
      <w:tr w:rsidR="00940F56" w:rsidTr="00940F56">
        <w:trPr>
          <w:trHeight w:hRule="exact" w:val="270"/>
        </w:trPr>
        <w:tc>
          <w:tcPr>
            <w:tcW w:w="1920" w:type="dxa"/>
            <w:gridSpan w:val="3"/>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U.S. Cellular licenses</w:t>
            </w:r>
            <w:r w:rsidRPr="00250F08">
              <w:rPr>
                <w:rFonts w:ascii="Helvetica" w:hAnsi="Helvetica" w:cs="Helvetica"/>
                <w:color w:val="000000"/>
                <w:sz w:val="18"/>
                <w:vertAlign w:val="superscript"/>
              </w:rPr>
              <w:t>4</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345,807</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345,807</w:t>
            </w:r>
          </w:p>
        </w:tc>
        <w:tc>
          <w:tcPr>
            <w:tcW w:w="18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24"/>
              </w:tab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1395"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1191"/>
              </w:tabs>
              <w:rPr>
                <w:rFonts w:ascii="Helvetica" w:hAnsi="Helvetica" w:cs="Helvetica"/>
                <w:color w:val="000000"/>
                <w:sz w:val="18"/>
              </w:rPr>
            </w:pPr>
            <w:r w:rsidRPr="00250F08">
              <w:rPr>
                <w:rFonts w:ascii="Helvetica" w:hAnsi="Helvetica" w:cs="Helvetica"/>
                <w:color w:val="000000"/>
                <w:sz w:val="18"/>
              </w:rPr>
              <w:t>–</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1545"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1341"/>
              </w:tabs>
              <w:rPr>
                <w:rFonts w:ascii="Helvetica" w:hAnsi="Helvetica" w:cs="Helvetica"/>
                <w:color w:val="000000"/>
                <w:sz w:val="18"/>
              </w:rPr>
            </w:pPr>
            <w:r w:rsidRPr="00250F08">
              <w:rPr>
                <w:rFonts w:ascii="Helvetica" w:hAnsi="Helvetica" w:cs="Helvetica"/>
                <w:color w:val="000000"/>
                <w:sz w:val="18"/>
              </w:rPr>
              <w:t>–</w:t>
            </w:r>
          </w:p>
        </w:tc>
      </w:tr>
      <w:tr w:rsidR="00940F56" w:rsidTr="00940F56">
        <w:trPr>
          <w:trHeight w:hRule="exact" w:val="270"/>
        </w:trPr>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740" w:type="dxa"/>
            <w:gridSpan w:val="2"/>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Total</w:t>
            </w: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345,807</w:t>
            </w: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w:t>
            </w: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345,807</w:t>
            </w:r>
          </w:p>
        </w:tc>
        <w:tc>
          <w:tcPr>
            <w:tcW w:w="180"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24"/>
              </w:tabs>
              <w:rPr>
                <w:rFonts w:ascii="Helvetica" w:hAnsi="Helvetica" w:cs="Helvetica"/>
                <w:color w:val="000000"/>
                <w:sz w:val="18"/>
              </w:rPr>
            </w:pP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w:t>
            </w: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139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1191"/>
              </w:tabs>
              <w:rPr>
                <w:rFonts w:ascii="Helvetica" w:hAnsi="Helvetica" w:cs="Helvetica"/>
                <w:color w:val="000000"/>
                <w:sz w:val="18"/>
              </w:rPr>
            </w:pPr>
            <w:r w:rsidRPr="00250F08">
              <w:rPr>
                <w:rFonts w:ascii="Helvetica" w:hAnsi="Helvetica" w:cs="Helvetica"/>
                <w:color w:val="000000"/>
                <w:sz w:val="18"/>
              </w:rPr>
              <w:t>–</w:t>
            </w: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154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1341"/>
              </w:tabs>
              <w:rPr>
                <w:rFonts w:ascii="Helvetica" w:hAnsi="Helvetica" w:cs="Helvetica"/>
                <w:color w:val="000000"/>
                <w:sz w:val="18"/>
              </w:rPr>
            </w:pPr>
            <w:r w:rsidRPr="00250F08">
              <w:rPr>
                <w:rFonts w:ascii="Helvetica" w:hAnsi="Helvetica" w:cs="Helvetica"/>
                <w:color w:val="000000"/>
                <w:sz w:val="18"/>
              </w:rPr>
              <w:t>–</w:t>
            </w:r>
          </w:p>
        </w:tc>
      </w:tr>
      <w:tr w:rsidR="00940F56" w:rsidTr="00940F56">
        <w:trPr>
          <w:trHeight w:hRule="exact" w:val="270"/>
        </w:trPr>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9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54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b/>
                <w:color w:val="000000"/>
                <w:sz w:val="18"/>
              </w:rPr>
            </w:pPr>
          </w:p>
        </w:tc>
        <w:tc>
          <w:tcPr>
            <w:tcW w:w="18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24"/>
              </w:tabs>
              <w:rPr>
                <w:rFonts w:ascii="Helvetica" w:hAnsi="Helvetica" w:cs="Helvetica"/>
                <w:b/>
                <w:color w:val="000000"/>
                <w:sz w:val="18"/>
              </w:rPr>
            </w:pPr>
          </w:p>
        </w:tc>
        <w:tc>
          <w:tcPr>
            <w:tcW w:w="18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24"/>
              </w:tabs>
              <w:rPr>
                <w:rFonts w:ascii="Helvetica" w:hAnsi="Helvetica" w:cs="Helvetica"/>
                <w:b/>
                <w:color w:val="000000"/>
                <w:sz w:val="18"/>
              </w:rPr>
            </w:pP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395"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1191"/>
              </w:tab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1545"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1341"/>
              </w:tabs>
              <w:rPr>
                <w:rFonts w:ascii="Helvetica" w:hAnsi="Helvetica" w:cs="Helvetica"/>
                <w:color w:val="000000"/>
                <w:sz w:val="18"/>
              </w:rPr>
            </w:pPr>
          </w:p>
        </w:tc>
      </w:tr>
      <w:tr w:rsidR="00940F56" w:rsidTr="00940F56">
        <w:trPr>
          <w:trHeight w:hRule="exact" w:val="255"/>
        </w:trPr>
        <w:tc>
          <w:tcPr>
            <w:tcW w:w="1920" w:type="dxa"/>
            <w:gridSpan w:val="3"/>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r w:rsidRPr="00250F08">
              <w:rPr>
                <w:rFonts w:ascii="Helvetica" w:hAnsi="Helvetica" w:cs="Helvetica"/>
                <w:b/>
                <w:color w:val="000000"/>
                <w:sz w:val="18"/>
              </w:rPr>
              <w:t>2014</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99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99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99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p>
        </w:tc>
        <w:tc>
          <w:tcPr>
            <w:tcW w:w="18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24"/>
              </w:tabs>
              <w:rPr>
                <w:rFonts w:ascii="Helvetica" w:hAnsi="Helvetica" w:cs="Helvetica"/>
                <w:color w:val="000000"/>
                <w:sz w:val="18"/>
              </w:rPr>
            </w:pPr>
          </w:p>
        </w:tc>
        <w:tc>
          <w:tcPr>
            <w:tcW w:w="18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24"/>
              </w:tabs>
              <w:rPr>
                <w:rFonts w:ascii="Helvetica" w:hAnsi="Helvetica" w:cs="Helvetica"/>
                <w:color w:val="000000"/>
                <w:sz w:val="18"/>
              </w:rPr>
            </w:pPr>
          </w:p>
        </w:tc>
        <w:tc>
          <w:tcPr>
            <w:tcW w:w="99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39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1191"/>
              </w:tab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54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1341"/>
              </w:tabs>
              <w:rPr>
                <w:rFonts w:ascii="Helvetica" w:hAnsi="Helvetica" w:cs="Helvetica"/>
                <w:color w:val="000000"/>
                <w:sz w:val="18"/>
              </w:rPr>
            </w:pPr>
          </w:p>
        </w:tc>
      </w:tr>
      <w:tr w:rsidR="00940F56" w:rsidTr="00940F56">
        <w:trPr>
          <w:trHeight w:hRule="exact" w:val="255"/>
        </w:trPr>
        <w:tc>
          <w:tcPr>
            <w:tcW w:w="1920" w:type="dxa"/>
            <w:gridSpan w:val="3"/>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U.S. Cellular licenses</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41,707</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41,707</w:t>
            </w:r>
          </w:p>
        </w:tc>
        <w:tc>
          <w:tcPr>
            <w:tcW w:w="18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24"/>
              </w:tab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1395"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1191"/>
              </w:tabs>
              <w:rPr>
                <w:rFonts w:ascii="Helvetica" w:hAnsi="Helvetica" w:cs="Helvetica"/>
                <w:color w:val="000000"/>
                <w:sz w:val="18"/>
              </w:rPr>
            </w:pPr>
            <w:r w:rsidRPr="00250F08">
              <w:rPr>
                <w:rFonts w:ascii="Helvetica" w:hAnsi="Helvetica" w:cs="Helvetica"/>
                <w:color w:val="000000"/>
                <w:sz w:val="18"/>
              </w:rPr>
              <w:t>–</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1545"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1341"/>
              </w:tabs>
              <w:rPr>
                <w:rFonts w:ascii="Helvetica" w:hAnsi="Helvetica" w:cs="Helvetica"/>
                <w:color w:val="000000"/>
                <w:sz w:val="18"/>
              </w:rPr>
            </w:pPr>
            <w:r w:rsidRPr="00250F08">
              <w:rPr>
                <w:rFonts w:ascii="Helvetica" w:hAnsi="Helvetica" w:cs="Helvetica"/>
                <w:color w:val="000000"/>
                <w:sz w:val="18"/>
              </w:rPr>
              <w:t>–</w:t>
            </w:r>
          </w:p>
        </w:tc>
      </w:tr>
      <w:tr w:rsidR="00940F56" w:rsidTr="00940F56">
        <w:trPr>
          <w:trHeight w:hRule="exact" w:val="510"/>
        </w:trPr>
        <w:tc>
          <w:tcPr>
            <w:tcW w:w="1920" w:type="dxa"/>
            <w:gridSpan w:val="3"/>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 xml:space="preserve">TDS Telecom cable </w:t>
            </w:r>
          </w:p>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 xml:space="preserve">  business</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99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273,789</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99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33,610</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99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2,703</w:t>
            </w:r>
          </w:p>
        </w:tc>
        <w:tc>
          <w:tcPr>
            <w:tcW w:w="18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24"/>
              </w:tabs>
              <w:rPr>
                <w:rFonts w:ascii="Helvetica" w:hAnsi="Helvetica" w:cs="Helvetica"/>
                <w:color w:val="000000"/>
                <w:sz w:val="18"/>
              </w:rPr>
            </w:pPr>
          </w:p>
        </w:tc>
        <w:tc>
          <w:tcPr>
            <w:tcW w:w="18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24"/>
              </w:tabs>
              <w:rPr>
                <w:rFonts w:ascii="Helvetica" w:hAnsi="Helvetica" w:cs="Helvetica"/>
                <w:color w:val="000000"/>
                <w:sz w:val="18"/>
              </w:rPr>
            </w:pPr>
          </w:p>
        </w:tc>
        <w:tc>
          <w:tcPr>
            <w:tcW w:w="99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120,979</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39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1191"/>
              </w:tabs>
              <w:rPr>
                <w:rFonts w:ascii="Helvetica" w:hAnsi="Helvetica" w:cs="Helvetica"/>
                <w:color w:val="000000"/>
                <w:sz w:val="18"/>
              </w:rPr>
            </w:pPr>
            <w:r w:rsidRPr="00250F08">
              <w:rPr>
                <w:rFonts w:ascii="Helvetica" w:hAnsi="Helvetica" w:cs="Helvetica"/>
                <w:color w:val="000000"/>
                <w:sz w:val="18"/>
              </w:rPr>
              <w:t>14,056</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54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1341"/>
              </w:tabs>
              <w:rPr>
                <w:rFonts w:ascii="Helvetica" w:hAnsi="Helvetica" w:cs="Helvetica"/>
                <w:color w:val="000000"/>
                <w:sz w:val="18"/>
              </w:rPr>
            </w:pPr>
            <w:r w:rsidRPr="00250F08">
              <w:rPr>
                <w:rFonts w:ascii="Helvetica" w:hAnsi="Helvetica" w:cs="Helvetica"/>
                <w:color w:val="000000"/>
                <w:sz w:val="18"/>
              </w:rPr>
              <w:t>102,441</w:t>
            </w:r>
          </w:p>
        </w:tc>
      </w:tr>
      <w:tr w:rsidR="00940F56" w:rsidTr="00940F56">
        <w:trPr>
          <w:trHeight w:hRule="exact" w:val="270"/>
        </w:trPr>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740" w:type="dxa"/>
            <w:gridSpan w:val="2"/>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Total</w:t>
            </w: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315,496</w:t>
            </w: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33,610</w:t>
            </w: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44,410</w:t>
            </w:r>
          </w:p>
        </w:tc>
        <w:tc>
          <w:tcPr>
            <w:tcW w:w="180"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24"/>
              </w:tabs>
              <w:rPr>
                <w:rFonts w:ascii="Helvetica" w:hAnsi="Helvetica" w:cs="Helvetica"/>
                <w:color w:val="000000"/>
                <w:sz w:val="18"/>
              </w:rPr>
            </w:pP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120,979</w:t>
            </w: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1395"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1191"/>
              </w:tabs>
              <w:rPr>
                <w:rFonts w:ascii="Helvetica" w:hAnsi="Helvetica" w:cs="Helvetica"/>
                <w:color w:val="000000"/>
                <w:sz w:val="18"/>
              </w:rPr>
            </w:pPr>
            <w:r w:rsidRPr="00250F08">
              <w:rPr>
                <w:rFonts w:ascii="Helvetica" w:hAnsi="Helvetica" w:cs="Helvetica"/>
                <w:color w:val="000000"/>
                <w:sz w:val="18"/>
              </w:rPr>
              <w:t>14,056</w:t>
            </w: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1545"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1341"/>
              </w:tabs>
              <w:rPr>
                <w:rFonts w:ascii="Helvetica" w:hAnsi="Helvetica" w:cs="Helvetica"/>
                <w:color w:val="000000"/>
                <w:sz w:val="18"/>
              </w:rPr>
            </w:pPr>
            <w:r w:rsidRPr="00250F08">
              <w:rPr>
                <w:rFonts w:ascii="Helvetica" w:hAnsi="Helvetica" w:cs="Helvetica"/>
                <w:color w:val="000000"/>
                <w:sz w:val="18"/>
              </w:rPr>
              <w:t>102,441</w:t>
            </w:r>
          </w:p>
        </w:tc>
      </w:tr>
      <w:tr w:rsidR="00940F56" w:rsidTr="00940F56">
        <w:trPr>
          <w:trHeight w:hRule="exact" w:val="270"/>
        </w:trPr>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9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54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99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right"/>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99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right"/>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99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right"/>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right"/>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right"/>
              <w:rPr>
                <w:rFonts w:ascii="Helvetica" w:hAnsi="Helvetica" w:cs="Helvetica"/>
                <w:b/>
                <w:color w:val="000000"/>
                <w:sz w:val="18"/>
              </w:rPr>
            </w:pP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39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right"/>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54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right"/>
              <w:rPr>
                <w:rFonts w:ascii="Helvetica" w:hAnsi="Helvetica" w:cs="Helvetica"/>
                <w:color w:val="000000"/>
                <w:sz w:val="18"/>
              </w:rPr>
            </w:pPr>
          </w:p>
        </w:tc>
      </w:tr>
      <w:tr w:rsidR="00940F56" w:rsidTr="00940F56">
        <w:trPr>
          <w:trHeight w:hRule="exact" w:val="435"/>
        </w:trPr>
        <w:tc>
          <w:tcPr>
            <w:tcW w:w="375" w:type="dxa"/>
            <w:gridSpan w:val="2"/>
            <w:tcBorders>
              <w:top w:val="nil"/>
              <w:left w:val="nil"/>
              <w:bottom w:val="nil"/>
              <w:right w:val="nil"/>
            </w:tcBorders>
            <w:tcMar>
              <w:left w:w="0" w:type="dxa"/>
              <w:right w:w="0" w:type="dxa"/>
            </w:tcMar>
          </w:tcPr>
          <w:p w:rsidR="00940F56" w:rsidRPr="00250F08" w:rsidRDefault="00940F56" w:rsidP="00940F56">
            <w:pPr>
              <w:pStyle w:val="DMETW3798BIPPurchasePriceAllocationTable"/>
              <w:keepNext/>
              <w:keepLines/>
              <w:jc w:val="center"/>
              <w:rPr>
                <w:rFonts w:ascii="Helvetica" w:hAnsi="Helvetica" w:cs="Helvetica"/>
                <w:color w:val="000000"/>
                <w:sz w:val="18"/>
                <w:vertAlign w:val="superscript"/>
              </w:rPr>
            </w:pPr>
            <w:r w:rsidRPr="00250F08">
              <w:rPr>
                <w:rFonts w:ascii="Helvetica" w:hAnsi="Helvetica" w:cs="Helvetica"/>
                <w:color w:val="000000"/>
                <w:sz w:val="18"/>
                <w:vertAlign w:val="superscript"/>
              </w:rPr>
              <w:t>1</w:t>
            </w:r>
          </w:p>
        </w:tc>
        <w:tc>
          <w:tcPr>
            <w:tcW w:w="10425" w:type="dxa"/>
            <w:gridSpan w:val="18"/>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r w:rsidRPr="00250F08">
              <w:rPr>
                <w:rFonts w:ascii="Helvetica" w:hAnsi="Helvetica" w:cs="Helvetica"/>
                <w:color w:val="000000"/>
                <w:sz w:val="16"/>
              </w:rPr>
              <w:t xml:space="preserve">Cash amounts paid for acquisitions may differ from the purchase price due to cash acquired in the transactions and the timing of cash payments related to the respective transactions. </w:t>
            </w:r>
          </w:p>
        </w:tc>
      </w:tr>
      <w:tr w:rsidR="00940F56" w:rsidTr="00940F56">
        <w:trPr>
          <w:trHeight w:hRule="exact" w:val="150"/>
        </w:trPr>
        <w:tc>
          <w:tcPr>
            <w:tcW w:w="180" w:type="dxa"/>
            <w:tcBorders>
              <w:top w:val="nil"/>
              <w:left w:val="nil"/>
              <w:bottom w:val="nil"/>
              <w:right w:val="nil"/>
            </w:tcBorders>
            <w:tcMar>
              <w:left w:w="0" w:type="dxa"/>
              <w:right w:w="0" w:type="dxa"/>
            </w:tcMar>
          </w:tcPr>
          <w:p w:rsidR="00940F56" w:rsidRPr="00250F08" w:rsidRDefault="00940F56" w:rsidP="00940F56">
            <w:pPr>
              <w:pStyle w:val="DMETW3798BIPPurchasePriceAllocationTable"/>
              <w:keepNext/>
              <w:keepLines/>
              <w:jc w:val="center"/>
              <w:rPr>
                <w:rFonts w:ascii="Helvetica" w:hAnsi="Helvetica" w:cs="Helvetica"/>
                <w:color w:val="000000"/>
                <w:sz w:val="18"/>
                <w:vertAlign w:val="superscript"/>
              </w:rPr>
            </w:pPr>
          </w:p>
        </w:tc>
        <w:tc>
          <w:tcPr>
            <w:tcW w:w="195" w:type="dxa"/>
            <w:tcBorders>
              <w:top w:val="nil"/>
              <w:left w:val="nil"/>
              <w:bottom w:val="nil"/>
              <w:right w:val="nil"/>
            </w:tcBorders>
            <w:tcMar>
              <w:left w:w="0" w:type="dxa"/>
              <w:right w:w="0" w:type="dxa"/>
            </w:tcMar>
          </w:tcPr>
          <w:p w:rsidR="00940F56" w:rsidRPr="00250F08" w:rsidRDefault="00940F56" w:rsidP="00940F56">
            <w:pPr>
              <w:pStyle w:val="DMETW3798BIPPurchasePriceAllocationTable"/>
              <w:keepNext/>
              <w:keepLines/>
              <w:jc w:val="center"/>
              <w:rPr>
                <w:rFonts w:ascii="Helvetica" w:hAnsi="Helvetica" w:cs="Helvetica"/>
                <w:color w:val="000000"/>
                <w:sz w:val="18"/>
                <w:vertAlign w:val="superscript"/>
              </w:rPr>
            </w:pPr>
          </w:p>
        </w:tc>
        <w:tc>
          <w:tcPr>
            <w:tcW w:w="1545"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99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99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99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99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395"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545"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r>
      <w:tr w:rsidR="00940F56" w:rsidTr="00940F56">
        <w:trPr>
          <w:trHeight w:hRule="exact" w:val="240"/>
        </w:trPr>
        <w:tc>
          <w:tcPr>
            <w:tcW w:w="375" w:type="dxa"/>
            <w:gridSpan w:val="2"/>
            <w:tcBorders>
              <w:top w:val="nil"/>
              <w:left w:val="nil"/>
              <w:bottom w:val="nil"/>
              <w:right w:val="nil"/>
            </w:tcBorders>
            <w:tcMar>
              <w:left w:w="0" w:type="dxa"/>
              <w:right w:w="0" w:type="dxa"/>
            </w:tcMar>
          </w:tcPr>
          <w:p w:rsidR="00940F56" w:rsidRPr="00250F08" w:rsidRDefault="00940F56" w:rsidP="00940F56">
            <w:pPr>
              <w:pStyle w:val="DMETW3798BIPPurchasePriceAllocationTable"/>
              <w:keepNext/>
              <w:keepLines/>
              <w:jc w:val="center"/>
              <w:rPr>
                <w:rFonts w:ascii="Helvetica" w:hAnsi="Helvetica" w:cs="Helvetica"/>
                <w:color w:val="000000"/>
                <w:sz w:val="18"/>
                <w:vertAlign w:val="superscript"/>
              </w:rPr>
            </w:pPr>
            <w:r w:rsidRPr="00250F08">
              <w:rPr>
                <w:rFonts w:ascii="Helvetica" w:hAnsi="Helvetica" w:cs="Helvetica"/>
                <w:color w:val="000000"/>
                <w:sz w:val="18"/>
                <w:vertAlign w:val="superscript"/>
              </w:rPr>
              <w:t>2</w:t>
            </w:r>
          </w:p>
        </w:tc>
        <w:tc>
          <w:tcPr>
            <w:tcW w:w="10425" w:type="dxa"/>
            <w:gridSpan w:val="18"/>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r w:rsidRPr="00250F08">
              <w:rPr>
                <w:rFonts w:ascii="Helvetica" w:hAnsi="Helvetica" w:cs="Helvetica"/>
                <w:color w:val="000000"/>
                <w:sz w:val="16"/>
              </w:rPr>
              <w:t>The entire amount of Goodwill acquired in 2014 was amortizable for income tax purposes.</w:t>
            </w:r>
          </w:p>
        </w:tc>
      </w:tr>
      <w:tr w:rsidR="00940F56" w:rsidTr="00940F56">
        <w:trPr>
          <w:trHeight w:hRule="exact" w:val="150"/>
        </w:trPr>
        <w:tc>
          <w:tcPr>
            <w:tcW w:w="180" w:type="dxa"/>
            <w:tcBorders>
              <w:top w:val="nil"/>
              <w:left w:val="nil"/>
              <w:bottom w:val="nil"/>
              <w:right w:val="nil"/>
            </w:tcBorders>
            <w:tcMar>
              <w:left w:w="0" w:type="dxa"/>
              <w:right w:w="0" w:type="dxa"/>
            </w:tcMar>
          </w:tcPr>
          <w:p w:rsidR="00940F56" w:rsidRPr="00250F08" w:rsidRDefault="00940F56" w:rsidP="00940F56">
            <w:pPr>
              <w:pStyle w:val="DMETW3798BIPPurchasePriceAllocationTable"/>
              <w:keepNext/>
              <w:keepLines/>
              <w:jc w:val="center"/>
              <w:rPr>
                <w:rFonts w:ascii="Helvetica" w:hAnsi="Helvetica" w:cs="Helvetica"/>
                <w:color w:val="000000"/>
                <w:sz w:val="18"/>
                <w:vertAlign w:val="superscript"/>
              </w:rPr>
            </w:pPr>
          </w:p>
        </w:tc>
        <w:tc>
          <w:tcPr>
            <w:tcW w:w="195" w:type="dxa"/>
            <w:tcBorders>
              <w:top w:val="nil"/>
              <w:left w:val="nil"/>
              <w:bottom w:val="nil"/>
              <w:right w:val="nil"/>
            </w:tcBorders>
            <w:tcMar>
              <w:left w:w="0" w:type="dxa"/>
              <w:right w:w="0" w:type="dxa"/>
            </w:tcMar>
          </w:tcPr>
          <w:p w:rsidR="00940F56" w:rsidRPr="00250F08" w:rsidRDefault="00940F56" w:rsidP="00940F56">
            <w:pPr>
              <w:pStyle w:val="DMETW3798BIPPurchasePriceAllocationTable"/>
              <w:keepNext/>
              <w:keepLines/>
              <w:jc w:val="center"/>
              <w:rPr>
                <w:rFonts w:ascii="Helvetica" w:hAnsi="Helvetica" w:cs="Helvetica"/>
                <w:color w:val="000000"/>
                <w:sz w:val="18"/>
                <w:vertAlign w:val="superscript"/>
              </w:rPr>
            </w:pPr>
          </w:p>
        </w:tc>
        <w:tc>
          <w:tcPr>
            <w:tcW w:w="1545"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99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99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99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99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395"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545"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r>
      <w:tr w:rsidR="00940F56" w:rsidTr="00940F56">
        <w:trPr>
          <w:trHeight w:hRule="exact" w:val="420"/>
        </w:trPr>
        <w:tc>
          <w:tcPr>
            <w:tcW w:w="375" w:type="dxa"/>
            <w:gridSpan w:val="2"/>
            <w:tcBorders>
              <w:top w:val="nil"/>
              <w:left w:val="nil"/>
              <w:bottom w:val="nil"/>
              <w:right w:val="nil"/>
            </w:tcBorders>
            <w:tcMar>
              <w:left w:w="0" w:type="dxa"/>
              <w:right w:w="0" w:type="dxa"/>
            </w:tcMar>
          </w:tcPr>
          <w:p w:rsidR="00940F56" w:rsidRPr="00250F08" w:rsidRDefault="00940F56" w:rsidP="00940F56">
            <w:pPr>
              <w:pStyle w:val="DMETW3798BIPPurchasePriceAllocationTable"/>
              <w:keepNext/>
              <w:keepLines/>
              <w:jc w:val="center"/>
              <w:rPr>
                <w:rFonts w:ascii="Helvetica" w:hAnsi="Helvetica" w:cs="Helvetica"/>
                <w:color w:val="000000"/>
                <w:sz w:val="18"/>
                <w:vertAlign w:val="superscript"/>
              </w:rPr>
            </w:pPr>
            <w:r w:rsidRPr="00250F08">
              <w:rPr>
                <w:rFonts w:ascii="Helvetica" w:hAnsi="Helvetica" w:cs="Helvetica"/>
                <w:color w:val="000000"/>
                <w:sz w:val="18"/>
                <w:vertAlign w:val="superscript"/>
              </w:rPr>
              <w:t>3</w:t>
            </w:r>
          </w:p>
        </w:tc>
        <w:tc>
          <w:tcPr>
            <w:tcW w:w="10425" w:type="dxa"/>
            <w:gridSpan w:val="18"/>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r w:rsidRPr="00250F08">
              <w:rPr>
                <w:rFonts w:ascii="Helvetica" w:hAnsi="Helvetica" w:cs="Helvetica"/>
                <w:color w:val="000000"/>
                <w:sz w:val="16"/>
              </w:rPr>
              <w:t>In 2014, at the date of acquisition, the weighted average amortization period for Intangible Assets Subject to Amortization acquired was 4.6 years for TDS Telecom's cable business.</w:t>
            </w:r>
          </w:p>
        </w:tc>
      </w:tr>
      <w:tr w:rsidR="00940F56" w:rsidTr="00940F56">
        <w:trPr>
          <w:trHeight w:hRule="exact" w:val="150"/>
        </w:trPr>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rPr>
            </w:pPr>
          </w:p>
        </w:tc>
        <w:tc>
          <w:tcPr>
            <w:tcW w:w="19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rPr>
            </w:pPr>
          </w:p>
        </w:tc>
        <w:tc>
          <w:tcPr>
            <w:tcW w:w="154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99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99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99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99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39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54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r>
      <w:tr w:rsidR="00940F56" w:rsidTr="00940F56">
        <w:trPr>
          <w:trHeight w:hRule="exact" w:val="420"/>
        </w:trPr>
        <w:tc>
          <w:tcPr>
            <w:tcW w:w="375" w:type="dxa"/>
            <w:gridSpan w:val="2"/>
            <w:tcBorders>
              <w:top w:val="nil"/>
              <w:left w:val="nil"/>
              <w:bottom w:val="nil"/>
              <w:right w:val="nil"/>
            </w:tcBorders>
            <w:tcMar>
              <w:left w:w="0" w:type="dxa"/>
              <w:right w:w="0" w:type="dxa"/>
            </w:tcMar>
          </w:tcPr>
          <w:p w:rsidR="00940F56" w:rsidRPr="00250F08" w:rsidRDefault="00940F56" w:rsidP="00940F56">
            <w:pPr>
              <w:pStyle w:val="DMETW3798BIPPurchasePriceAllocationTable"/>
              <w:keepNext/>
              <w:keepLines/>
              <w:jc w:val="center"/>
              <w:rPr>
                <w:rFonts w:ascii="Helvetica" w:hAnsi="Helvetica" w:cs="Helvetica"/>
                <w:color w:val="000000"/>
                <w:sz w:val="18"/>
                <w:vertAlign w:val="superscript"/>
              </w:rPr>
            </w:pPr>
            <w:r w:rsidRPr="00250F08">
              <w:rPr>
                <w:rFonts w:ascii="Helvetica" w:hAnsi="Helvetica" w:cs="Helvetica"/>
                <w:color w:val="000000"/>
                <w:sz w:val="18"/>
                <w:vertAlign w:val="superscript"/>
              </w:rPr>
              <w:t>4</w:t>
            </w:r>
          </w:p>
        </w:tc>
        <w:tc>
          <w:tcPr>
            <w:tcW w:w="10425" w:type="dxa"/>
            <w:gridSpan w:val="18"/>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r w:rsidRPr="00250F08">
              <w:rPr>
                <w:rFonts w:ascii="Helvetica" w:hAnsi="Helvetica" w:cs="Helvetica"/>
                <w:color w:val="000000"/>
                <w:sz w:val="16"/>
              </w:rPr>
              <w:t>Includes purchases totaling $338.3 million made by Advantage Spectrum from the FCC for licenses in Auction 97.  These licenses have not yet been granted by the FCC.</w:t>
            </w:r>
          </w:p>
        </w:tc>
      </w:tr>
      <w:bookmarkEnd w:id="94"/>
    </w:tbl>
    <w:p w:rsidR="00940F56" w:rsidRPr="0013462E" w:rsidRDefault="00940F56" w:rsidP="00940F56">
      <w:pPr>
        <w:pStyle w:val="DMspace3ptnobreak"/>
      </w:pPr>
    </w:p>
    <w:p w:rsidR="00940F56" w:rsidRPr="0013462E" w:rsidRDefault="00940F56" w:rsidP="00940F56">
      <w:pPr>
        <w:pStyle w:val="DMspace10pt"/>
      </w:pPr>
    </w:p>
    <w:p w:rsidR="00940F56" w:rsidRPr="00250F08" w:rsidRDefault="00940F56" w:rsidP="00940F56">
      <w:pPr>
        <w:pStyle w:val="DMpara"/>
        <w:keepNext/>
        <w:rPr>
          <w:color w:val="000000"/>
          <w:szCs w:val="20"/>
        </w:rPr>
      </w:pPr>
      <w:bookmarkStart w:id="96" w:name="DM_MAP_4d1b31cf75ef48a58d58abf5e2771c5f"/>
      <w:r w:rsidRPr="00250F08">
        <w:rPr>
          <w:color w:val="000000"/>
          <w:szCs w:val="20"/>
        </w:rPr>
        <w:t xml:space="preserve">TDS did not have any assets or liabilities classified as held for sale at December 31, 2015.  At December 31, </w:t>
      </w:r>
      <w:r w:rsidRPr="00250F08">
        <w:rPr>
          <w:noProof/>
          <w:color w:val="000000"/>
          <w:szCs w:val="20"/>
        </w:rPr>
        <w:t>2014</w:t>
      </w:r>
      <w:r w:rsidRPr="00250F08">
        <w:rPr>
          <w:color w:val="000000"/>
          <w:szCs w:val="20"/>
        </w:rPr>
        <w:t>, the following assets and liabilities were classified in the Consolidated Balance Sheet as "Assets held for sale" and "Liabilities held for sale":</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
        <w:gridCol w:w="196"/>
        <w:gridCol w:w="2991"/>
        <w:gridCol w:w="180"/>
        <w:gridCol w:w="942"/>
        <w:gridCol w:w="140"/>
        <w:gridCol w:w="180"/>
        <w:gridCol w:w="942"/>
        <w:gridCol w:w="140"/>
        <w:gridCol w:w="180"/>
        <w:gridCol w:w="942"/>
        <w:gridCol w:w="140"/>
        <w:gridCol w:w="180"/>
        <w:gridCol w:w="942"/>
        <w:gridCol w:w="140"/>
        <w:gridCol w:w="180"/>
        <w:gridCol w:w="942"/>
        <w:gridCol w:w="140"/>
        <w:gridCol w:w="180"/>
        <w:gridCol w:w="942"/>
      </w:tblGrid>
      <w:tr w:rsidR="00940F56" w:rsidTr="00940F56">
        <w:trPr>
          <w:trHeight w:hRule="exact" w:val="1020"/>
        </w:trPr>
        <w:tc>
          <w:tcPr>
            <w:tcW w:w="180"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bookmarkStart w:id="97" w:name="DOC_TBL00044_1_1"/>
            <w:bookmarkEnd w:id="97"/>
          </w:p>
        </w:tc>
        <w:tc>
          <w:tcPr>
            <w:tcW w:w="19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p>
        </w:tc>
        <w:tc>
          <w:tcPr>
            <w:tcW w:w="3000"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p>
        </w:tc>
        <w:tc>
          <w:tcPr>
            <w:tcW w:w="1125"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Current </w:t>
            </w:r>
          </w:p>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Assets</w:t>
            </w:r>
          </w:p>
        </w:tc>
        <w:tc>
          <w:tcPr>
            <w:tcW w:w="13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125"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Other </w:t>
            </w:r>
          </w:p>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Assets and </w:t>
            </w:r>
          </w:p>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Deferred </w:t>
            </w:r>
          </w:p>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Charges</w:t>
            </w:r>
          </w:p>
        </w:tc>
        <w:tc>
          <w:tcPr>
            <w:tcW w:w="13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125"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Licenses</w:t>
            </w:r>
          </w:p>
        </w:tc>
        <w:tc>
          <w:tcPr>
            <w:tcW w:w="13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125"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Goodwill</w:t>
            </w:r>
          </w:p>
        </w:tc>
        <w:tc>
          <w:tcPr>
            <w:tcW w:w="13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125"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Property, </w:t>
            </w:r>
          </w:p>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Plant and </w:t>
            </w:r>
          </w:p>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Equipment</w:t>
            </w:r>
          </w:p>
        </w:tc>
        <w:tc>
          <w:tcPr>
            <w:tcW w:w="13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125"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Total </w:t>
            </w:r>
          </w:p>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Assets Held </w:t>
            </w:r>
          </w:p>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for Sale</w:t>
            </w:r>
          </w:p>
        </w:tc>
      </w:tr>
      <w:tr w:rsidR="00940F56" w:rsidTr="00940F56">
        <w:trPr>
          <w:trHeight w:hRule="exact" w:val="255"/>
        </w:trPr>
        <w:tc>
          <w:tcPr>
            <w:tcW w:w="3375" w:type="dxa"/>
            <w:gridSpan w:val="3"/>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6"/>
              </w:rPr>
            </w:pPr>
            <w:r w:rsidRPr="00250F08">
              <w:rPr>
                <w:rFonts w:ascii="Helvetica" w:hAnsi="Helvetica" w:cs="Helvetica"/>
                <w:color w:val="000000"/>
                <w:sz w:val="16"/>
              </w:rPr>
              <w:t>(Dollars in thousands)</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94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94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94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94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94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94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r>
      <w:tr w:rsidR="00940F56" w:rsidTr="00940F56">
        <w:trPr>
          <w:trHeight w:hRule="exact" w:val="255"/>
        </w:trPr>
        <w:tc>
          <w:tcPr>
            <w:tcW w:w="3375" w:type="dxa"/>
            <w:gridSpan w:val="3"/>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b/>
                <w:color w:val="000000"/>
                <w:sz w:val="18"/>
              </w:rPr>
            </w:pPr>
            <w:r w:rsidRPr="00250F08">
              <w:rPr>
                <w:rFonts w:ascii="Helvetica" w:hAnsi="Helvetica" w:cs="Helvetica"/>
                <w:b/>
                <w:color w:val="000000"/>
                <w:sz w:val="18"/>
              </w:rPr>
              <w:t>2014</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94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13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94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13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94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13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94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13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94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13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94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r>
      <w:tr w:rsidR="00940F56" w:rsidTr="00940F56">
        <w:trPr>
          <w:trHeight w:hRule="exact" w:val="255"/>
        </w:trPr>
        <w:tc>
          <w:tcPr>
            <w:tcW w:w="3375" w:type="dxa"/>
            <w:gridSpan w:val="3"/>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r w:rsidRPr="00250F08">
              <w:rPr>
                <w:rFonts w:ascii="Helvetica" w:hAnsi="Helvetica" w:cs="Helvetica"/>
                <w:color w:val="000000"/>
                <w:sz w:val="18"/>
              </w:rPr>
              <w:t>Divestiture of Spectrum Licenses</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r w:rsidRPr="00250F08">
              <w:rPr>
                <w:rFonts w:ascii="Helvetica" w:hAnsi="Helvetica" w:cs="Helvetica"/>
                <w:sz w:val="18"/>
              </w:rPr>
              <w:t>$</w:t>
            </w: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w:t>
            </w:r>
          </w:p>
        </w:tc>
        <w:tc>
          <w:tcPr>
            <w:tcW w:w="13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69"/>
              </w:tabs>
              <w:rPr>
                <w:rFonts w:ascii="Helvetica" w:hAnsi="Helvetica" w:cs="Helvetica"/>
                <w:sz w:val="18"/>
              </w:rPr>
            </w:pPr>
          </w:p>
        </w:tc>
        <w:tc>
          <w:tcPr>
            <w:tcW w:w="180"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24"/>
              </w:tabs>
              <w:rPr>
                <w:rFonts w:ascii="Helvetica" w:hAnsi="Helvetica" w:cs="Helvetica"/>
                <w:sz w:val="18"/>
              </w:rPr>
            </w:pPr>
            <w:r w:rsidRPr="00250F08">
              <w:rPr>
                <w:rFonts w:ascii="Helvetica" w:hAnsi="Helvetica" w:cs="Helvetica"/>
                <w:sz w:val="18"/>
              </w:rPr>
              <w:t>$</w:t>
            </w: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w:t>
            </w:r>
          </w:p>
        </w:tc>
        <w:tc>
          <w:tcPr>
            <w:tcW w:w="13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69"/>
              </w:tab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r w:rsidRPr="00250F08">
              <w:rPr>
                <w:rFonts w:ascii="Helvetica" w:hAnsi="Helvetica" w:cs="Helvetica"/>
                <w:sz w:val="18"/>
              </w:rPr>
              <w:t>$</w:t>
            </w: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56,809</w:t>
            </w: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r w:rsidRPr="00250F08">
              <w:rPr>
                <w:rFonts w:ascii="Helvetica" w:hAnsi="Helvetica" w:cs="Helvetica"/>
                <w:sz w:val="18"/>
              </w:rPr>
              <w:t>$</w:t>
            </w: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w:t>
            </w: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r w:rsidRPr="00250F08">
              <w:rPr>
                <w:rFonts w:ascii="Helvetica" w:hAnsi="Helvetica" w:cs="Helvetica"/>
                <w:sz w:val="18"/>
              </w:rPr>
              <w:t>$</w:t>
            </w: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w:t>
            </w: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r w:rsidRPr="00250F08">
              <w:rPr>
                <w:rFonts w:ascii="Helvetica" w:hAnsi="Helvetica" w:cs="Helvetica"/>
                <w:sz w:val="18"/>
              </w:rPr>
              <w:t>$</w:t>
            </w: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56,809</w:t>
            </w:r>
          </w:p>
        </w:tc>
      </w:tr>
      <w:tr w:rsidR="00940F56" w:rsidTr="00940F56">
        <w:trPr>
          <w:trHeight w:hRule="exact" w:val="255"/>
        </w:trPr>
        <w:tc>
          <w:tcPr>
            <w:tcW w:w="3375" w:type="dxa"/>
            <w:gridSpan w:val="3"/>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r w:rsidRPr="00250F08">
              <w:rPr>
                <w:rFonts w:ascii="Helvetica" w:hAnsi="Helvetica" w:cs="Helvetica"/>
                <w:color w:val="000000"/>
                <w:sz w:val="18"/>
              </w:rPr>
              <w:t>Sale of Business - Towers</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94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1,472</w:t>
            </w:r>
          </w:p>
        </w:tc>
        <w:tc>
          <w:tcPr>
            <w:tcW w:w="13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69"/>
              </w:tabs>
              <w:rPr>
                <w:rFonts w:ascii="Helvetica" w:hAnsi="Helvetica" w:cs="Helvetica"/>
                <w:sz w:val="18"/>
              </w:rPr>
            </w:pPr>
          </w:p>
        </w:tc>
        <w:tc>
          <w:tcPr>
            <w:tcW w:w="18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24"/>
              </w:tabs>
              <w:rPr>
                <w:rFonts w:ascii="Helvetica" w:hAnsi="Helvetica" w:cs="Helvetica"/>
                <w:sz w:val="18"/>
              </w:rPr>
            </w:pPr>
          </w:p>
        </w:tc>
        <w:tc>
          <w:tcPr>
            <w:tcW w:w="94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773</w:t>
            </w:r>
          </w:p>
        </w:tc>
        <w:tc>
          <w:tcPr>
            <w:tcW w:w="13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69"/>
              </w:tab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94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w:t>
            </w:r>
          </w:p>
        </w:tc>
        <w:tc>
          <w:tcPr>
            <w:tcW w:w="13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94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4,344</w:t>
            </w:r>
          </w:p>
        </w:tc>
        <w:tc>
          <w:tcPr>
            <w:tcW w:w="13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94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31,770</w:t>
            </w:r>
          </w:p>
        </w:tc>
        <w:tc>
          <w:tcPr>
            <w:tcW w:w="13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94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38,359</w:t>
            </w:r>
          </w:p>
        </w:tc>
      </w:tr>
      <w:tr w:rsidR="00940F56" w:rsidTr="00940F56">
        <w:trPr>
          <w:trHeight w:hRule="exact" w:val="255"/>
        </w:trPr>
        <w:tc>
          <w:tcPr>
            <w:tcW w:w="3375" w:type="dxa"/>
            <w:gridSpan w:val="3"/>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r w:rsidRPr="00250F08">
              <w:rPr>
                <w:rFonts w:ascii="Helvetica" w:hAnsi="Helvetica" w:cs="Helvetica"/>
                <w:color w:val="000000"/>
                <w:sz w:val="18"/>
              </w:rPr>
              <w:t>Divestiture of Wireline markets</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215</w:t>
            </w:r>
          </w:p>
        </w:tc>
        <w:tc>
          <w:tcPr>
            <w:tcW w:w="13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69"/>
              </w:tabs>
              <w:rPr>
                <w:rFonts w:ascii="Helvetica" w:hAnsi="Helvetica" w:cs="Helvetica"/>
                <w:sz w:val="18"/>
              </w:rPr>
            </w:pPr>
          </w:p>
        </w:tc>
        <w:tc>
          <w:tcPr>
            <w:tcW w:w="180"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24"/>
              </w:tabs>
              <w:rPr>
                <w:rFonts w:ascii="Helvetica" w:hAnsi="Helvetica" w:cs="Helvetica"/>
                <w:sz w:val="18"/>
              </w:rPr>
            </w:pP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2</w:t>
            </w:r>
          </w:p>
        </w:tc>
        <w:tc>
          <w:tcPr>
            <w:tcW w:w="13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69"/>
              </w:tab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w:t>
            </w: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4,100</w:t>
            </w: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3,858</w:t>
            </w: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8,175</w:t>
            </w:r>
          </w:p>
        </w:tc>
      </w:tr>
      <w:tr w:rsidR="00940F56" w:rsidTr="00940F56">
        <w:trPr>
          <w:trHeight w:hRule="exact" w:val="270"/>
        </w:trPr>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p>
        </w:tc>
        <w:tc>
          <w:tcPr>
            <w:tcW w:w="3195" w:type="dxa"/>
            <w:gridSpan w:val="2"/>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r w:rsidRPr="00250F08">
              <w:rPr>
                <w:rFonts w:ascii="Helvetica" w:hAnsi="Helvetica" w:cs="Helvetica"/>
                <w:color w:val="000000"/>
                <w:sz w:val="18"/>
              </w:rPr>
              <w:t>Total</w:t>
            </w: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r w:rsidRPr="00250F08">
              <w:rPr>
                <w:rFonts w:ascii="Helvetica" w:hAnsi="Helvetica" w:cs="Helvetica"/>
                <w:color w:val="000000"/>
                <w:sz w:val="18"/>
              </w:rPr>
              <w:t>$</w:t>
            </w:r>
          </w:p>
        </w:tc>
        <w:tc>
          <w:tcPr>
            <w:tcW w:w="94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1,687</w:t>
            </w:r>
          </w:p>
        </w:tc>
        <w:tc>
          <w:tcPr>
            <w:tcW w:w="13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69"/>
              </w:tabs>
              <w:rPr>
                <w:rFonts w:ascii="Helvetica" w:hAnsi="Helvetica" w:cs="Helvetica"/>
                <w:color w:val="000000"/>
                <w:sz w:val="18"/>
              </w:rPr>
            </w:pP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r w:rsidRPr="00250F08">
              <w:rPr>
                <w:rFonts w:ascii="Helvetica" w:hAnsi="Helvetica" w:cs="Helvetica"/>
                <w:color w:val="000000"/>
                <w:sz w:val="18"/>
              </w:rPr>
              <w:t>$</w:t>
            </w:r>
          </w:p>
        </w:tc>
        <w:tc>
          <w:tcPr>
            <w:tcW w:w="94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775</w:t>
            </w:r>
          </w:p>
        </w:tc>
        <w:tc>
          <w:tcPr>
            <w:tcW w:w="13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69"/>
              </w:tabs>
              <w:rPr>
                <w:rFonts w:ascii="Helvetica" w:hAnsi="Helvetica" w:cs="Helvetica"/>
                <w:color w:val="000000"/>
                <w:sz w:val="18"/>
              </w:rPr>
            </w:pP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r w:rsidRPr="00250F08">
              <w:rPr>
                <w:rFonts w:ascii="Helvetica" w:hAnsi="Helvetica" w:cs="Helvetica"/>
                <w:color w:val="000000"/>
                <w:sz w:val="18"/>
              </w:rPr>
              <w:t>$</w:t>
            </w:r>
          </w:p>
        </w:tc>
        <w:tc>
          <w:tcPr>
            <w:tcW w:w="94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56,809</w:t>
            </w:r>
          </w:p>
        </w:tc>
        <w:tc>
          <w:tcPr>
            <w:tcW w:w="135"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r w:rsidRPr="00250F08">
              <w:rPr>
                <w:rFonts w:ascii="Helvetica" w:hAnsi="Helvetica" w:cs="Helvetica"/>
                <w:color w:val="000000"/>
                <w:sz w:val="18"/>
              </w:rPr>
              <w:t>$</w:t>
            </w:r>
          </w:p>
        </w:tc>
        <w:tc>
          <w:tcPr>
            <w:tcW w:w="94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8,444</w:t>
            </w:r>
          </w:p>
        </w:tc>
        <w:tc>
          <w:tcPr>
            <w:tcW w:w="135"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r w:rsidRPr="00250F08">
              <w:rPr>
                <w:rFonts w:ascii="Helvetica" w:hAnsi="Helvetica" w:cs="Helvetica"/>
                <w:color w:val="000000"/>
                <w:sz w:val="18"/>
              </w:rPr>
              <w:t>$</w:t>
            </w:r>
          </w:p>
        </w:tc>
        <w:tc>
          <w:tcPr>
            <w:tcW w:w="94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35,628</w:t>
            </w:r>
          </w:p>
        </w:tc>
        <w:tc>
          <w:tcPr>
            <w:tcW w:w="13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69"/>
              </w:tabs>
              <w:rPr>
                <w:rFonts w:ascii="Helvetica" w:hAnsi="Helvetica" w:cs="Helvetica"/>
                <w:color w:val="000000"/>
                <w:sz w:val="18"/>
              </w:rPr>
            </w:pP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r w:rsidRPr="00250F08">
              <w:rPr>
                <w:rFonts w:ascii="Helvetica" w:hAnsi="Helvetica" w:cs="Helvetica"/>
                <w:color w:val="000000"/>
                <w:sz w:val="18"/>
              </w:rPr>
              <w:t>$</w:t>
            </w:r>
          </w:p>
        </w:tc>
        <w:tc>
          <w:tcPr>
            <w:tcW w:w="94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103,343</w:t>
            </w:r>
          </w:p>
        </w:tc>
      </w:tr>
    </w:tbl>
    <w:p w:rsidR="00940F56" w:rsidRPr="00250F08" w:rsidRDefault="00940F56" w:rsidP="00940F56">
      <w:pPr>
        <w:pStyle w:val="DMspace10ptnobreak"/>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
        <w:gridCol w:w="195"/>
        <w:gridCol w:w="6458"/>
        <w:gridCol w:w="180"/>
        <w:gridCol w:w="1049"/>
        <w:gridCol w:w="140"/>
        <w:gridCol w:w="180"/>
        <w:gridCol w:w="1049"/>
        <w:gridCol w:w="140"/>
        <w:gridCol w:w="180"/>
        <w:gridCol w:w="1049"/>
      </w:tblGrid>
      <w:tr w:rsidR="00940F56" w:rsidTr="00940F56">
        <w:trPr>
          <w:trHeight w:hRule="exact" w:val="1020"/>
        </w:trPr>
        <w:tc>
          <w:tcPr>
            <w:tcW w:w="180"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bookmarkStart w:id="98" w:name="DOC_TBL00045_1_1"/>
            <w:bookmarkEnd w:id="98"/>
          </w:p>
        </w:tc>
        <w:tc>
          <w:tcPr>
            <w:tcW w:w="19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p>
        </w:tc>
        <w:tc>
          <w:tcPr>
            <w:tcW w:w="646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p>
        </w:tc>
        <w:tc>
          <w:tcPr>
            <w:tcW w:w="1230"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Liabilitie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Current </w:t>
            </w:r>
          </w:p>
          <w:p w:rsidR="00940F56" w:rsidRPr="00250F08" w:rsidRDefault="00940F56" w:rsidP="00940F56">
            <w:pPr>
              <w:pStyle w:val="DMETW3798BIPLiabilitiesHFSTable"/>
              <w:keepNext/>
              <w:keepLines/>
              <w:jc w:val="center"/>
              <w:rPr>
                <w:rFonts w:ascii="Helvetica" w:hAnsi="Helvetica" w:cs="Helvetica"/>
                <w:b/>
                <w:color w:val="000000"/>
                <w:sz w:val="18"/>
              </w:rPr>
            </w:pPr>
            <w:r w:rsidRPr="00250F08">
              <w:rPr>
                <w:rFonts w:ascii="Helvetica" w:hAnsi="Helvetica" w:cs="Helvetica"/>
                <w:b/>
                <w:color w:val="000000"/>
                <w:sz w:val="18"/>
              </w:rPr>
              <w:t>Liabilities</w:t>
            </w:r>
          </w:p>
        </w:tc>
        <w:tc>
          <w:tcPr>
            <w:tcW w:w="13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LiabilitiesHFSTable"/>
              <w:keepNext/>
              <w:keepLines/>
              <w:jc w:val="center"/>
              <w:rPr>
                <w:rFonts w:ascii="Helvetica" w:hAnsi="Helvetica" w:cs="Helvetica"/>
                <w:b/>
                <w:color w:val="000000"/>
                <w:sz w:val="18"/>
              </w:rPr>
            </w:pPr>
          </w:p>
        </w:tc>
        <w:tc>
          <w:tcPr>
            <w:tcW w:w="1230"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Liabilitie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Other </w:t>
            </w:r>
          </w:p>
          <w:p w:rsidR="00940F56" w:rsidRPr="00250F08" w:rsidRDefault="00940F56" w:rsidP="00940F56">
            <w:pPr>
              <w:pStyle w:val="DMETW3798BIPLiabilitie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Deferred </w:t>
            </w:r>
          </w:p>
          <w:p w:rsidR="00940F56" w:rsidRPr="00250F08" w:rsidRDefault="00940F56" w:rsidP="00940F56">
            <w:pPr>
              <w:pStyle w:val="DMETW3798BIPLiabilitie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Liabilities </w:t>
            </w:r>
          </w:p>
          <w:p w:rsidR="00940F56" w:rsidRPr="00250F08" w:rsidRDefault="00940F56" w:rsidP="00940F56">
            <w:pPr>
              <w:pStyle w:val="DMETW3798BIPLiabilitiesHFSTable"/>
              <w:keepNext/>
              <w:keepLines/>
              <w:jc w:val="center"/>
              <w:rPr>
                <w:rFonts w:ascii="Helvetica" w:hAnsi="Helvetica" w:cs="Helvetica"/>
                <w:b/>
                <w:color w:val="000000"/>
                <w:sz w:val="18"/>
              </w:rPr>
            </w:pPr>
            <w:r w:rsidRPr="00250F08">
              <w:rPr>
                <w:rFonts w:ascii="Helvetica" w:hAnsi="Helvetica" w:cs="Helvetica"/>
                <w:b/>
                <w:color w:val="000000"/>
                <w:sz w:val="18"/>
              </w:rPr>
              <w:t>and Credits</w:t>
            </w:r>
          </w:p>
        </w:tc>
        <w:tc>
          <w:tcPr>
            <w:tcW w:w="13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LiabilitiesHFSTable"/>
              <w:keepNext/>
              <w:keepLines/>
              <w:jc w:val="center"/>
              <w:rPr>
                <w:rFonts w:ascii="Helvetica" w:hAnsi="Helvetica" w:cs="Helvetica"/>
                <w:b/>
                <w:color w:val="000000"/>
                <w:sz w:val="18"/>
              </w:rPr>
            </w:pPr>
          </w:p>
        </w:tc>
        <w:tc>
          <w:tcPr>
            <w:tcW w:w="1230"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Liabilitie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Total </w:t>
            </w:r>
          </w:p>
          <w:p w:rsidR="00940F56" w:rsidRPr="00250F08" w:rsidRDefault="00940F56" w:rsidP="00940F56">
            <w:pPr>
              <w:pStyle w:val="DMETW3798BIPLiabilitie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Liabilities </w:t>
            </w:r>
          </w:p>
          <w:p w:rsidR="00940F56" w:rsidRPr="00250F08" w:rsidRDefault="00940F56" w:rsidP="00940F56">
            <w:pPr>
              <w:pStyle w:val="DMETW3798BIPLiabilitiesHFSTable"/>
              <w:keepNext/>
              <w:keepLines/>
              <w:jc w:val="center"/>
              <w:rPr>
                <w:rFonts w:ascii="Helvetica" w:hAnsi="Helvetica" w:cs="Helvetica"/>
                <w:b/>
                <w:color w:val="000000"/>
                <w:sz w:val="18"/>
              </w:rPr>
            </w:pPr>
            <w:r w:rsidRPr="00250F08">
              <w:rPr>
                <w:rFonts w:ascii="Helvetica" w:hAnsi="Helvetica" w:cs="Helvetica"/>
                <w:b/>
                <w:color w:val="000000"/>
                <w:sz w:val="18"/>
              </w:rPr>
              <w:t>Held for Sale</w:t>
            </w:r>
          </w:p>
        </w:tc>
      </w:tr>
      <w:tr w:rsidR="00940F56" w:rsidTr="00940F56">
        <w:trPr>
          <w:trHeight w:hRule="exact" w:val="255"/>
        </w:trPr>
        <w:tc>
          <w:tcPr>
            <w:tcW w:w="6840" w:type="dxa"/>
            <w:gridSpan w:val="3"/>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6"/>
              </w:rPr>
            </w:pPr>
            <w:r w:rsidRPr="00250F08">
              <w:rPr>
                <w:rFonts w:ascii="Helvetica" w:hAnsi="Helvetica" w:cs="Helvetica"/>
                <w:color w:val="000000"/>
                <w:sz w:val="16"/>
              </w:rPr>
              <w:t>(Dollars in thousands)</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b/>
                <w:color w:val="000000"/>
                <w:sz w:val="18"/>
              </w:rPr>
            </w:pPr>
          </w:p>
        </w:tc>
        <w:tc>
          <w:tcPr>
            <w:tcW w:w="1050" w:type="dxa"/>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b/>
                <w:color w:val="000000"/>
                <w:sz w:val="18"/>
              </w:rPr>
            </w:pP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b/>
                <w:color w:val="000000"/>
                <w:sz w:val="18"/>
              </w:rPr>
            </w:pPr>
          </w:p>
        </w:tc>
        <w:tc>
          <w:tcPr>
            <w:tcW w:w="1050" w:type="dxa"/>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b/>
                <w:color w:val="000000"/>
                <w:sz w:val="18"/>
              </w:rPr>
            </w:pP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b/>
                <w:color w:val="000000"/>
                <w:sz w:val="18"/>
              </w:rPr>
            </w:pPr>
          </w:p>
        </w:tc>
        <w:tc>
          <w:tcPr>
            <w:tcW w:w="1050" w:type="dxa"/>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b/>
                <w:color w:val="000000"/>
                <w:sz w:val="18"/>
              </w:rPr>
            </w:pPr>
          </w:p>
        </w:tc>
      </w:tr>
      <w:tr w:rsidR="00940F56" w:rsidTr="00940F56">
        <w:trPr>
          <w:trHeight w:hRule="exact" w:val="255"/>
        </w:trPr>
        <w:tc>
          <w:tcPr>
            <w:tcW w:w="6840" w:type="dxa"/>
            <w:gridSpan w:val="3"/>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b/>
                <w:color w:val="000000"/>
                <w:sz w:val="18"/>
              </w:rPr>
            </w:pPr>
            <w:r w:rsidRPr="00250F08">
              <w:rPr>
                <w:rFonts w:ascii="Helvetica" w:hAnsi="Helvetica" w:cs="Helvetica"/>
                <w:b/>
                <w:color w:val="000000"/>
                <w:sz w:val="18"/>
              </w:rPr>
              <w:t>2014</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p>
        </w:tc>
        <w:tc>
          <w:tcPr>
            <w:tcW w:w="105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p>
        </w:tc>
        <w:tc>
          <w:tcPr>
            <w:tcW w:w="13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jc w:val="center"/>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jc w:val="center"/>
              <w:rPr>
                <w:rFonts w:ascii="Helvetica" w:hAnsi="Helvetica" w:cs="Helvetica"/>
                <w:color w:val="000000"/>
                <w:sz w:val="18"/>
              </w:rPr>
            </w:pPr>
          </w:p>
        </w:tc>
        <w:tc>
          <w:tcPr>
            <w:tcW w:w="105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jc w:val="center"/>
              <w:rPr>
                <w:rFonts w:ascii="Helvetica" w:hAnsi="Helvetica" w:cs="Helvetica"/>
                <w:color w:val="000000"/>
                <w:sz w:val="18"/>
              </w:rPr>
            </w:pPr>
          </w:p>
        </w:tc>
        <w:tc>
          <w:tcPr>
            <w:tcW w:w="13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jc w:val="center"/>
              <w:rPr>
                <w:rFonts w:ascii="Helvetica" w:hAnsi="Helvetica" w:cs="Helvetica"/>
                <w:color w:val="000000"/>
                <w:sz w:val="18"/>
              </w:rPr>
            </w:pPr>
          </w:p>
        </w:tc>
        <w:tc>
          <w:tcPr>
            <w:tcW w:w="105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jc w:val="center"/>
              <w:rPr>
                <w:rFonts w:ascii="Helvetica" w:hAnsi="Helvetica" w:cs="Helvetica"/>
                <w:color w:val="000000"/>
                <w:sz w:val="18"/>
              </w:rPr>
            </w:pPr>
          </w:p>
        </w:tc>
      </w:tr>
      <w:tr w:rsidR="00940F56" w:rsidTr="00940F56">
        <w:trPr>
          <w:trHeight w:hRule="exact" w:val="255"/>
        </w:trPr>
        <w:tc>
          <w:tcPr>
            <w:tcW w:w="6840" w:type="dxa"/>
            <w:gridSpan w:val="3"/>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r w:rsidRPr="00250F08">
              <w:rPr>
                <w:rFonts w:ascii="Helvetica" w:hAnsi="Helvetica" w:cs="Helvetica"/>
                <w:color w:val="000000"/>
                <w:sz w:val="18"/>
              </w:rPr>
              <w:t>Sale of Business - Towers</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r w:rsidRPr="00250F08">
              <w:rPr>
                <w:rFonts w:ascii="Helvetica" w:hAnsi="Helvetica" w:cs="Helvetica"/>
                <w:color w:val="000000"/>
                <w:sz w:val="18"/>
              </w:rPr>
              <w:t>$</w:t>
            </w:r>
          </w:p>
        </w:tc>
        <w:tc>
          <w:tcPr>
            <w:tcW w:w="1050" w:type="dxa"/>
            <w:tcBorders>
              <w:top w:val="nil"/>
              <w:left w:val="nil"/>
              <w:bottom w:val="nil"/>
              <w:right w:val="nil"/>
            </w:tcBorders>
            <w:tcMar>
              <w:left w:w="0" w:type="dxa"/>
              <w:right w:w="0" w:type="dxa"/>
            </w:tcMar>
            <w:vAlign w:val="bottom"/>
          </w:tcPr>
          <w:p w:rsidR="00940F56" w:rsidRPr="00250F08" w:rsidRDefault="00940F56" w:rsidP="00940F56">
            <w:pPr>
              <w:pStyle w:val="DMETW3798BIPLiabilitiesHFSTable"/>
              <w:keepNext/>
              <w:keepLines/>
              <w:tabs>
                <w:tab w:val="decimal" w:pos="846"/>
              </w:tabs>
              <w:rPr>
                <w:rFonts w:ascii="Helvetica" w:hAnsi="Helvetica" w:cs="Helvetica"/>
                <w:color w:val="000000"/>
                <w:sz w:val="18"/>
              </w:rPr>
            </w:pPr>
            <w:r w:rsidRPr="00250F08">
              <w:rPr>
                <w:rFonts w:ascii="Helvetica" w:hAnsi="Helvetica" w:cs="Helvetica"/>
                <w:color w:val="000000"/>
                <w:sz w:val="18"/>
              </w:rPr>
              <w:t>3,607</w:t>
            </w:r>
          </w:p>
        </w:tc>
        <w:tc>
          <w:tcPr>
            <w:tcW w:w="135" w:type="dxa"/>
            <w:tcBorders>
              <w:top w:val="nil"/>
              <w:left w:val="nil"/>
              <w:bottom w:val="nil"/>
              <w:right w:val="nil"/>
            </w:tcBorders>
            <w:tcMar>
              <w:left w:w="0" w:type="dxa"/>
              <w:right w:w="0" w:type="dxa"/>
            </w:tcMar>
            <w:vAlign w:val="bottom"/>
          </w:tcPr>
          <w:p w:rsidR="00940F56" w:rsidRPr="00250F08" w:rsidRDefault="00940F56" w:rsidP="00940F56">
            <w:pPr>
              <w:pStyle w:val="DMETW3798BIPLiabilitiesHFSTable"/>
              <w:keepNext/>
              <w:keepLines/>
              <w:tabs>
                <w:tab w:val="decimal" w:pos="-69"/>
              </w:tabs>
              <w:rPr>
                <w:rFonts w:ascii="Helvetica" w:hAnsi="Helvetica" w:cs="Helvetica"/>
                <w:color w:val="000000"/>
                <w:sz w:val="18"/>
              </w:rPr>
            </w:pPr>
          </w:p>
        </w:tc>
        <w:tc>
          <w:tcPr>
            <w:tcW w:w="180" w:type="dxa"/>
            <w:tcBorders>
              <w:top w:val="nil"/>
              <w:left w:val="nil"/>
              <w:bottom w:val="nil"/>
              <w:right w:val="nil"/>
            </w:tcBorders>
            <w:tcMar>
              <w:left w:w="0" w:type="dxa"/>
              <w:right w:w="0" w:type="dxa"/>
            </w:tcMar>
            <w:vAlign w:val="bottom"/>
          </w:tcPr>
          <w:p w:rsidR="00940F56" w:rsidRPr="00250F08" w:rsidRDefault="00940F56" w:rsidP="00940F56">
            <w:pPr>
              <w:pStyle w:val="DMETW3798BIPLiabilitiesHFSTable"/>
              <w:keepNext/>
              <w:keepLines/>
              <w:tabs>
                <w:tab w:val="decimal" w:pos="-24"/>
              </w:tabs>
              <w:rPr>
                <w:rFonts w:ascii="Helvetica" w:hAnsi="Helvetica" w:cs="Helvetica"/>
                <w:color w:val="000000"/>
                <w:sz w:val="18"/>
              </w:rPr>
            </w:pPr>
            <w:r w:rsidRPr="00250F08">
              <w:rPr>
                <w:rFonts w:ascii="Helvetica" w:hAnsi="Helvetica" w:cs="Helvetica"/>
                <w:color w:val="000000"/>
                <w:sz w:val="18"/>
              </w:rPr>
              <w:t>$</w:t>
            </w:r>
          </w:p>
        </w:tc>
        <w:tc>
          <w:tcPr>
            <w:tcW w:w="1050" w:type="dxa"/>
            <w:tcBorders>
              <w:top w:val="nil"/>
              <w:left w:val="nil"/>
              <w:bottom w:val="nil"/>
              <w:right w:val="nil"/>
            </w:tcBorders>
            <w:tcMar>
              <w:left w:w="0" w:type="dxa"/>
              <w:right w:w="0" w:type="dxa"/>
            </w:tcMar>
            <w:vAlign w:val="bottom"/>
          </w:tcPr>
          <w:p w:rsidR="00940F56" w:rsidRPr="00250F08" w:rsidRDefault="00940F56" w:rsidP="00940F56">
            <w:pPr>
              <w:pStyle w:val="DMETW3798BIPLiabilitiesHFSTable"/>
              <w:keepNext/>
              <w:keepLines/>
              <w:tabs>
                <w:tab w:val="decimal" w:pos="846"/>
              </w:tabs>
              <w:rPr>
                <w:rFonts w:ascii="Helvetica" w:hAnsi="Helvetica" w:cs="Helvetica"/>
                <w:color w:val="000000"/>
                <w:sz w:val="18"/>
              </w:rPr>
            </w:pPr>
            <w:r w:rsidRPr="00250F08">
              <w:rPr>
                <w:rFonts w:ascii="Helvetica" w:hAnsi="Helvetica" w:cs="Helvetica"/>
                <w:color w:val="000000"/>
                <w:sz w:val="18"/>
              </w:rPr>
              <w:t>17,641</w:t>
            </w:r>
          </w:p>
        </w:tc>
        <w:tc>
          <w:tcPr>
            <w:tcW w:w="135" w:type="dxa"/>
            <w:tcBorders>
              <w:top w:val="nil"/>
              <w:left w:val="nil"/>
              <w:bottom w:val="nil"/>
              <w:right w:val="nil"/>
            </w:tcBorders>
            <w:tcMar>
              <w:left w:w="0" w:type="dxa"/>
              <w:right w:w="0" w:type="dxa"/>
            </w:tcMar>
            <w:vAlign w:val="bottom"/>
          </w:tcPr>
          <w:p w:rsidR="00940F56" w:rsidRPr="00250F08" w:rsidRDefault="00940F56" w:rsidP="00940F56">
            <w:pPr>
              <w:pStyle w:val="DMETW3798BIPLiabilitiesHFSTable"/>
              <w:keepNext/>
              <w:keepLines/>
              <w:tabs>
                <w:tab w:val="decimal" w:pos="-69"/>
              </w:tabs>
              <w:rPr>
                <w:rFonts w:ascii="Helvetica" w:hAnsi="Helvetica" w:cs="Helvetica"/>
                <w:color w:val="000000"/>
                <w:sz w:val="18"/>
              </w:rPr>
            </w:pPr>
          </w:p>
        </w:tc>
        <w:tc>
          <w:tcPr>
            <w:tcW w:w="180" w:type="dxa"/>
            <w:tcBorders>
              <w:top w:val="nil"/>
              <w:left w:val="nil"/>
              <w:bottom w:val="nil"/>
              <w:right w:val="nil"/>
            </w:tcBorders>
            <w:tcMar>
              <w:left w:w="0" w:type="dxa"/>
              <w:right w:w="0" w:type="dxa"/>
            </w:tcMar>
            <w:vAlign w:val="bottom"/>
          </w:tcPr>
          <w:p w:rsidR="00940F56" w:rsidRPr="00250F08" w:rsidRDefault="00940F56" w:rsidP="00940F56">
            <w:pPr>
              <w:pStyle w:val="DMETW3798BIPLiabilitiesHFSTable"/>
              <w:keepNext/>
              <w:keepLines/>
              <w:tabs>
                <w:tab w:val="decimal" w:pos="-24"/>
              </w:tabs>
              <w:rPr>
                <w:rFonts w:ascii="Helvetica" w:hAnsi="Helvetica" w:cs="Helvetica"/>
                <w:color w:val="000000"/>
                <w:sz w:val="18"/>
              </w:rPr>
            </w:pPr>
            <w:r w:rsidRPr="00250F08">
              <w:rPr>
                <w:rFonts w:ascii="Helvetica" w:hAnsi="Helvetica" w:cs="Helvetica"/>
                <w:color w:val="000000"/>
                <w:sz w:val="18"/>
              </w:rPr>
              <w:t>$</w:t>
            </w:r>
          </w:p>
        </w:tc>
        <w:tc>
          <w:tcPr>
            <w:tcW w:w="1050" w:type="dxa"/>
            <w:tcBorders>
              <w:top w:val="nil"/>
              <w:left w:val="nil"/>
              <w:bottom w:val="nil"/>
              <w:right w:val="nil"/>
            </w:tcBorders>
            <w:tcMar>
              <w:left w:w="0" w:type="dxa"/>
              <w:right w:w="0" w:type="dxa"/>
            </w:tcMar>
            <w:vAlign w:val="bottom"/>
          </w:tcPr>
          <w:p w:rsidR="00940F56" w:rsidRPr="00250F08" w:rsidRDefault="00940F56" w:rsidP="00940F56">
            <w:pPr>
              <w:pStyle w:val="DMETW3798BIPLiabilitiesHFSTable"/>
              <w:keepNext/>
              <w:keepLines/>
              <w:tabs>
                <w:tab w:val="decimal" w:pos="846"/>
              </w:tabs>
              <w:rPr>
                <w:rFonts w:ascii="Helvetica" w:hAnsi="Helvetica" w:cs="Helvetica"/>
                <w:color w:val="000000"/>
                <w:sz w:val="18"/>
              </w:rPr>
            </w:pPr>
            <w:r w:rsidRPr="00250F08">
              <w:rPr>
                <w:rFonts w:ascii="Helvetica" w:hAnsi="Helvetica" w:cs="Helvetica"/>
                <w:color w:val="000000"/>
                <w:sz w:val="18"/>
              </w:rPr>
              <w:t>21,248</w:t>
            </w:r>
          </w:p>
        </w:tc>
      </w:tr>
      <w:tr w:rsidR="00940F56" w:rsidTr="00940F56">
        <w:trPr>
          <w:trHeight w:hRule="exact" w:val="255"/>
        </w:trPr>
        <w:tc>
          <w:tcPr>
            <w:tcW w:w="6840" w:type="dxa"/>
            <w:gridSpan w:val="3"/>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r w:rsidRPr="00250F08">
              <w:rPr>
                <w:rFonts w:ascii="Helvetica" w:hAnsi="Helvetica" w:cs="Helvetica"/>
                <w:color w:val="000000"/>
                <w:sz w:val="18"/>
              </w:rPr>
              <w:t>Divestiture of Wireline markets</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p>
        </w:tc>
        <w:tc>
          <w:tcPr>
            <w:tcW w:w="105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LiabilitiesHFSTable"/>
              <w:keepNext/>
              <w:keepLines/>
              <w:tabs>
                <w:tab w:val="decimal" w:pos="846"/>
              </w:tabs>
              <w:rPr>
                <w:rFonts w:ascii="Helvetica" w:hAnsi="Helvetica" w:cs="Helvetica"/>
                <w:color w:val="000000"/>
                <w:sz w:val="18"/>
              </w:rPr>
            </w:pPr>
            <w:r w:rsidRPr="00250F08">
              <w:rPr>
                <w:rFonts w:ascii="Helvetica" w:hAnsi="Helvetica" w:cs="Helvetica"/>
                <w:color w:val="000000"/>
                <w:sz w:val="18"/>
              </w:rPr>
              <w:t>218</w:t>
            </w:r>
          </w:p>
        </w:tc>
        <w:tc>
          <w:tcPr>
            <w:tcW w:w="13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LiabilitiesHFSTable"/>
              <w:keepNext/>
              <w:keepLines/>
              <w:tabs>
                <w:tab w:val="decimal" w:pos="-69"/>
              </w:tabs>
              <w:rPr>
                <w:rFonts w:ascii="Helvetica" w:hAnsi="Helvetica" w:cs="Helvetica"/>
                <w:color w:val="000000"/>
                <w:sz w:val="18"/>
              </w:rPr>
            </w:pPr>
          </w:p>
        </w:tc>
        <w:tc>
          <w:tcPr>
            <w:tcW w:w="18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LiabilitiesHFSTable"/>
              <w:keepNext/>
              <w:keepLines/>
              <w:tabs>
                <w:tab w:val="decimal" w:pos="-24"/>
              </w:tabs>
              <w:rPr>
                <w:rFonts w:ascii="Helvetica" w:hAnsi="Helvetica" w:cs="Helvetica"/>
                <w:color w:val="000000"/>
                <w:sz w:val="18"/>
              </w:rPr>
            </w:pPr>
          </w:p>
        </w:tc>
        <w:tc>
          <w:tcPr>
            <w:tcW w:w="105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LiabilitiesHFSTable"/>
              <w:keepNext/>
              <w:keepLines/>
              <w:tabs>
                <w:tab w:val="decimal" w:pos="846"/>
              </w:tabs>
              <w:rPr>
                <w:rFonts w:ascii="Helvetica" w:hAnsi="Helvetica" w:cs="Helvetica"/>
                <w:color w:val="000000"/>
                <w:sz w:val="18"/>
              </w:rPr>
            </w:pPr>
            <w:r w:rsidRPr="00250F08">
              <w:rPr>
                <w:rFonts w:ascii="Helvetica" w:hAnsi="Helvetica" w:cs="Helvetica"/>
                <w:color w:val="000000"/>
                <w:sz w:val="18"/>
              </w:rPr>
              <w:t>177</w:t>
            </w:r>
          </w:p>
        </w:tc>
        <w:tc>
          <w:tcPr>
            <w:tcW w:w="13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LiabilitiesHFSTable"/>
              <w:keepNext/>
              <w:keepLines/>
              <w:tabs>
                <w:tab w:val="decimal" w:pos="-69"/>
              </w:tabs>
              <w:rPr>
                <w:rFonts w:ascii="Helvetica" w:hAnsi="Helvetica" w:cs="Helvetica"/>
                <w:color w:val="000000"/>
                <w:sz w:val="18"/>
              </w:rPr>
            </w:pPr>
          </w:p>
        </w:tc>
        <w:tc>
          <w:tcPr>
            <w:tcW w:w="18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LiabilitiesHFSTable"/>
              <w:keepNext/>
              <w:keepLines/>
              <w:tabs>
                <w:tab w:val="decimal" w:pos="-24"/>
              </w:tabs>
              <w:rPr>
                <w:rFonts w:ascii="Helvetica" w:hAnsi="Helvetica" w:cs="Helvetica"/>
                <w:color w:val="000000"/>
                <w:sz w:val="18"/>
              </w:rPr>
            </w:pPr>
          </w:p>
        </w:tc>
        <w:tc>
          <w:tcPr>
            <w:tcW w:w="105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LiabilitiesHFSTable"/>
              <w:keepNext/>
              <w:keepLines/>
              <w:tabs>
                <w:tab w:val="decimal" w:pos="846"/>
              </w:tabs>
              <w:rPr>
                <w:rFonts w:ascii="Helvetica" w:hAnsi="Helvetica" w:cs="Helvetica"/>
                <w:color w:val="000000"/>
                <w:sz w:val="18"/>
              </w:rPr>
            </w:pPr>
            <w:r w:rsidRPr="00250F08">
              <w:rPr>
                <w:rFonts w:ascii="Helvetica" w:hAnsi="Helvetica" w:cs="Helvetica"/>
                <w:color w:val="000000"/>
                <w:sz w:val="18"/>
              </w:rPr>
              <w:t>395</w:t>
            </w:r>
          </w:p>
        </w:tc>
      </w:tr>
      <w:tr w:rsidR="00940F56" w:rsidTr="00940F56">
        <w:trPr>
          <w:trHeight w:hRule="exact" w:val="270"/>
        </w:trPr>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p>
        </w:tc>
        <w:tc>
          <w:tcPr>
            <w:tcW w:w="6660" w:type="dxa"/>
            <w:gridSpan w:val="2"/>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r w:rsidRPr="00250F08">
              <w:rPr>
                <w:rFonts w:ascii="Helvetica" w:hAnsi="Helvetica" w:cs="Helvetica"/>
                <w:color w:val="000000"/>
                <w:sz w:val="18"/>
              </w:rPr>
              <w:t>Total</w:t>
            </w: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r w:rsidRPr="00250F08">
              <w:rPr>
                <w:rFonts w:ascii="Helvetica" w:hAnsi="Helvetica" w:cs="Helvetica"/>
                <w:color w:val="000000"/>
                <w:sz w:val="18"/>
              </w:rPr>
              <w:t>$</w:t>
            </w:r>
          </w:p>
        </w:tc>
        <w:tc>
          <w:tcPr>
            <w:tcW w:w="1050"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LiabilitiesHFSTable"/>
              <w:keepNext/>
              <w:keepLines/>
              <w:tabs>
                <w:tab w:val="decimal" w:pos="846"/>
              </w:tabs>
              <w:rPr>
                <w:rFonts w:ascii="Helvetica" w:hAnsi="Helvetica" w:cs="Helvetica"/>
                <w:color w:val="000000"/>
                <w:sz w:val="18"/>
              </w:rPr>
            </w:pPr>
            <w:r w:rsidRPr="00250F08">
              <w:rPr>
                <w:rFonts w:ascii="Helvetica" w:hAnsi="Helvetica" w:cs="Helvetica"/>
                <w:color w:val="000000"/>
                <w:sz w:val="18"/>
              </w:rPr>
              <w:t>3,825</w:t>
            </w:r>
          </w:p>
        </w:tc>
        <w:tc>
          <w:tcPr>
            <w:tcW w:w="135" w:type="dxa"/>
            <w:tcBorders>
              <w:top w:val="nil"/>
              <w:left w:val="nil"/>
              <w:bottom w:val="nil"/>
              <w:right w:val="nil"/>
            </w:tcBorders>
            <w:tcMar>
              <w:left w:w="0" w:type="dxa"/>
              <w:right w:w="0" w:type="dxa"/>
            </w:tcMar>
            <w:vAlign w:val="bottom"/>
          </w:tcPr>
          <w:p w:rsidR="00940F56" w:rsidRPr="00250F08" w:rsidRDefault="00940F56" w:rsidP="00940F56">
            <w:pPr>
              <w:pStyle w:val="DMETW3798BIPLiabilitiesHFSTable"/>
              <w:keepNext/>
              <w:keepLines/>
              <w:tabs>
                <w:tab w:val="decimal" w:pos="-69"/>
              </w:tabs>
              <w:rPr>
                <w:rFonts w:ascii="Helvetica" w:hAnsi="Helvetica" w:cs="Helvetica"/>
                <w:color w:val="000000"/>
                <w:sz w:val="18"/>
              </w:rPr>
            </w:pPr>
          </w:p>
        </w:tc>
        <w:tc>
          <w:tcPr>
            <w:tcW w:w="180"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LiabilitiesHFSTable"/>
              <w:keepNext/>
              <w:keepLines/>
              <w:tabs>
                <w:tab w:val="decimal" w:pos="-24"/>
              </w:tabs>
              <w:rPr>
                <w:rFonts w:ascii="Helvetica" w:hAnsi="Helvetica" w:cs="Helvetica"/>
                <w:color w:val="000000"/>
                <w:sz w:val="18"/>
              </w:rPr>
            </w:pPr>
            <w:r w:rsidRPr="00250F08">
              <w:rPr>
                <w:rFonts w:ascii="Helvetica" w:hAnsi="Helvetica" w:cs="Helvetica"/>
                <w:color w:val="000000"/>
                <w:sz w:val="18"/>
              </w:rPr>
              <w:t>$</w:t>
            </w:r>
          </w:p>
        </w:tc>
        <w:tc>
          <w:tcPr>
            <w:tcW w:w="1050"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LiabilitiesHFSTable"/>
              <w:keepNext/>
              <w:keepLines/>
              <w:tabs>
                <w:tab w:val="decimal" w:pos="846"/>
              </w:tabs>
              <w:rPr>
                <w:rFonts w:ascii="Helvetica" w:hAnsi="Helvetica" w:cs="Helvetica"/>
                <w:color w:val="000000"/>
                <w:sz w:val="18"/>
              </w:rPr>
            </w:pPr>
            <w:r w:rsidRPr="00250F08">
              <w:rPr>
                <w:rFonts w:ascii="Helvetica" w:hAnsi="Helvetica" w:cs="Helvetica"/>
                <w:color w:val="000000"/>
                <w:sz w:val="18"/>
              </w:rPr>
              <w:t>17,818</w:t>
            </w:r>
          </w:p>
        </w:tc>
        <w:tc>
          <w:tcPr>
            <w:tcW w:w="135" w:type="dxa"/>
            <w:tcBorders>
              <w:top w:val="nil"/>
              <w:left w:val="nil"/>
              <w:bottom w:val="nil"/>
              <w:right w:val="nil"/>
            </w:tcBorders>
            <w:tcMar>
              <w:left w:w="0" w:type="dxa"/>
              <w:right w:w="0" w:type="dxa"/>
            </w:tcMar>
            <w:vAlign w:val="bottom"/>
          </w:tcPr>
          <w:p w:rsidR="00940F56" w:rsidRPr="00250F08" w:rsidRDefault="00940F56" w:rsidP="00940F56">
            <w:pPr>
              <w:pStyle w:val="DMETW3798BIPLiabilitiesHFSTable"/>
              <w:keepNext/>
              <w:keepLines/>
              <w:tabs>
                <w:tab w:val="decimal" w:pos="-69"/>
              </w:tabs>
              <w:rPr>
                <w:rFonts w:ascii="Helvetica" w:hAnsi="Helvetica" w:cs="Helvetica"/>
                <w:color w:val="000000"/>
                <w:sz w:val="18"/>
              </w:rPr>
            </w:pPr>
          </w:p>
        </w:tc>
        <w:tc>
          <w:tcPr>
            <w:tcW w:w="180"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LiabilitiesHFSTable"/>
              <w:keepNext/>
              <w:keepLines/>
              <w:tabs>
                <w:tab w:val="decimal" w:pos="-24"/>
              </w:tabs>
              <w:rPr>
                <w:rFonts w:ascii="Helvetica" w:hAnsi="Helvetica" w:cs="Helvetica"/>
                <w:color w:val="000000"/>
                <w:sz w:val="18"/>
              </w:rPr>
            </w:pPr>
            <w:r w:rsidRPr="00250F08">
              <w:rPr>
                <w:rFonts w:ascii="Helvetica" w:hAnsi="Helvetica" w:cs="Helvetica"/>
                <w:color w:val="000000"/>
                <w:sz w:val="18"/>
              </w:rPr>
              <w:t>$</w:t>
            </w:r>
          </w:p>
        </w:tc>
        <w:tc>
          <w:tcPr>
            <w:tcW w:w="1050"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LiabilitiesHFSTable"/>
              <w:keepNext/>
              <w:keepLines/>
              <w:tabs>
                <w:tab w:val="decimal" w:pos="846"/>
              </w:tabs>
              <w:rPr>
                <w:rFonts w:ascii="Helvetica" w:hAnsi="Helvetica" w:cs="Helvetica"/>
                <w:color w:val="000000"/>
                <w:sz w:val="18"/>
              </w:rPr>
            </w:pPr>
            <w:r w:rsidRPr="00250F08">
              <w:rPr>
                <w:rFonts w:ascii="Helvetica" w:hAnsi="Helvetica" w:cs="Helvetica"/>
                <w:color w:val="000000"/>
                <w:sz w:val="18"/>
              </w:rPr>
              <w:t>21,643</w:t>
            </w:r>
          </w:p>
        </w:tc>
      </w:tr>
      <w:bookmarkEnd w:id="96"/>
    </w:tbl>
    <w:p w:rsidR="00940F56" w:rsidRPr="0013462E" w:rsidRDefault="00940F56" w:rsidP="00940F56">
      <w:pPr>
        <w:pStyle w:val="DMspace10ptnobreak"/>
      </w:pPr>
    </w:p>
    <w:bookmarkEnd w:id="79"/>
    <w:bookmarkEnd w:id="80"/>
    <w:p w:rsidR="00940F56" w:rsidRPr="00F57103" w:rsidRDefault="00940F56" w:rsidP="00940F56">
      <w:pPr>
        <w:pStyle w:val="DMspace10ptnobreak"/>
        <w:sectPr w:rsidR="00940F56" w:rsidRPr="00F57103" w:rsidSect="00940F56">
          <w:footerReference w:type="default" r:id="rId25"/>
          <w:type w:val="continuous"/>
          <w:pgSz w:w="12240" w:h="15840"/>
          <w:pgMar w:top="576" w:right="720" w:bottom="576" w:left="720" w:header="432" w:footer="432" w:gutter="0"/>
          <w:cols w:space="708"/>
          <w:docGrid w:linePitch="360"/>
        </w:sectPr>
      </w:pPr>
    </w:p>
    <w:p w:rsidR="00940F56" w:rsidRPr="00626174" w:rsidRDefault="00940F56" w:rsidP="00940F56">
      <w:pPr>
        <w:pStyle w:val="DMblue15ptbold"/>
      </w:pPr>
      <w:bookmarkStart w:id="99" w:name="DM_MAP_21b74d07f6724798a4a0ff045e2cb553"/>
      <w:bookmarkStart w:id="100" w:name="_DMBM_3266"/>
      <w:r w:rsidRPr="00626174">
        <w:t xml:space="preserve">Note </w:t>
      </w:r>
      <w:r w:rsidRPr="00626174">
        <w:rPr>
          <w:noProof/>
        </w:rPr>
        <w:t>7</w:t>
      </w:r>
      <w:r w:rsidRPr="00626174">
        <w:t xml:space="preserve"> </w:t>
      </w:r>
      <w:r w:rsidRPr="00626174">
        <w:rPr>
          <w:noProof/>
        </w:rPr>
        <w:t>Intangible Assets</w:t>
      </w:r>
    </w:p>
    <w:p w:rsidR="00940F56" w:rsidRPr="00626174" w:rsidRDefault="00940F56" w:rsidP="00940F56">
      <w:pPr>
        <w:pStyle w:val="DMpara"/>
      </w:pPr>
      <w:r w:rsidRPr="00626174">
        <w:t xml:space="preserve">Activity related to TDS’ Licenses, Goodwill and Franchise rights are presented below.  See Note </w:t>
      </w:r>
      <w:r w:rsidRPr="00626174">
        <w:rPr>
          <w:noProof/>
        </w:rPr>
        <w:t>6</w:t>
      </w:r>
      <w:r w:rsidRPr="00626174">
        <w:t xml:space="preserve"> — </w:t>
      </w:r>
      <w:r w:rsidRPr="00626174">
        <w:rPr>
          <w:noProof/>
        </w:rPr>
        <w:t>Acquisitions, Divestitures and Exchanges</w:t>
      </w:r>
      <w:r w:rsidRPr="00626174">
        <w:t xml:space="preserve"> for information regarding transactions which affected these intangible assets during the periods.  Prior to 2009, TDS accounted for U.S. Cellular’s share repurchases as step acquisitions, allocating a portion of the share repurchase value to TDS’ Licenses and Goodwill.  Consequently, U.S. Cellular’s Licenses and Goodwill on a stand-alone basis do not equal the TDS consolidated Licenses and Goodwill related to U.S. Cellular.</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95"/>
        <w:gridCol w:w="3105"/>
        <w:gridCol w:w="225"/>
        <w:gridCol w:w="1095"/>
        <w:gridCol w:w="180"/>
        <w:gridCol w:w="225"/>
        <w:gridCol w:w="1095"/>
        <w:gridCol w:w="180"/>
        <w:gridCol w:w="225"/>
        <w:gridCol w:w="1095"/>
        <w:gridCol w:w="180"/>
        <w:gridCol w:w="225"/>
        <w:gridCol w:w="1095"/>
        <w:gridCol w:w="180"/>
        <w:gridCol w:w="225"/>
        <w:gridCol w:w="1095"/>
      </w:tblGrid>
      <w:tr w:rsidR="00940F56" w:rsidTr="00940F56">
        <w:trPr>
          <w:trHeight w:hRule="exact" w:val="240"/>
        </w:trPr>
        <w:tc>
          <w:tcPr>
            <w:tcW w:w="3480"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b/>
                <w:color w:val="0075C5"/>
                <w:sz w:val="18"/>
                <w:lang w:bidi="en-US"/>
              </w:rPr>
            </w:pPr>
            <w:bookmarkStart w:id="101" w:name="DOC_TBL00046_1_1"/>
            <w:bookmarkEnd w:id="101"/>
            <w:r w:rsidRPr="00626174">
              <w:rPr>
                <w:rFonts w:ascii="Helvetica" w:eastAsia="Helvetica" w:hAnsi="Helvetica" w:cs="Helvetica"/>
                <w:b/>
                <w:color w:val="0075C5"/>
                <w:sz w:val="18"/>
                <w:lang w:bidi="en-US"/>
              </w:rPr>
              <w:t>Licenses</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lang w:bidi="en-US"/>
              </w:rPr>
            </w:pP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310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lang w:bidi="en-US"/>
              </w:rPr>
            </w:pPr>
          </w:p>
        </w:tc>
      </w:tr>
      <w:tr w:rsidR="00940F56" w:rsidTr="00940F56">
        <w:trPr>
          <w:trHeight w:hRule="exact" w:val="255"/>
        </w:trPr>
        <w:tc>
          <w:tcPr>
            <w:tcW w:w="3480" w:type="dxa"/>
            <w:gridSpan w:val="3"/>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sz w:val="16"/>
              </w:rPr>
            </w:pPr>
          </w:p>
        </w:tc>
        <w:tc>
          <w:tcPr>
            <w:tcW w:w="132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b/>
                <w:sz w:val="18"/>
              </w:rPr>
            </w:pPr>
            <w:r w:rsidRPr="00626174">
              <w:rPr>
                <w:rFonts w:ascii="Helvetica" w:eastAsia="Helvetica" w:hAnsi="Helvetica" w:cs="Helvetica"/>
                <w:b/>
                <w:sz w:val="18"/>
              </w:rPr>
              <w:t>U.S. Cellular</w:t>
            </w:r>
          </w:p>
        </w:tc>
        <w:tc>
          <w:tcPr>
            <w:tcW w:w="18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b/>
                <w:sz w:val="18"/>
              </w:rPr>
            </w:pPr>
          </w:p>
        </w:tc>
        <w:tc>
          <w:tcPr>
            <w:tcW w:w="132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b/>
                <w:sz w:val="18"/>
              </w:rPr>
            </w:pPr>
            <w:r w:rsidRPr="00626174">
              <w:rPr>
                <w:rFonts w:ascii="Helvetica" w:eastAsia="Helvetica" w:hAnsi="Helvetica" w:cs="Helvetica"/>
                <w:b/>
                <w:sz w:val="18"/>
              </w:rPr>
              <w:t>Wireline</w:t>
            </w:r>
          </w:p>
        </w:tc>
        <w:tc>
          <w:tcPr>
            <w:tcW w:w="18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b/>
                <w:sz w:val="18"/>
              </w:rPr>
            </w:pPr>
          </w:p>
        </w:tc>
        <w:tc>
          <w:tcPr>
            <w:tcW w:w="132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b/>
                <w:sz w:val="18"/>
              </w:rPr>
            </w:pPr>
            <w:r w:rsidRPr="00626174">
              <w:rPr>
                <w:rFonts w:ascii="Helvetica" w:eastAsia="Helvetica" w:hAnsi="Helvetica" w:cs="Helvetica"/>
                <w:b/>
                <w:sz w:val="18"/>
              </w:rPr>
              <w:t>Cable</w:t>
            </w:r>
          </w:p>
        </w:tc>
        <w:tc>
          <w:tcPr>
            <w:tcW w:w="18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b/>
                <w:sz w:val="18"/>
              </w:rPr>
            </w:pPr>
          </w:p>
        </w:tc>
        <w:tc>
          <w:tcPr>
            <w:tcW w:w="132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b/>
                <w:sz w:val="18"/>
              </w:rPr>
            </w:pPr>
            <w:r w:rsidRPr="00626174">
              <w:rPr>
                <w:rFonts w:ascii="Helvetica" w:eastAsia="Helvetica" w:hAnsi="Helvetica" w:cs="Helvetica"/>
                <w:b/>
                <w:sz w:val="18"/>
              </w:rPr>
              <w:t>Other</w:t>
            </w:r>
            <w:r w:rsidRPr="00626174">
              <w:rPr>
                <w:rFonts w:ascii="Helvetica" w:eastAsia="Helvetica" w:hAnsi="Helvetica" w:cs="Helvetica"/>
                <w:b/>
                <w:sz w:val="18"/>
                <w:vertAlign w:val="superscript"/>
              </w:rPr>
              <w:t>1</w:t>
            </w:r>
          </w:p>
        </w:tc>
        <w:tc>
          <w:tcPr>
            <w:tcW w:w="18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b/>
                <w:sz w:val="18"/>
              </w:rPr>
            </w:pPr>
          </w:p>
        </w:tc>
        <w:tc>
          <w:tcPr>
            <w:tcW w:w="132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b/>
                <w:sz w:val="18"/>
              </w:rPr>
            </w:pPr>
            <w:r w:rsidRPr="00626174">
              <w:rPr>
                <w:rFonts w:ascii="Helvetica" w:eastAsia="Helvetica" w:hAnsi="Helvetica" w:cs="Helvetica"/>
                <w:b/>
                <w:sz w:val="18"/>
              </w:rPr>
              <w:t>Total</w:t>
            </w:r>
          </w:p>
        </w:tc>
      </w:tr>
      <w:tr w:rsidR="00940F56" w:rsidTr="00940F56">
        <w:trPr>
          <w:trHeight w:hRule="exact" w:val="240"/>
        </w:trPr>
        <w:tc>
          <w:tcPr>
            <w:tcW w:w="3480"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sz w:val="16"/>
              </w:rPr>
            </w:pPr>
            <w:r w:rsidRPr="00626174">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lang w:bidi="en-US"/>
              </w:rPr>
            </w:pPr>
          </w:p>
        </w:tc>
      </w:tr>
      <w:tr w:rsidR="00940F56" w:rsidTr="00940F56">
        <w:trPr>
          <w:trHeight w:hRule="exact" w:val="240"/>
        </w:trPr>
        <w:tc>
          <w:tcPr>
            <w:tcW w:w="34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Balance at December 31, 2013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w:t>
            </w: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1,405,759</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w:t>
            </w: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2,800</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w:t>
            </w: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w:t>
            </w: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15,220</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w:t>
            </w: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1,423,779</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330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Acquisitions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41,707</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2,703</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44,410</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330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Transferred to Assets held for sale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(56,809)</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(56,809)</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330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Exchanges, net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55,780</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55,780</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330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Divestitures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(15,220)</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(15,220)</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330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Other</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1,634</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1,634</w:t>
            </w:r>
          </w:p>
        </w:tc>
      </w:tr>
      <w:tr w:rsidR="00940F56" w:rsidTr="00940F56">
        <w:trPr>
          <w:trHeight w:hRule="exact" w:val="240"/>
        </w:trPr>
        <w:tc>
          <w:tcPr>
            <w:tcW w:w="34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Balance at December 31, 2014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1,448,071</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2,800</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2,703</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1,453,574</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330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Acquisitions</w:t>
            </w:r>
            <w:r w:rsidRPr="00626174">
              <w:rPr>
                <w:rFonts w:ascii="Helvetica" w:eastAsia="Helvetica" w:hAnsi="Helvetica" w:cs="Helvetica"/>
                <w:sz w:val="18"/>
                <w:vertAlign w:val="superscript"/>
              </w:rPr>
              <w:t>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345,807</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345,807</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330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Exchanges, net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43,485</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43,485</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330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Other</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1,482</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1,482</w:t>
            </w:r>
          </w:p>
        </w:tc>
      </w:tr>
      <w:tr w:rsidR="00940F56" w:rsidTr="00940F56">
        <w:trPr>
          <w:trHeight w:hRule="exact" w:val="255"/>
        </w:trPr>
        <w:tc>
          <w:tcPr>
            <w:tcW w:w="34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Balance at December 31, 2015</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w:t>
            </w:r>
          </w:p>
        </w:tc>
        <w:tc>
          <w:tcPr>
            <w:tcW w:w="1095"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1,838,845</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w:t>
            </w:r>
          </w:p>
        </w:tc>
        <w:tc>
          <w:tcPr>
            <w:tcW w:w="1095"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2,800</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w:t>
            </w:r>
          </w:p>
        </w:tc>
        <w:tc>
          <w:tcPr>
            <w:tcW w:w="1095"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2,703</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w:t>
            </w:r>
          </w:p>
        </w:tc>
        <w:tc>
          <w:tcPr>
            <w:tcW w:w="1095"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w:t>
            </w:r>
          </w:p>
        </w:tc>
        <w:tc>
          <w:tcPr>
            <w:tcW w:w="1095"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1,844,348</w:t>
            </w:r>
          </w:p>
        </w:tc>
      </w:tr>
      <w:tr w:rsidR="00940F56" w:rsidTr="00940F56">
        <w:trPr>
          <w:trHeight w:hRule="exact" w:val="255"/>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310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lang w:bidi="en-US"/>
              </w:rPr>
            </w:pPr>
          </w:p>
        </w:tc>
      </w:tr>
      <w:tr w:rsidR="00940F56" w:rsidTr="00940F56">
        <w:trPr>
          <w:trHeight w:hRule="exact" w:val="420"/>
        </w:trPr>
        <w:tc>
          <w:tcPr>
            <w:tcW w:w="375" w:type="dxa"/>
            <w:gridSpan w:val="2"/>
            <w:tcBorders>
              <w:top w:val="nil"/>
              <w:left w:val="nil"/>
              <w:bottom w:val="nil"/>
              <w:right w:val="nil"/>
              <w:tl2br w:val="nil"/>
              <w:tr2bl w:val="nil"/>
            </w:tcBorders>
            <w:shd w:val="clear" w:color="auto" w:fill="auto"/>
            <w:tcMar>
              <w:left w:w="0" w:type="dxa"/>
              <w:right w:w="0" w:type="dxa"/>
            </w:tcMar>
          </w:tcPr>
          <w:p w:rsidR="00940F56" w:rsidRPr="00626174" w:rsidRDefault="00940F56" w:rsidP="00940F56">
            <w:pPr>
              <w:pStyle w:val="DMETW3373BIPLicenses"/>
              <w:keepNext/>
              <w:keepLines/>
              <w:jc w:val="center"/>
              <w:rPr>
                <w:rFonts w:ascii="Helvetica" w:eastAsia="Helvetica" w:hAnsi="Helvetica" w:cs="Helvetica"/>
                <w:sz w:val="18"/>
                <w:vertAlign w:val="superscript"/>
              </w:rPr>
            </w:pPr>
            <w:r w:rsidRPr="00626174">
              <w:rPr>
                <w:rFonts w:ascii="Helvetica" w:eastAsia="Helvetica" w:hAnsi="Helvetica" w:cs="Helvetica"/>
                <w:sz w:val="18"/>
                <w:vertAlign w:val="superscript"/>
              </w:rPr>
              <w:t>1</w:t>
            </w:r>
          </w:p>
        </w:tc>
        <w:tc>
          <w:tcPr>
            <w:tcW w:w="10425" w:type="dxa"/>
            <w:gridSpan w:val="15"/>
            <w:tcBorders>
              <w:top w:val="nil"/>
              <w:left w:val="nil"/>
              <w:bottom w:val="nil"/>
              <w:right w:val="nil"/>
              <w:tl2br w:val="nil"/>
              <w:tr2bl w:val="nil"/>
            </w:tcBorders>
            <w:shd w:val="clear" w:color="auto" w:fill="auto"/>
            <w:tcMar>
              <w:left w:w="60" w:type="dxa"/>
              <w:right w:w="60" w:type="dxa"/>
            </w:tcMar>
          </w:tcPr>
          <w:p w:rsidR="00940F56" w:rsidRPr="00626174" w:rsidRDefault="00940F56" w:rsidP="00940F56">
            <w:pPr>
              <w:pStyle w:val="DMETW3373BIPLicenses"/>
              <w:keepNext/>
              <w:keepLines/>
              <w:rPr>
                <w:rFonts w:ascii="Helvetica" w:eastAsia="Helvetica" w:hAnsi="Helvetica" w:cs="Helvetica"/>
                <w:sz w:val="16"/>
              </w:rPr>
            </w:pPr>
            <w:r w:rsidRPr="00626174">
              <w:rPr>
                <w:rFonts w:ascii="Helvetica" w:eastAsia="Helvetica" w:hAnsi="Helvetica" w:cs="Helvetica"/>
                <w:sz w:val="16"/>
              </w:rPr>
              <w:t>Represents the transfer of licenses from Airadigm to U.S. Cellular in 2014.  See Note 6 — Acquisitions, Divestitures and Exchanges for additional information.</w:t>
            </w:r>
          </w:p>
        </w:tc>
      </w:tr>
      <w:tr w:rsidR="00940F56" w:rsidTr="00940F56">
        <w:trPr>
          <w:trHeight w:hRule="exact" w:val="180"/>
        </w:trPr>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310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lang w:bidi="en-US"/>
              </w:rPr>
            </w:pPr>
          </w:p>
        </w:tc>
      </w:tr>
      <w:tr w:rsidR="00940F56" w:rsidTr="00940F56">
        <w:trPr>
          <w:trHeight w:hRule="exact" w:val="675"/>
        </w:trPr>
        <w:tc>
          <w:tcPr>
            <w:tcW w:w="375" w:type="dxa"/>
            <w:gridSpan w:val="2"/>
            <w:tcBorders>
              <w:top w:val="nil"/>
              <w:left w:val="nil"/>
              <w:bottom w:val="nil"/>
              <w:right w:val="nil"/>
              <w:tl2br w:val="nil"/>
              <w:tr2bl w:val="nil"/>
            </w:tcBorders>
            <w:shd w:val="clear" w:color="auto" w:fill="auto"/>
            <w:tcMar>
              <w:left w:w="0" w:type="dxa"/>
              <w:right w:w="0" w:type="dxa"/>
            </w:tcMar>
          </w:tcPr>
          <w:p w:rsidR="00940F56" w:rsidRPr="00626174" w:rsidRDefault="00940F56" w:rsidP="00940F56">
            <w:pPr>
              <w:pStyle w:val="DMETW3373BIPLicenses"/>
              <w:keepNext/>
              <w:keepLines/>
              <w:jc w:val="center"/>
              <w:rPr>
                <w:rFonts w:ascii="Helvetica" w:eastAsia="Helvetica" w:hAnsi="Helvetica" w:cs="Helvetica"/>
                <w:color w:val="000000"/>
                <w:sz w:val="18"/>
                <w:vertAlign w:val="superscript"/>
              </w:rPr>
            </w:pPr>
            <w:r w:rsidRPr="00626174">
              <w:rPr>
                <w:rFonts w:ascii="Helvetica" w:eastAsia="Helvetica" w:hAnsi="Helvetica" w:cs="Helvetica"/>
                <w:color w:val="000000"/>
                <w:sz w:val="18"/>
                <w:vertAlign w:val="superscript"/>
              </w:rPr>
              <w:t>2</w:t>
            </w:r>
          </w:p>
        </w:tc>
        <w:tc>
          <w:tcPr>
            <w:tcW w:w="10425" w:type="dxa"/>
            <w:gridSpan w:val="15"/>
            <w:tcBorders>
              <w:top w:val="nil"/>
              <w:left w:val="nil"/>
              <w:bottom w:val="nil"/>
              <w:right w:val="nil"/>
              <w:tl2br w:val="nil"/>
              <w:tr2bl w:val="nil"/>
            </w:tcBorders>
            <w:shd w:val="clear" w:color="auto" w:fill="auto"/>
            <w:tcMar>
              <w:left w:w="60" w:type="dxa"/>
              <w:right w:w="60" w:type="dxa"/>
            </w:tcMar>
          </w:tcPr>
          <w:p w:rsidR="00940F56" w:rsidRPr="00626174" w:rsidRDefault="00940F56" w:rsidP="00940F56">
            <w:pPr>
              <w:pStyle w:val="DMETW3373BIPLicenses"/>
              <w:keepNext/>
              <w:keepLines/>
              <w:rPr>
                <w:rFonts w:ascii="Helvetica" w:eastAsia="Helvetica" w:hAnsi="Helvetica" w:cs="Helvetica"/>
                <w:color w:val="000000"/>
                <w:sz w:val="16"/>
              </w:rPr>
            </w:pPr>
            <w:r w:rsidRPr="00626174">
              <w:rPr>
                <w:rFonts w:ascii="Helvetica" w:eastAsia="Helvetica" w:hAnsi="Helvetica" w:cs="Helvetica"/>
                <w:color w:val="000000"/>
                <w:sz w:val="16"/>
              </w:rPr>
              <w:t>Amount in 2015 includes purchases totaling $338.3 million made by Advantage Spectrum from the FCC for licenses in which it was the provisional winning bidder in Auction 97.  See Note 6 — Acquisitions, Divestitures and Exchanges, and Note 14 — Variable Interest Entities for further information.  These licenses have not yet been granted by the FCC.</w:t>
            </w:r>
          </w:p>
        </w:tc>
      </w:tr>
    </w:tbl>
    <w:p w:rsidR="00940F56" w:rsidRPr="00626174" w:rsidRDefault="00940F56" w:rsidP="00940F56">
      <w:pPr>
        <w:pStyle w:val="DMspace3ptnobreak"/>
      </w:pPr>
    </w:p>
    <w:p w:rsidR="00940F56" w:rsidRPr="00626174" w:rsidRDefault="00940F56" w:rsidP="00940F56">
      <w:pPr>
        <w:pStyle w:val="DMspace10pt"/>
      </w:pP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
        <w:gridCol w:w="194"/>
        <w:gridCol w:w="2928"/>
        <w:gridCol w:w="178"/>
        <w:gridCol w:w="1013"/>
        <w:gridCol w:w="140"/>
        <w:gridCol w:w="178"/>
        <w:gridCol w:w="970"/>
        <w:gridCol w:w="140"/>
        <w:gridCol w:w="178"/>
        <w:gridCol w:w="870"/>
        <w:gridCol w:w="140"/>
        <w:gridCol w:w="178"/>
        <w:gridCol w:w="870"/>
        <w:gridCol w:w="140"/>
        <w:gridCol w:w="178"/>
        <w:gridCol w:w="870"/>
        <w:gridCol w:w="140"/>
        <w:gridCol w:w="178"/>
        <w:gridCol w:w="913"/>
      </w:tblGrid>
      <w:tr w:rsidR="00940F56" w:rsidTr="00940F56">
        <w:trPr>
          <w:trHeight w:hRule="exact" w:val="240"/>
        </w:trPr>
        <w:tc>
          <w:tcPr>
            <w:tcW w:w="3420"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b/>
                <w:color w:val="0075C5"/>
                <w:sz w:val="18"/>
                <w:lang w:bidi="en-US"/>
              </w:rPr>
            </w:pPr>
            <w:bookmarkStart w:id="102" w:name="DOC_TBL00047_1_1"/>
            <w:bookmarkEnd w:id="102"/>
            <w:r w:rsidRPr="00626174">
              <w:rPr>
                <w:rFonts w:ascii="Helvetica" w:eastAsia="Helvetica" w:hAnsi="Helvetica" w:cs="Helvetica"/>
                <w:b/>
                <w:color w:val="0075C5"/>
                <w:sz w:val="18"/>
                <w:lang w:bidi="en-US"/>
              </w:rPr>
              <w:t>Goodwill</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00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90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90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90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94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lang w:bidi="en-US"/>
              </w:rPr>
            </w:pP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304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00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90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90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90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94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lang w:bidi="en-US"/>
              </w:rPr>
            </w:pPr>
          </w:p>
        </w:tc>
      </w:tr>
      <w:tr w:rsidR="00940F56" w:rsidTr="00940F56">
        <w:trPr>
          <w:trHeight w:hRule="exact" w:val="255"/>
        </w:trPr>
        <w:tc>
          <w:tcPr>
            <w:tcW w:w="3420" w:type="dxa"/>
            <w:gridSpan w:val="3"/>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sz w:val="16"/>
              </w:rPr>
            </w:pPr>
          </w:p>
        </w:tc>
        <w:tc>
          <w:tcPr>
            <w:tcW w:w="123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r w:rsidRPr="00626174">
              <w:rPr>
                <w:rFonts w:ascii="Helvetica" w:eastAsia="Helvetica" w:hAnsi="Helvetica" w:cs="Helvetica"/>
                <w:b/>
                <w:sz w:val="18"/>
              </w:rPr>
              <w:t>U.S. Cellular</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p>
        </w:tc>
        <w:tc>
          <w:tcPr>
            <w:tcW w:w="118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r w:rsidRPr="00626174">
              <w:rPr>
                <w:rFonts w:ascii="Helvetica" w:eastAsia="Helvetica" w:hAnsi="Helvetica" w:cs="Helvetica"/>
                <w:b/>
                <w:sz w:val="18"/>
              </w:rPr>
              <w:t>Wireline</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p>
        </w:tc>
        <w:tc>
          <w:tcPr>
            <w:tcW w:w="108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r w:rsidRPr="00626174">
              <w:rPr>
                <w:rFonts w:ascii="Helvetica" w:eastAsia="Helvetica" w:hAnsi="Helvetica" w:cs="Helvetica"/>
                <w:b/>
                <w:sz w:val="18"/>
              </w:rPr>
              <w:t>Cable</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p>
        </w:tc>
        <w:tc>
          <w:tcPr>
            <w:tcW w:w="108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r w:rsidRPr="00626174">
              <w:rPr>
                <w:rFonts w:ascii="Helvetica" w:eastAsia="Helvetica" w:hAnsi="Helvetica" w:cs="Helvetica"/>
                <w:b/>
                <w:sz w:val="18"/>
              </w:rPr>
              <w:t>HMS</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p>
        </w:tc>
        <w:tc>
          <w:tcPr>
            <w:tcW w:w="108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r w:rsidRPr="00626174">
              <w:rPr>
                <w:rFonts w:ascii="Helvetica" w:eastAsia="Helvetica" w:hAnsi="Helvetica" w:cs="Helvetica"/>
                <w:b/>
                <w:sz w:val="18"/>
              </w:rPr>
              <w:t>Other</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p>
        </w:tc>
        <w:tc>
          <w:tcPr>
            <w:tcW w:w="11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r w:rsidRPr="00626174">
              <w:rPr>
                <w:rFonts w:ascii="Helvetica" w:eastAsia="Helvetica" w:hAnsi="Helvetica" w:cs="Helvetica"/>
                <w:b/>
                <w:sz w:val="18"/>
              </w:rPr>
              <w:t>Total</w:t>
            </w:r>
          </w:p>
        </w:tc>
      </w:tr>
      <w:tr w:rsidR="00940F56" w:rsidTr="00940F56">
        <w:trPr>
          <w:trHeight w:hRule="exact" w:val="240"/>
        </w:trPr>
        <w:tc>
          <w:tcPr>
            <w:tcW w:w="3420"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sz w:val="16"/>
              </w:rPr>
            </w:pPr>
            <w:r w:rsidRPr="00626174">
              <w:rPr>
                <w:rFonts w:ascii="Helvetica" w:eastAsia="Helvetica" w:hAnsi="Helvetica" w:cs="Helvetica"/>
                <w:sz w:val="16"/>
              </w:rPr>
              <w:t>(Dollars in thousands)</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05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00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4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lang w:bidi="en-US"/>
              </w:rPr>
            </w:pPr>
          </w:p>
        </w:tc>
      </w:tr>
      <w:tr w:rsidR="00940F56" w:rsidTr="00940F56">
        <w:trPr>
          <w:trHeight w:hRule="exact" w:val="240"/>
        </w:trPr>
        <w:tc>
          <w:tcPr>
            <w:tcW w:w="34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Balance at December 31, 2013¹</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105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846"/>
              </w:tabs>
              <w:rPr>
                <w:rFonts w:ascii="Helvetica" w:eastAsia="Helvetica" w:hAnsi="Helvetica" w:cs="Helvetica"/>
                <w:sz w:val="18"/>
              </w:rPr>
            </w:pPr>
            <w:r w:rsidRPr="00626174">
              <w:rPr>
                <w:rFonts w:ascii="Helvetica" w:eastAsia="Helvetica" w:hAnsi="Helvetica" w:cs="Helvetica"/>
                <w:sz w:val="18"/>
              </w:rPr>
              <w:t>232,041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100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801"/>
              </w:tabs>
              <w:rPr>
                <w:rFonts w:ascii="Helvetica" w:eastAsia="Helvetica" w:hAnsi="Helvetica" w:cs="Helvetica"/>
                <w:sz w:val="18"/>
              </w:rPr>
            </w:pPr>
            <w:r w:rsidRPr="00626174">
              <w:rPr>
                <w:rFonts w:ascii="Helvetica" w:eastAsia="Helvetica" w:hAnsi="Helvetica" w:cs="Helvetica"/>
                <w:sz w:val="18"/>
              </w:rPr>
              <w:t>420,458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90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61,712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90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118,830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90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3,802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94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741"/>
              </w:tabs>
              <w:rPr>
                <w:rFonts w:ascii="Helvetica" w:eastAsia="Helvetica" w:hAnsi="Helvetica" w:cs="Helvetica"/>
                <w:sz w:val="18"/>
              </w:rPr>
            </w:pPr>
            <w:r w:rsidRPr="00626174">
              <w:rPr>
                <w:rFonts w:ascii="Helvetica" w:eastAsia="Helvetica" w:hAnsi="Helvetica" w:cs="Helvetica"/>
                <w:sz w:val="18"/>
              </w:rPr>
              <w:t>836,843</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324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Acquisitions</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05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84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00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801"/>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33,610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4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741"/>
              </w:tabs>
              <w:rPr>
                <w:rFonts w:ascii="Helvetica" w:eastAsia="Helvetica" w:hAnsi="Helvetica" w:cs="Helvetica"/>
                <w:sz w:val="18"/>
              </w:rPr>
            </w:pPr>
            <w:r w:rsidRPr="00626174">
              <w:rPr>
                <w:rFonts w:ascii="Helvetica" w:eastAsia="Helvetica" w:hAnsi="Helvetica" w:cs="Helvetica"/>
                <w:sz w:val="18"/>
              </w:rPr>
              <w:t>33,610</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32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Loss on impairment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05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84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00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801"/>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(84,000)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0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(3,802)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4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741"/>
              </w:tabs>
              <w:rPr>
                <w:rFonts w:ascii="Helvetica" w:eastAsia="Helvetica" w:hAnsi="Helvetica" w:cs="Helvetica"/>
                <w:sz w:val="18"/>
              </w:rPr>
            </w:pPr>
            <w:r w:rsidRPr="00626174">
              <w:rPr>
                <w:rFonts w:ascii="Helvetica" w:eastAsia="Helvetica" w:hAnsi="Helvetica" w:cs="Helvetica"/>
                <w:sz w:val="18"/>
              </w:rPr>
              <w:t>(87,802)</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324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Divestitures</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05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846"/>
              </w:tabs>
              <w:rPr>
                <w:rFonts w:ascii="Helvetica" w:eastAsia="Helvetica" w:hAnsi="Helvetica" w:cs="Helvetica"/>
                <w:sz w:val="18"/>
              </w:rPr>
            </w:pPr>
            <w:r w:rsidRPr="00626174">
              <w:rPr>
                <w:rFonts w:ascii="Helvetica" w:eastAsia="Helvetica" w:hAnsi="Helvetica" w:cs="Helvetica"/>
                <w:sz w:val="18"/>
              </w:rPr>
              <w:t>(291)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00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801"/>
              </w:tabs>
              <w:rPr>
                <w:rFonts w:ascii="Helvetica" w:eastAsia="Helvetica" w:hAnsi="Helvetica" w:cs="Helvetica"/>
                <w:sz w:val="18"/>
              </w:rPr>
            </w:pPr>
            <w:r w:rsidRPr="00626174">
              <w:rPr>
                <w:rFonts w:ascii="Helvetica" w:eastAsia="Helvetica" w:hAnsi="Helvetica" w:cs="Helvetica"/>
                <w:sz w:val="18"/>
              </w:rPr>
              <w:t>(2,564)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4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741"/>
              </w:tabs>
              <w:rPr>
                <w:rFonts w:ascii="Helvetica" w:eastAsia="Helvetica" w:hAnsi="Helvetica" w:cs="Helvetica"/>
                <w:sz w:val="18"/>
              </w:rPr>
            </w:pPr>
            <w:r w:rsidRPr="00626174">
              <w:rPr>
                <w:rFonts w:ascii="Helvetica" w:eastAsia="Helvetica" w:hAnsi="Helvetica" w:cs="Helvetica"/>
                <w:sz w:val="18"/>
              </w:rPr>
              <w:t>(2,855)</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32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Transferred to Assets held for sale</w:t>
            </w: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0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846"/>
              </w:tabs>
              <w:rPr>
                <w:rFonts w:ascii="Helvetica" w:eastAsia="Helvetica" w:hAnsi="Helvetica" w:cs="Helvetica"/>
                <w:sz w:val="18"/>
              </w:rPr>
            </w:pPr>
            <w:r w:rsidRPr="00626174">
              <w:rPr>
                <w:rFonts w:ascii="Helvetica" w:eastAsia="Helvetica" w:hAnsi="Helvetica" w:cs="Helvetica"/>
                <w:sz w:val="18"/>
              </w:rPr>
              <w:t>(4,344)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005"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801"/>
              </w:tabs>
              <w:rPr>
                <w:rFonts w:ascii="Helvetica" w:eastAsia="Helvetica" w:hAnsi="Helvetica" w:cs="Helvetica"/>
                <w:sz w:val="18"/>
              </w:rPr>
            </w:pPr>
            <w:r w:rsidRPr="00626174">
              <w:rPr>
                <w:rFonts w:ascii="Helvetica" w:eastAsia="Helvetica" w:hAnsi="Helvetica" w:cs="Helvetica"/>
                <w:sz w:val="18"/>
              </w:rPr>
              <w:t>(4,100)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45"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741"/>
              </w:tabs>
              <w:rPr>
                <w:rFonts w:ascii="Helvetica" w:eastAsia="Helvetica" w:hAnsi="Helvetica" w:cs="Helvetica"/>
                <w:sz w:val="18"/>
              </w:rPr>
            </w:pPr>
            <w:r w:rsidRPr="00626174">
              <w:rPr>
                <w:rFonts w:ascii="Helvetica" w:eastAsia="Helvetica" w:hAnsi="Helvetica" w:cs="Helvetica"/>
                <w:sz w:val="18"/>
              </w:rPr>
              <w:t>(8,444)</w:t>
            </w:r>
          </w:p>
        </w:tc>
      </w:tr>
      <w:tr w:rsidR="00940F56" w:rsidTr="00940F56">
        <w:trPr>
          <w:trHeight w:hRule="exact" w:val="240"/>
        </w:trPr>
        <w:tc>
          <w:tcPr>
            <w:tcW w:w="34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Balance at December 31, 2014</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05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846"/>
              </w:tabs>
              <w:rPr>
                <w:rFonts w:ascii="Helvetica" w:eastAsia="Helvetica" w:hAnsi="Helvetica" w:cs="Helvetica"/>
                <w:sz w:val="18"/>
              </w:rPr>
            </w:pPr>
            <w:r w:rsidRPr="00626174">
              <w:rPr>
                <w:rFonts w:ascii="Helvetica" w:eastAsia="Helvetica" w:hAnsi="Helvetica" w:cs="Helvetica"/>
                <w:sz w:val="18"/>
              </w:rPr>
              <w:t>227,406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00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801"/>
              </w:tabs>
              <w:rPr>
                <w:rFonts w:ascii="Helvetica" w:eastAsia="Helvetica" w:hAnsi="Helvetica" w:cs="Helvetica"/>
                <w:sz w:val="18"/>
              </w:rPr>
            </w:pPr>
            <w:r w:rsidRPr="00626174">
              <w:rPr>
                <w:rFonts w:ascii="Helvetica" w:eastAsia="Helvetica" w:hAnsi="Helvetica" w:cs="Helvetica"/>
                <w:sz w:val="18"/>
              </w:rPr>
              <w:t>413,794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95,322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34,830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4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741"/>
              </w:tabs>
              <w:rPr>
                <w:rFonts w:ascii="Helvetica" w:eastAsia="Helvetica" w:hAnsi="Helvetica" w:cs="Helvetica"/>
                <w:sz w:val="18"/>
              </w:rPr>
            </w:pPr>
            <w:r w:rsidRPr="00626174">
              <w:rPr>
                <w:rFonts w:ascii="Helvetica" w:eastAsia="Helvetica" w:hAnsi="Helvetica" w:cs="Helvetica"/>
                <w:sz w:val="18"/>
              </w:rPr>
              <w:t>771,352</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32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Divestitures</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05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84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00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801"/>
              </w:tabs>
              <w:rPr>
                <w:rFonts w:ascii="Helvetica" w:eastAsia="Helvetica" w:hAnsi="Helvetica" w:cs="Helvetica"/>
                <w:sz w:val="18"/>
              </w:rPr>
            </w:pPr>
            <w:r w:rsidRPr="00626174">
              <w:rPr>
                <w:rFonts w:ascii="Helvetica" w:eastAsia="Helvetica" w:hAnsi="Helvetica" w:cs="Helvetica"/>
                <w:sz w:val="18"/>
              </w:rPr>
              <w:t>(5,005)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0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4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741"/>
              </w:tabs>
              <w:rPr>
                <w:rFonts w:ascii="Helvetica" w:eastAsia="Helvetica" w:hAnsi="Helvetica" w:cs="Helvetica"/>
                <w:sz w:val="18"/>
              </w:rPr>
            </w:pPr>
            <w:r w:rsidRPr="00626174">
              <w:rPr>
                <w:rFonts w:ascii="Helvetica" w:eastAsia="Helvetica" w:hAnsi="Helvetica" w:cs="Helvetica"/>
                <w:sz w:val="18"/>
              </w:rPr>
              <w:t>(5,005)</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324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Other</w:t>
            </w: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0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846"/>
              </w:tabs>
              <w:rPr>
                <w:rFonts w:ascii="Helvetica" w:eastAsia="Helvetica" w:hAnsi="Helvetica" w:cs="Helvetica"/>
                <w:sz w:val="18"/>
              </w:rPr>
            </w:pPr>
            <w:r w:rsidRPr="00626174">
              <w:rPr>
                <w:rFonts w:ascii="Helvetica" w:eastAsia="Helvetica" w:hAnsi="Helvetica" w:cs="Helvetica"/>
                <w:sz w:val="18"/>
              </w:rPr>
              <w:t>(555)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00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801"/>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4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741"/>
              </w:tabs>
              <w:rPr>
                <w:rFonts w:ascii="Helvetica" w:eastAsia="Helvetica" w:hAnsi="Helvetica" w:cs="Helvetica"/>
                <w:sz w:val="18"/>
              </w:rPr>
            </w:pPr>
            <w:r w:rsidRPr="00626174">
              <w:rPr>
                <w:rFonts w:ascii="Helvetica" w:eastAsia="Helvetica" w:hAnsi="Helvetica" w:cs="Helvetica"/>
                <w:sz w:val="18"/>
              </w:rPr>
              <w:t>(555)</w:t>
            </w:r>
          </w:p>
        </w:tc>
      </w:tr>
      <w:tr w:rsidR="00940F56" w:rsidTr="00940F56">
        <w:trPr>
          <w:trHeight w:hRule="exact" w:val="255"/>
        </w:trPr>
        <w:tc>
          <w:tcPr>
            <w:tcW w:w="34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Balance at December 31, 2015</w:t>
            </w: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10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846"/>
              </w:tabs>
              <w:rPr>
                <w:rFonts w:ascii="Helvetica" w:eastAsia="Helvetica" w:hAnsi="Helvetica" w:cs="Helvetica"/>
                <w:sz w:val="18"/>
              </w:rPr>
            </w:pPr>
            <w:r w:rsidRPr="00626174">
              <w:rPr>
                <w:rFonts w:ascii="Helvetica" w:eastAsia="Helvetica" w:hAnsi="Helvetica" w:cs="Helvetica"/>
                <w:sz w:val="18"/>
              </w:rPr>
              <w:t>226,851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1005"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801"/>
              </w:tabs>
              <w:rPr>
                <w:rFonts w:ascii="Helvetica" w:eastAsia="Helvetica" w:hAnsi="Helvetica" w:cs="Helvetica"/>
                <w:sz w:val="18"/>
              </w:rPr>
            </w:pPr>
            <w:r w:rsidRPr="00626174">
              <w:rPr>
                <w:rFonts w:ascii="Helvetica" w:eastAsia="Helvetica" w:hAnsi="Helvetica" w:cs="Helvetica"/>
                <w:sz w:val="18"/>
              </w:rPr>
              <w:t>408,789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9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95,322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9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34,830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9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945"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741"/>
              </w:tabs>
              <w:rPr>
                <w:rFonts w:ascii="Helvetica" w:eastAsia="Helvetica" w:hAnsi="Helvetica" w:cs="Helvetica"/>
                <w:sz w:val="18"/>
              </w:rPr>
            </w:pPr>
            <w:r w:rsidRPr="00626174">
              <w:rPr>
                <w:rFonts w:ascii="Helvetica" w:eastAsia="Helvetica" w:hAnsi="Helvetica" w:cs="Helvetica"/>
                <w:sz w:val="18"/>
              </w:rPr>
              <w:t>765,792</w:t>
            </w:r>
          </w:p>
        </w:tc>
      </w:tr>
      <w:tr w:rsidR="00940F56" w:rsidTr="00940F56">
        <w:trPr>
          <w:trHeight w:hRule="exact" w:val="255"/>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304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05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00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4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lang w:bidi="en-US"/>
              </w:rPr>
            </w:pPr>
          </w:p>
        </w:tc>
      </w:tr>
      <w:tr w:rsidR="00940F56" w:rsidTr="00940F56">
        <w:trPr>
          <w:trHeight w:hRule="exact" w:val="420"/>
        </w:trPr>
        <w:tc>
          <w:tcPr>
            <w:tcW w:w="375" w:type="dxa"/>
            <w:gridSpan w:val="2"/>
            <w:tcBorders>
              <w:top w:val="nil"/>
              <w:left w:val="nil"/>
              <w:bottom w:val="nil"/>
              <w:right w:val="nil"/>
              <w:tl2br w:val="nil"/>
              <w:tr2bl w:val="nil"/>
            </w:tcBorders>
            <w:shd w:val="clear" w:color="auto" w:fill="auto"/>
            <w:tcMar>
              <w:left w:w="0" w:type="dxa"/>
              <w:right w:w="0" w:type="dxa"/>
            </w:tcMar>
          </w:tcPr>
          <w:p w:rsidR="00940F56" w:rsidRPr="00626174" w:rsidRDefault="00940F56" w:rsidP="00940F56">
            <w:pPr>
              <w:pStyle w:val="DMETW3373BIPGoodwill"/>
              <w:jc w:val="center"/>
              <w:rPr>
                <w:rFonts w:ascii="Helvetica" w:eastAsia="Helvetica" w:hAnsi="Helvetica" w:cs="Helvetica"/>
                <w:sz w:val="18"/>
                <w:vertAlign w:val="superscript"/>
              </w:rPr>
            </w:pPr>
            <w:r w:rsidRPr="00626174">
              <w:rPr>
                <w:rFonts w:ascii="Helvetica" w:eastAsia="Helvetica" w:hAnsi="Helvetica" w:cs="Helvetica"/>
                <w:sz w:val="18"/>
                <w:vertAlign w:val="superscript"/>
              </w:rPr>
              <w:t>1</w:t>
            </w:r>
          </w:p>
        </w:tc>
        <w:tc>
          <w:tcPr>
            <w:tcW w:w="10200" w:type="dxa"/>
            <w:gridSpan w:val="18"/>
            <w:tcBorders>
              <w:top w:val="nil"/>
              <w:left w:val="nil"/>
              <w:bottom w:val="nil"/>
              <w:right w:val="nil"/>
              <w:tl2br w:val="nil"/>
              <w:tr2bl w:val="nil"/>
            </w:tcBorders>
            <w:shd w:val="clear" w:color="auto" w:fill="auto"/>
            <w:tcMar>
              <w:left w:w="60" w:type="dxa"/>
              <w:right w:w="60" w:type="dxa"/>
            </w:tcMar>
          </w:tcPr>
          <w:p w:rsidR="00940F56" w:rsidRPr="00626174" w:rsidRDefault="00940F56" w:rsidP="00940F56">
            <w:pPr>
              <w:pStyle w:val="DMETW3373BIPGoodwill"/>
              <w:rPr>
                <w:rFonts w:ascii="Helvetica" w:eastAsia="Helvetica" w:hAnsi="Helvetica" w:cs="Helvetica"/>
                <w:sz w:val="16"/>
              </w:rPr>
            </w:pPr>
            <w:r w:rsidRPr="00626174">
              <w:rPr>
                <w:rFonts w:ascii="Helvetica" w:eastAsia="Helvetica" w:hAnsi="Helvetica" w:cs="Helvetica"/>
                <w:sz w:val="16"/>
              </w:rPr>
              <w:t>Includes accumulated impairment losses in prior periods as follows: $333.9 million for U.S. Cellular, $29.4 million for Wireline and $0.5 million for Other.</w:t>
            </w:r>
          </w:p>
        </w:tc>
      </w:tr>
    </w:tbl>
    <w:p w:rsidR="00940F56" w:rsidRPr="00626174" w:rsidRDefault="00940F56" w:rsidP="00940F56">
      <w:pPr>
        <w:pStyle w:val="DMspace3ptnobreak"/>
      </w:pPr>
    </w:p>
    <w:p w:rsidR="00940F56" w:rsidRPr="00626174" w:rsidRDefault="00940F56" w:rsidP="00940F56">
      <w:pPr>
        <w:pStyle w:val="DMspace10pt"/>
      </w:pPr>
    </w:p>
    <w:p w:rsidR="00940F56" w:rsidRPr="00626174" w:rsidRDefault="00940F56" w:rsidP="00940F56">
      <w:pPr>
        <w:pStyle w:val="DMblue9ptbold"/>
      </w:pPr>
      <w:r w:rsidRPr="00626174">
        <w:t>Interim Goodwill Impairment Assessment</w:t>
      </w:r>
    </w:p>
    <w:p w:rsidR="00940F56" w:rsidRPr="00626174" w:rsidRDefault="00940F56" w:rsidP="00940F56">
      <w:pPr>
        <w:pStyle w:val="DMpara"/>
      </w:pPr>
      <w:r w:rsidRPr="00626174">
        <w:t xml:space="preserve">During the third quarter of 2014, due to a decline in projected revenue and earnings of TDS Telecom’s HMS reporting unit compared with previously projected results, TDS determined that an interim impairment test of HMS Goodwill was required.  </w:t>
      </w:r>
    </w:p>
    <w:p w:rsidR="00940F56" w:rsidRPr="00626174" w:rsidRDefault="00940F56" w:rsidP="00940F56">
      <w:pPr>
        <w:pStyle w:val="DMpara"/>
        <w:rPr>
          <w:sz w:val="24"/>
          <w:szCs w:val="24"/>
        </w:rPr>
      </w:pPr>
      <w:r w:rsidRPr="00626174">
        <w:t>As of August 1, 2014, the carrying value of the HMS reporting unit exceeded its fair value; therefore, a Step 2 Goodwill impairment test was performed.  The second step compared the implied fair value of the reporting unit Goodwill to the carrying amount of that Goodwill.  To calculate the implied fair value of Goodwill in this second step, TDS allocated the fair value of the reporting unit to all of the assets and liabilities of that reporting unit (including any unrecognized intangible assets) as if the reporting unit had been acquired in a business combination and the fair value was the price paid to acquire the reporting unit.  The excess of the fair value of the reporting unit over the amount assigned to the assets and liabilities of the reporting unit was the implied fair value of Goodwill.  Since the carrying amount of Goodwill exceeded the implied fair value of Goodwill, an impairment loss was recognized for that difference.  As a result of the Step 2 Goodwill impairment test, TDS recognized a loss on impairment of $84.0 million during the third quarter of 2014.</w:t>
      </w:r>
    </w:p>
    <w:tbl>
      <w:tblPr>
        <w:tblW w:w="108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95"/>
        <w:gridCol w:w="8850"/>
        <w:gridCol w:w="225"/>
        <w:gridCol w:w="1350"/>
      </w:tblGrid>
      <w:tr w:rsidR="00940F56" w:rsidTr="00940F56">
        <w:trPr>
          <w:trHeight w:hRule="exact" w:val="240"/>
        </w:trPr>
        <w:tc>
          <w:tcPr>
            <w:tcW w:w="9225"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FranchiseRights"/>
              <w:keepNext/>
              <w:keepLines/>
              <w:rPr>
                <w:rFonts w:ascii="Helvetica" w:eastAsia="Helvetica" w:hAnsi="Helvetica" w:cs="Helvetica"/>
                <w:b/>
                <w:color w:val="0075C5"/>
                <w:sz w:val="18"/>
                <w:lang w:bidi="en-US"/>
              </w:rPr>
            </w:pPr>
            <w:bookmarkStart w:id="103" w:name="DOC_TBL00048_1_1"/>
            <w:bookmarkEnd w:id="103"/>
            <w:r w:rsidRPr="00626174">
              <w:rPr>
                <w:rFonts w:ascii="Helvetica" w:eastAsia="Helvetica" w:hAnsi="Helvetica" w:cs="Helvetica"/>
                <w:b/>
                <w:color w:val="0075C5"/>
                <w:sz w:val="18"/>
                <w:lang w:bidi="en-US"/>
              </w:rPr>
              <w:t>Franchise Rights</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FranchiseRights"/>
              <w:keepNext/>
              <w:keepLines/>
              <w:rPr>
                <w:rFonts w:ascii="Helvetica" w:eastAsia="Helvetica" w:hAnsi="Helvetica" w:cs="Helvetica"/>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FranchiseRights"/>
              <w:keepNext/>
              <w:keepLines/>
              <w:rPr>
                <w:rFonts w:ascii="Helvetica" w:eastAsia="Helvetica" w:hAnsi="Helvetica" w:cs="Helvetica"/>
                <w:color w:val="000000"/>
                <w:sz w:val="18"/>
                <w:lang w:bidi="en-US"/>
              </w:rPr>
            </w:pP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FranchiseRights"/>
              <w:keepNext/>
              <w:keepLines/>
              <w:rPr>
                <w:rFonts w:ascii="Helvetica" w:eastAsia="Helvetica" w:hAnsi="Helvetica" w:cs="Helvetica"/>
                <w:color w:val="000000"/>
                <w:sz w:val="18"/>
              </w:rPr>
            </w:pPr>
          </w:p>
        </w:tc>
        <w:tc>
          <w:tcPr>
            <w:tcW w:w="1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FranchiseRights"/>
              <w:keepNext/>
              <w:keepLines/>
              <w:rPr>
                <w:rFonts w:ascii="Helvetica" w:eastAsia="Helvetica" w:hAnsi="Helvetica" w:cs="Helvetica"/>
                <w:color w:val="000000"/>
                <w:sz w:val="18"/>
              </w:rPr>
            </w:pPr>
          </w:p>
        </w:tc>
        <w:tc>
          <w:tcPr>
            <w:tcW w:w="885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FranchiseRight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FranchiseRights"/>
              <w:keepNext/>
              <w:keepLines/>
              <w:rPr>
                <w:rFonts w:ascii="Helvetica" w:eastAsia="Helvetica" w:hAnsi="Helvetica" w:cs="Helvetica"/>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FranchiseRights"/>
              <w:keepNext/>
              <w:keepLines/>
              <w:rPr>
                <w:rFonts w:ascii="Helvetica" w:eastAsia="Helvetica" w:hAnsi="Helvetica" w:cs="Helvetica"/>
                <w:color w:val="000000"/>
                <w:sz w:val="18"/>
                <w:lang w:bidi="en-US"/>
              </w:rPr>
            </w:pPr>
          </w:p>
        </w:tc>
      </w:tr>
      <w:tr w:rsidR="00940F56" w:rsidTr="00940F56">
        <w:trPr>
          <w:trHeight w:hRule="exact" w:val="255"/>
        </w:trPr>
        <w:tc>
          <w:tcPr>
            <w:tcW w:w="9225" w:type="dxa"/>
            <w:gridSpan w:val="3"/>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626174" w:rsidRDefault="00940F56" w:rsidP="00940F56">
            <w:pPr>
              <w:pStyle w:val="DMETW3373BIPFranchiseRights"/>
              <w:keepNext/>
              <w:keepLines/>
              <w:rPr>
                <w:rFonts w:ascii="Helvetica" w:eastAsia="Helvetica" w:hAnsi="Helvetica" w:cs="Helvetica"/>
                <w:sz w:val="16"/>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FranchiseRights"/>
              <w:keepNext/>
              <w:keepLines/>
              <w:jc w:val="center"/>
              <w:rPr>
                <w:rFonts w:ascii="Helvetica" w:eastAsia="Helvetica" w:hAnsi="Helvetica" w:cs="Helvetica"/>
                <w:b/>
                <w:sz w:val="18"/>
              </w:rPr>
            </w:pPr>
            <w:r w:rsidRPr="00626174">
              <w:rPr>
                <w:rFonts w:ascii="Helvetica" w:eastAsia="Helvetica" w:hAnsi="Helvetica" w:cs="Helvetica"/>
                <w:b/>
                <w:sz w:val="18"/>
              </w:rPr>
              <w:t>Cable</w:t>
            </w:r>
          </w:p>
        </w:tc>
      </w:tr>
      <w:tr w:rsidR="00940F56" w:rsidTr="00940F56">
        <w:trPr>
          <w:trHeight w:hRule="exact" w:val="240"/>
        </w:trPr>
        <w:tc>
          <w:tcPr>
            <w:tcW w:w="9225"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FranchiseRights"/>
              <w:keepNext/>
              <w:keepLines/>
              <w:rPr>
                <w:rFonts w:ascii="Helvetica" w:eastAsia="Helvetica" w:hAnsi="Helvetica" w:cs="Helvetica"/>
                <w:sz w:val="16"/>
              </w:rPr>
            </w:pPr>
            <w:r w:rsidRPr="00626174">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FranchiseRights"/>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FranchiseRights"/>
              <w:keepNext/>
              <w:keepLines/>
              <w:jc w:val="center"/>
              <w:rPr>
                <w:rFonts w:ascii="Helvetica" w:eastAsia="Helvetica" w:hAnsi="Helvetica" w:cs="Helvetica"/>
                <w:b/>
                <w:sz w:val="18"/>
                <w:lang w:bidi="en-US"/>
              </w:rPr>
            </w:pPr>
          </w:p>
        </w:tc>
      </w:tr>
      <w:tr w:rsidR="00940F56" w:rsidTr="00940F56">
        <w:trPr>
          <w:trHeight w:hRule="exact" w:val="255"/>
        </w:trPr>
        <w:tc>
          <w:tcPr>
            <w:tcW w:w="9225"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r w:rsidRPr="00626174">
              <w:rPr>
                <w:rFonts w:ascii="Helvetica" w:eastAsia="Helvetica" w:hAnsi="Helvetica" w:cs="Helvetica"/>
                <w:sz w:val="18"/>
              </w:rPr>
              <w:t>Balance at December 31, 2013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r w:rsidRPr="00626174">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FranchiseRights"/>
              <w:keepNext/>
              <w:keepLines/>
              <w:tabs>
                <w:tab w:val="decimal" w:pos="1146"/>
              </w:tabs>
              <w:rPr>
                <w:rFonts w:ascii="Helvetica" w:eastAsia="Helvetica" w:hAnsi="Helvetica" w:cs="Helvetica"/>
                <w:sz w:val="18"/>
              </w:rPr>
            </w:pPr>
            <w:r w:rsidRPr="00626174">
              <w:rPr>
                <w:rFonts w:ascii="Helvetica" w:eastAsia="Helvetica" w:hAnsi="Helvetica" w:cs="Helvetica"/>
                <w:sz w:val="18"/>
              </w:rPr>
              <w:t>123,668</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FranchiseRights"/>
              <w:keepNext/>
              <w:keepLines/>
              <w:jc w:val="center"/>
              <w:rPr>
                <w:rFonts w:ascii="Helvetica" w:eastAsia="Helvetica" w:hAnsi="Helvetica" w:cs="Helvetica"/>
                <w:sz w:val="18"/>
              </w:rPr>
            </w:pPr>
          </w:p>
        </w:tc>
        <w:tc>
          <w:tcPr>
            <w:tcW w:w="904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r w:rsidRPr="00626174">
              <w:rPr>
                <w:rFonts w:ascii="Helvetica" w:eastAsia="Helvetica" w:hAnsi="Helvetica" w:cs="Helvetica"/>
                <w:sz w:val="18"/>
              </w:rPr>
              <w:t>Acquisitions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FranchiseRights"/>
              <w:keepNext/>
              <w:keepLines/>
              <w:tabs>
                <w:tab w:val="decimal" w:pos="1146"/>
              </w:tabs>
              <w:rPr>
                <w:rFonts w:ascii="Helvetica" w:eastAsia="Helvetica" w:hAnsi="Helvetica" w:cs="Helvetica"/>
                <w:sz w:val="18"/>
              </w:rPr>
            </w:pPr>
            <w:r w:rsidRPr="00626174">
              <w:rPr>
                <w:rFonts w:ascii="Helvetica" w:eastAsia="Helvetica" w:hAnsi="Helvetica" w:cs="Helvetica"/>
                <w:sz w:val="18"/>
              </w:rPr>
              <w:t>120,979</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FranchiseRights"/>
              <w:keepNext/>
              <w:keepLines/>
              <w:jc w:val="center"/>
              <w:rPr>
                <w:rFonts w:ascii="Helvetica" w:eastAsia="Helvetica" w:hAnsi="Helvetica" w:cs="Helvetica"/>
                <w:sz w:val="18"/>
              </w:rPr>
            </w:pPr>
          </w:p>
        </w:tc>
        <w:tc>
          <w:tcPr>
            <w:tcW w:w="904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r w:rsidRPr="00626174">
              <w:rPr>
                <w:rFonts w:ascii="Helvetica" w:eastAsia="Helvetica" w:hAnsi="Helvetica" w:cs="Helvetica"/>
                <w:sz w:val="18"/>
              </w:rPr>
              <w:t>Other</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626174" w:rsidRDefault="00940F56" w:rsidP="00940F56">
            <w:pPr>
              <w:pStyle w:val="DMETW3373BIPFranchiseRights"/>
              <w:keepNext/>
              <w:keepLines/>
              <w:tabs>
                <w:tab w:val="decimal" w:pos="1146"/>
              </w:tabs>
              <w:rPr>
                <w:rFonts w:ascii="Helvetica" w:eastAsia="Helvetica" w:hAnsi="Helvetica" w:cs="Helvetica"/>
                <w:sz w:val="18"/>
              </w:rPr>
            </w:pPr>
            <w:r w:rsidRPr="00626174">
              <w:rPr>
                <w:rFonts w:ascii="Helvetica" w:eastAsia="Helvetica" w:hAnsi="Helvetica" w:cs="Helvetica"/>
                <w:sz w:val="18"/>
              </w:rPr>
              <w:t>(347)</w:t>
            </w:r>
          </w:p>
        </w:tc>
      </w:tr>
      <w:tr w:rsidR="00940F56" w:rsidTr="00940F56">
        <w:trPr>
          <w:trHeight w:hRule="exact" w:val="255"/>
        </w:trPr>
        <w:tc>
          <w:tcPr>
            <w:tcW w:w="9225"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r w:rsidRPr="00626174">
              <w:rPr>
                <w:rFonts w:ascii="Helvetica" w:eastAsia="Helvetica" w:hAnsi="Helvetica" w:cs="Helvetica"/>
                <w:sz w:val="18"/>
              </w:rPr>
              <w:t>Balance at December 31, 2014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FranchiseRights"/>
              <w:keepNext/>
              <w:keepLines/>
              <w:tabs>
                <w:tab w:val="decimal" w:pos="1146"/>
              </w:tabs>
              <w:rPr>
                <w:rFonts w:ascii="Helvetica" w:eastAsia="Helvetica" w:hAnsi="Helvetica" w:cs="Helvetica"/>
                <w:sz w:val="18"/>
              </w:rPr>
            </w:pPr>
            <w:r w:rsidRPr="00626174">
              <w:rPr>
                <w:rFonts w:ascii="Helvetica" w:eastAsia="Helvetica" w:hAnsi="Helvetica" w:cs="Helvetica"/>
                <w:sz w:val="18"/>
              </w:rPr>
              <w:t>244,300</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FranchiseRights"/>
              <w:keepNext/>
              <w:keepLines/>
              <w:jc w:val="center"/>
              <w:rPr>
                <w:rFonts w:ascii="Helvetica" w:eastAsia="Helvetica" w:hAnsi="Helvetica" w:cs="Helvetica"/>
                <w:sz w:val="18"/>
              </w:rPr>
            </w:pPr>
          </w:p>
        </w:tc>
        <w:tc>
          <w:tcPr>
            <w:tcW w:w="904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r w:rsidRPr="00626174">
              <w:rPr>
                <w:rFonts w:ascii="Helvetica" w:eastAsia="Helvetica" w:hAnsi="Helvetica" w:cs="Helvetica"/>
                <w:sz w:val="18"/>
              </w:rPr>
              <w:t>Other</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626174" w:rsidRDefault="00940F56" w:rsidP="00940F56">
            <w:pPr>
              <w:pStyle w:val="DMETW3373BIPFranchiseRights"/>
              <w:keepNext/>
              <w:keepLines/>
              <w:tabs>
                <w:tab w:val="decimal" w:pos="1146"/>
              </w:tabs>
              <w:rPr>
                <w:rFonts w:ascii="Helvetica" w:eastAsia="Helvetica" w:hAnsi="Helvetica" w:cs="Helvetica"/>
                <w:sz w:val="18"/>
              </w:rPr>
            </w:pPr>
            <w:r w:rsidRPr="00626174">
              <w:rPr>
                <w:rFonts w:ascii="Helvetica" w:eastAsia="Helvetica" w:hAnsi="Helvetica" w:cs="Helvetica"/>
                <w:sz w:val="18"/>
              </w:rPr>
              <w:t>(120)</w:t>
            </w:r>
          </w:p>
        </w:tc>
      </w:tr>
      <w:tr w:rsidR="00940F56" w:rsidTr="00940F56">
        <w:trPr>
          <w:trHeight w:hRule="exact" w:val="255"/>
        </w:trPr>
        <w:tc>
          <w:tcPr>
            <w:tcW w:w="9225"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r w:rsidRPr="00626174">
              <w:rPr>
                <w:rFonts w:ascii="Helvetica" w:eastAsia="Helvetica" w:hAnsi="Helvetica" w:cs="Helvetica"/>
                <w:sz w:val="18"/>
              </w:rPr>
              <w:t>Balance at December 31, 2015</w:t>
            </w: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r w:rsidRPr="00626174">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626174" w:rsidRDefault="00940F56" w:rsidP="00940F56">
            <w:pPr>
              <w:pStyle w:val="DMETW3373BIPFranchiseRights"/>
              <w:keepNext/>
              <w:keepLines/>
              <w:tabs>
                <w:tab w:val="decimal" w:pos="1146"/>
              </w:tabs>
              <w:rPr>
                <w:rFonts w:ascii="Helvetica" w:eastAsia="Helvetica" w:hAnsi="Helvetica" w:cs="Helvetica"/>
                <w:sz w:val="18"/>
              </w:rPr>
            </w:pPr>
            <w:r w:rsidRPr="00626174">
              <w:rPr>
                <w:rFonts w:ascii="Helvetica" w:eastAsia="Helvetica" w:hAnsi="Helvetica" w:cs="Helvetica"/>
                <w:sz w:val="18"/>
              </w:rPr>
              <w:t>244,180</w:t>
            </w:r>
          </w:p>
        </w:tc>
      </w:tr>
    </w:tbl>
    <w:p w:rsidR="00940F56" w:rsidRPr="00626174" w:rsidRDefault="00940F56" w:rsidP="00940F56">
      <w:pPr>
        <w:pStyle w:val="DMspace10ptnobreak"/>
      </w:pPr>
    </w:p>
    <w:bookmarkEnd w:id="99"/>
    <w:bookmarkEnd w:id="100"/>
    <w:p w:rsidR="00940F56" w:rsidRPr="007F32BF" w:rsidRDefault="00940F56" w:rsidP="00940F56">
      <w:pPr>
        <w:pStyle w:val="DMspace10ptnobreak"/>
        <w:sectPr w:rsidR="00940F56" w:rsidRPr="007F32BF" w:rsidSect="00940F56">
          <w:footerReference w:type="default" r:id="rId26"/>
          <w:type w:val="continuous"/>
          <w:pgSz w:w="12240" w:h="15840"/>
          <w:pgMar w:top="576" w:right="720" w:bottom="576" w:left="720" w:header="432" w:footer="432" w:gutter="0"/>
          <w:cols w:space="708"/>
          <w:docGrid w:linePitch="360"/>
        </w:sectPr>
      </w:pPr>
    </w:p>
    <w:p w:rsidR="00940F56" w:rsidRPr="00452E5E" w:rsidRDefault="00940F56" w:rsidP="00940F56">
      <w:pPr>
        <w:pStyle w:val="DMblue15ptbold"/>
        <w:rPr>
          <w:highlight w:val="green"/>
        </w:rPr>
      </w:pPr>
      <w:bookmarkStart w:id="104" w:name="DM_MAP_ecb57f2ad8ee470eb22ef0e097e4cbd0"/>
      <w:bookmarkStart w:id="105" w:name="_DMBM_3267"/>
      <w:r w:rsidRPr="00452E5E">
        <w:t xml:space="preserve">Note </w:t>
      </w:r>
      <w:r w:rsidRPr="00452E5E">
        <w:rPr>
          <w:noProof/>
        </w:rPr>
        <w:t>8</w:t>
      </w:r>
      <w:r w:rsidRPr="00452E5E">
        <w:t xml:space="preserve"> </w:t>
      </w:r>
      <w:r w:rsidRPr="00452E5E">
        <w:rPr>
          <w:noProof/>
        </w:rPr>
        <w:t>Investments in Unconsolidated Entities</w:t>
      </w:r>
    </w:p>
    <w:p w:rsidR="00940F56" w:rsidRPr="00452E5E" w:rsidRDefault="00940F56" w:rsidP="00940F56">
      <w:pPr>
        <w:pStyle w:val="DMpara"/>
        <w:keepNext/>
      </w:pPr>
      <w:bookmarkStart w:id="106" w:name="DM_MAP_a64c0fdf48b24bd18ec67dfb3d9f0ba4"/>
      <w:r w:rsidRPr="00452E5E">
        <w:t>Investments in unconsolidated entities consist of amounts invested in wireless and wireline entities in which TDS holds a noncontrolling interest.  These investments are accounted for using either the equity or cost method as shown in the following table:</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7200"/>
        <w:gridCol w:w="225"/>
        <w:gridCol w:w="1350"/>
        <w:gridCol w:w="225"/>
        <w:gridCol w:w="225"/>
        <w:gridCol w:w="1350"/>
      </w:tblGrid>
      <w:tr w:rsidR="00940F56" w:rsidTr="00940F56">
        <w:trPr>
          <w:trHeight w:hRule="exact" w:val="255"/>
        </w:trPr>
        <w:tc>
          <w:tcPr>
            <w:tcW w:w="7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b/>
                <w:sz w:val="18"/>
                <w:lang w:bidi="en-US"/>
              </w:rPr>
            </w:pPr>
            <w:bookmarkStart w:id="107" w:name="DOC_TBL00049_1_1"/>
            <w:bookmarkEnd w:id="107"/>
            <w:r w:rsidRPr="00452E5E">
              <w:rPr>
                <w:rFonts w:ascii="Helvetica" w:eastAsia="Helvetica" w:hAnsi="Helvetica" w:cs="Helvetica"/>
                <w:b/>
                <w:sz w:val="18"/>
                <w:lang w:bidi="en-US"/>
              </w:rPr>
              <w:t>December 31,</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jc w:val="center"/>
              <w:rPr>
                <w:rFonts w:ascii="Helvetica" w:eastAsia="Helvetica" w:hAnsi="Helvetica" w:cs="Helvetica"/>
                <w:b/>
                <w:sz w:val="18"/>
              </w:rPr>
            </w:pPr>
            <w:r w:rsidRPr="00452E5E">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jc w:val="center"/>
              <w:rPr>
                <w:rFonts w:ascii="Helvetica" w:eastAsia="Helvetica" w:hAnsi="Helvetica" w:cs="Helvetica"/>
                <w:sz w:val="18"/>
              </w:rPr>
            </w:pPr>
            <w:r w:rsidRPr="00452E5E">
              <w:rPr>
                <w:rFonts w:ascii="Helvetica" w:eastAsia="Helvetica" w:hAnsi="Helvetica" w:cs="Helvetica"/>
                <w:sz w:val="18"/>
              </w:rPr>
              <w:t>2014</w:t>
            </w:r>
          </w:p>
        </w:tc>
      </w:tr>
      <w:tr w:rsidR="00940F56" w:rsidTr="00940F56">
        <w:trPr>
          <w:trHeight w:hRule="exact" w:val="240"/>
        </w:trPr>
        <w:tc>
          <w:tcPr>
            <w:tcW w:w="74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6"/>
              </w:rPr>
            </w:pPr>
            <w:r w:rsidRPr="00452E5E">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jc w:val="right"/>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jc w:val="right"/>
              <w:rPr>
                <w:rFonts w:ascii="Helvetica" w:eastAsia="Helvetica" w:hAnsi="Helvetica" w:cs="Helvetica"/>
                <w:b/>
                <w:sz w:val="18"/>
                <w:lang w:bidi="en-US"/>
              </w:rPr>
            </w:pPr>
          </w:p>
        </w:tc>
      </w:tr>
      <w:tr w:rsidR="00940F56" w:rsidTr="00940F56">
        <w:trPr>
          <w:trHeight w:hRule="exact" w:val="240"/>
        </w:trPr>
        <w:tc>
          <w:tcPr>
            <w:tcW w:w="74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r w:rsidRPr="00452E5E">
              <w:rPr>
                <w:rFonts w:ascii="Helvetica" w:eastAsia="Helvetica" w:hAnsi="Helvetica" w:cs="Helvetica"/>
                <w:sz w:val="18"/>
              </w:rPr>
              <w:t>Equity method investments: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jc w:val="right"/>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r w:rsidRPr="00452E5E">
              <w:rPr>
                <w:rFonts w:ascii="Helvetica" w:eastAsia="Helvetica" w:hAnsi="Helvetica" w:cs="Helvetica"/>
                <w:sz w:val="18"/>
              </w:rPr>
              <w:t xml:space="preserve">Capital contributions, loans, advances and adjustments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b/>
                <w:sz w:val="18"/>
              </w:rPr>
            </w:pPr>
            <w:r w:rsidRPr="00452E5E">
              <w:rPr>
                <w:rFonts w:ascii="Helvetica" w:eastAsia="Helvetica" w:hAnsi="Helvetica" w:cs="Helvetica"/>
                <w:b/>
                <w:sz w:val="18"/>
              </w:rPr>
              <w:t>123,250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sz w:val="18"/>
              </w:rPr>
            </w:pPr>
            <w:r w:rsidRPr="00452E5E">
              <w:rPr>
                <w:rFonts w:ascii="Helvetica" w:eastAsia="Helvetica" w:hAnsi="Helvetica" w:cs="Helvetica"/>
                <w:sz w:val="18"/>
              </w:rPr>
              <w:t>127,939</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r w:rsidRPr="00452E5E">
              <w:rPr>
                <w:rFonts w:ascii="Helvetica" w:eastAsia="Helvetica" w:hAnsi="Helvetica" w:cs="Helvetica"/>
                <w:sz w:val="18"/>
              </w:rPr>
              <w:t xml:space="preserve">Cumulative share of income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b/>
                <w:sz w:val="18"/>
              </w:rPr>
            </w:pPr>
            <w:r w:rsidRPr="00452E5E">
              <w:rPr>
                <w:rFonts w:ascii="Helvetica" w:eastAsia="Helvetica" w:hAnsi="Helvetica" w:cs="Helvetica"/>
                <w:b/>
                <w:sz w:val="18"/>
              </w:rPr>
              <w:t>1,468,312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sz w:val="18"/>
              </w:rPr>
            </w:pPr>
            <w:r w:rsidRPr="00452E5E">
              <w:rPr>
                <w:rFonts w:ascii="Helvetica" w:eastAsia="Helvetica" w:hAnsi="Helvetica" w:cs="Helvetica"/>
                <w:sz w:val="18"/>
              </w:rPr>
              <w:t>1,323,898</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r w:rsidRPr="00452E5E">
              <w:rPr>
                <w:rFonts w:ascii="Helvetica" w:eastAsia="Helvetica" w:hAnsi="Helvetica" w:cs="Helvetica"/>
                <w:sz w:val="18"/>
              </w:rPr>
              <w:t xml:space="preserve">Cumulative share of distributions </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b/>
                <w:sz w:val="18"/>
              </w:rPr>
            </w:pPr>
            <w:r w:rsidRPr="00452E5E">
              <w:rPr>
                <w:rFonts w:ascii="Helvetica" w:eastAsia="Helvetica" w:hAnsi="Helvetica" w:cs="Helvetica"/>
                <w:b/>
                <w:sz w:val="18"/>
              </w:rPr>
              <w:t>(1,205,497)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sz w:val="18"/>
              </w:rPr>
            </w:pPr>
            <w:r w:rsidRPr="00452E5E">
              <w:rPr>
                <w:rFonts w:ascii="Helvetica" w:eastAsia="Helvetica" w:hAnsi="Helvetica" w:cs="Helvetica"/>
                <w:sz w:val="18"/>
              </w:rPr>
              <w:t>(1,145,438)</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b/>
                <w:sz w:val="18"/>
              </w:rPr>
            </w:pPr>
            <w:r w:rsidRPr="00452E5E">
              <w:rPr>
                <w:rFonts w:ascii="Helvetica" w:eastAsia="Helvetica" w:hAnsi="Helvetica" w:cs="Helvetica"/>
                <w:b/>
                <w:sz w:val="18"/>
              </w:rPr>
              <w:t>386,065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sz w:val="18"/>
              </w:rPr>
            </w:pPr>
            <w:r w:rsidRPr="00452E5E">
              <w:rPr>
                <w:rFonts w:ascii="Helvetica" w:eastAsia="Helvetica" w:hAnsi="Helvetica" w:cs="Helvetica"/>
                <w:sz w:val="18"/>
              </w:rPr>
              <w:t>306,399</w:t>
            </w:r>
          </w:p>
        </w:tc>
      </w:tr>
      <w:tr w:rsidR="00940F56" w:rsidTr="00940F56">
        <w:trPr>
          <w:trHeight w:hRule="exact" w:val="240"/>
        </w:trPr>
        <w:tc>
          <w:tcPr>
            <w:tcW w:w="74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r w:rsidRPr="00452E5E">
              <w:rPr>
                <w:rFonts w:ascii="Helvetica" w:eastAsia="Helvetica" w:hAnsi="Helvetica" w:cs="Helvetica"/>
                <w:sz w:val="18"/>
              </w:rPr>
              <w:t xml:space="preserve">Cost method investments </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b/>
                <w:sz w:val="18"/>
              </w:rPr>
            </w:pPr>
            <w:r w:rsidRPr="00452E5E">
              <w:rPr>
                <w:rFonts w:ascii="Helvetica" w:eastAsia="Helvetica" w:hAnsi="Helvetica" w:cs="Helvetica"/>
                <w:b/>
                <w:sz w:val="18"/>
              </w:rPr>
              <w:t>15,655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sz w:val="18"/>
              </w:rPr>
            </w:pPr>
            <w:r w:rsidRPr="00452E5E">
              <w:rPr>
                <w:rFonts w:ascii="Helvetica" w:eastAsia="Helvetica" w:hAnsi="Helvetica" w:cs="Helvetica"/>
                <w:sz w:val="18"/>
              </w:rPr>
              <w:t>15,330</w:t>
            </w:r>
          </w:p>
        </w:tc>
      </w:tr>
      <w:tr w:rsidR="00940F56" w:rsidTr="00940F56">
        <w:trPr>
          <w:trHeight w:hRule="exact" w:val="255"/>
        </w:trPr>
        <w:tc>
          <w:tcPr>
            <w:tcW w:w="74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r w:rsidRPr="00452E5E">
              <w:rPr>
                <w:rFonts w:ascii="Helvetica" w:eastAsia="Helvetica" w:hAnsi="Helvetica" w:cs="Helvetica"/>
                <w:sz w:val="18"/>
              </w:rPr>
              <w:t>Total investments in unconsolidated entities</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b/>
                <w:sz w:val="18"/>
              </w:rPr>
            </w:pPr>
            <w:r w:rsidRPr="00452E5E">
              <w:rPr>
                <w:rFonts w:ascii="Helvetica" w:eastAsia="Helvetica" w:hAnsi="Helvetica" w:cs="Helvetica"/>
                <w:b/>
                <w:sz w:val="18"/>
              </w:rPr>
              <w:t>401,720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sz w:val="18"/>
              </w:rPr>
            </w:pPr>
            <w:r w:rsidRPr="00452E5E">
              <w:rPr>
                <w:rFonts w:ascii="Helvetica" w:eastAsia="Helvetica" w:hAnsi="Helvetica" w:cs="Helvetica"/>
                <w:sz w:val="18"/>
              </w:rPr>
              <w:t>321,729</w:t>
            </w:r>
          </w:p>
        </w:tc>
      </w:tr>
    </w:tbl>
    <w:p w:rsidR="00940F56" w:rsidRPr="00452E5E" w:rsidRDefault="00940F56" w:rsidP="00940F56">
      <w:pPr>
        <w:pStyle w:val="DMspace3ptnobreak"/>
      </w:pPr>
    </w:p>
    <w:bookmarkEnd w:id="106"/>
    <w:p w:rsidR="00940F56" w:rsidRPr="00452E5E" w:rsidRDefault="00940F56" w:rsidP="00940F56">
      <w:pPr>
        <w:pStyle w:val="DMspace10pt"/>
      </w:pPr>
    </w:p>
    <w:p w:rsidR="00940F56" w:rsidRPr="00452E5E" w:rsidRDefault="00940F56" w:rsidP="00940F56">
      <w:pPr>
        <w:pStyle w:val="DMpara"/>
        <w:keepNext/>
      </w:pPr>
      <w:bookmarkStart w:id="108" w:name="DM_MAP_40328bba7b8048f9928f6634b37ef2bb"/>
      <w:r w:rsidRPr="00452E5E">
        <w:t>The following tables, which are based on information provided in part by third parties, summarize the combined assets, liabilities and equity, and results of operations of TDS’ equity method investments: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7200"/>
        <w:gridCol w:w="225"/>
        <w:gridCol w:w="1350"/>
        <w:gridCol w:w="225"/>
        <w:gridCol w:w="225"/>
        <w:gridCol w:w="1350"/>
      </w:tblGrid>
      <w:tr w:rsidR="00940F56" w:rsidTr="00940F56">
        <w:trPr>
          <w:trHeight w:hRule="exact" w:val="255"/>
        </w:trPr>
        <w:tc>
          <w:tcPr>
            <w:tcW w:w="7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b/>
                <w:sz w:val="18"/>
                <w:lang w:bidi="en-US"/>
              </w:rPr>
            </w:pPr>
            <w:bookmarkStart w:id="109" w:name="DOC_TBL00050_1_1"/>
            <w:bookmarkEnd w:id="109"/>
            <w:r w:rsidRPr="00452E5E">
              <w:rPr>
                <w:rFonts w:ascii="Helvetica" w:eastAsia="Helvetica" w:hAnsi="Helvetica" w:cs="Helvetica"/>
                <w:b/>
                <w:sz w:val="18"/>
                <w:lang w:bidi="en-US"/>
              </w:rPr>
              <w:t>December 31,</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jc w:val="center"/>
              <w:rPr>
                <w:rFonts w:ascii="Helvetica" w:eastAsia="Helvetica" w:hAnsi="Helvetica" w:cs="Helvetica"/>
                <w:b/>
                <w:sz w:val="18"/>
              </w:rPr>
            </w:pPr>
            <w:r w:rsidRPr="00452E5E">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jc w:val="center"/>
              <w:rPr>
                <w:rFonts w:ascii="Helvetica" w:eastAsia="Helvetica" w:hAnsi="Helvetica" w:cs="Helvetica"/>
                <w:sz w:val="18"/>
              </w:rPr>
            </w:pPr>
            <w:r w:rsidRPr="00452E5E">
              <w:rPr>
                <w:rFonts w:ascii="Helvetica" w:eastAsia="Helvetica" w:hAnsi="Helvetica" w:cs="Helvetica"/>
                <w:sz w:val="18"/>
              </w:rPr>
              <w:t>2014</w:t>
            </w:r>
          </w:p>
        </w:tc>
      </w:tr>
      <w:tr w:rsidR="00940F56" w:rsidTr="00940F56">
        <w:trPr>
          <w:trHeight w:hRule="exact" w:val="240"/>
        </w:trPr>
        <w:tc>
          <w:tcPr>
            <w:tcW w:w="74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6"/>
              </w:rPr>
            </w:pPr>
            <w:r w:rsidRPr="00452E5E">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lang w:bidi="en-US"/>
              </w:rPr>
            </w:pPr>
          </w:p>
        </w:tc>
      </w:tr>
      <w:tr w:rsidR="00940F56" w:rsidTr="00940F56">
        <w:trPr>
          <w:trHeight w:hRule="exact" w:val="240"/>
        </w:trPr>
        <w:tc>
          <w:tcPr>
            <w:tcW w:w="74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Assets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 xml:space="preserve">Current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670,723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rPr>
            </w:pPr>
            <w:r w:rsidRPr="00452E5E">
              <w:rPr>
                <w:rFonts w:ascii="Helvetica" w:eastAsia="Helvetica" w:hAnsi="Helvetica" w:cs="Helvetica"/>
                <w:sz w:val="18"/>
              </w:rPr>
              <w:t>733,133</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 xml:space="preserve">Due from affiliates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88,685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rPr>
            </w:pPr>
            <w:r w:rsidRPr="00452E5E">
              <w:rPr>
                <w:rFonts w:ascii="Helvetica" w:eastAsia="Helvetica" w:hAnsi="Helvetica" w:cs="Helvetica"/>
                <w:sz w:val="18"/>
              </w:rPr>
              <w:t>303,322</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 xml:space="preserve">Property and other </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4,604,312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rPr>
            </w:pPr>
            <w:r w:rsidRPr="00452E5E">
              <w:rPr>
                <w:rFonts w:ascii="Helvetica" w:eastAsia="Helvetica" w:hAnsi="Helvetica" w:cs="Helvetica"/>
                <w:sz w:val="18"/>
              </w:rPr>
              <w:t>2,345,562</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double" w:sz="4" w:space="0" w:color="000000"/>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5,363,720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rPr>
            </w:pPr>
            <w:r w:rsidRPr="00452E5E">
              <w:rPr>
                <w:rFonts w:ascii="Helvetica" w:eastAsia="Helvetica" w:hAnsi="Helvetica" w:cs="Helvetica"/>
                <w:sz w:val="18"/>
              </w:rPr>
              <w:t>3,382,017</w:t>
            </w:r>
          </w:p>
        </w:tc>
      </w:tr>
      <w:tr w:rsidR="00940F56" w:rsidTr="00940F56">
        <w:trPr>
          <w:trHeight w:hRule="exact" w:val="255"/>
        </w:trPr>
        <w:tc>
          <w:tcPr>
            <w:tcW w:w="74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Liabilities and Equity</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 xml:space="preserve">Current liabilities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810,121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rPr>
            </w:pPr>
            <w:r w:rsidRPr="00452E5E">
              <w:rPr>
                <w:rFonts w:ascii="Helvetica" w:eastAsia="Helvetica" w:hAnsi="Helvetica" w:cs="Helvetica"/>
                <w:sz w:val="18"/>
              </w:rPr>
              <w:t>407,073</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Deferred credits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242,301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rPr>
            </w:pPr>
            <w:r w:rsidRPr="00452E5E">
              <w:rPr>
                <w:rFonts w:ascii="Helvetica" w:eastAsia="Helvetica" w:hAnsi="Helvetica" w:cs="Helvetica"/>
                <w:sz w:val="18"/>
              </w:rPr>
              <w:t>175,516</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Long-term liabilities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157,785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rPr>
            </w:pPr>
            <w:r w:rsidRPr="00452E5E">
              <w:rPr>
                <w:rFonts w:ascii="Helvetica" w:eastAsia="Helvetica" w:hAnsi="Helvetica" w:cs="Helvetica"/>
                <w:sz w:val="18"/>
              </w:rPr>
              <w:t>29,342</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Long-term capital lease obligations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1,539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rPr>
            </w:pPr>
            <w:r w:rsidRPr="00452E5E">
              <w:rPr>
                <w:rFonts w:ascii="Helvetica" w:eastAsia="Helvetica" w:hAnsi="Helvetica" w:cs="Helvetica"/>
                <w:sz w:val="18"/>
              </w:rPr>
              <w:t>1,722</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 xml:space="preserve">Partners’ capital and shareholders’ equity </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4,151,974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rPr>
            </w:pPr>
            <w:r w:rsidRPr="00452E5E">
              <w:rPr>
                <w:rFonts w:ascii="Helvetica" w:eastAsia="Helvetica" w:hAnsi="Helvetica" w:cs="Helvetica"/>
                <w:sz w:val="18"/>
              </w:rPr>
              <w:t>2,768,364</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doub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5,363,720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rPr>
            </w:pPr>
            <w:r w:rsidRPr="00452E5E">
              <w:rPr>
                <w:rFonts w:ascii="Helvetica" w:eastAsia="Helvetica" w:hAnsi="Helvetica" w:cs="Helvetica"/>
                <w:sz w:val="18"/>
              </w:rPr>
              <w:t>3,382,017</w:t>
            </w:r>
          </w:p>
        </w:tc>
      </w:tr>
      <w:bookmarkEnd w:id="108"/>
    </w:tbl>
    <w:p w:rsidR="00940F56" w:rsidRPr="00452E5E" w:rsidRDefault="00940F56" w:rsidP="00940F56">
      <w:pPr>
        <w:pStyle w:val="DMspace10ptnobreak"/>
      </w:pPr>
    </w:p>
    <w:p w:rsidR="00940F56" w:rsidRPr="00452E5E" w:rsidRDefault="00940F56" w:rsidP="00940F56">
      <w:pPr>
        <w:pStyle w:val="DMspace10pt"/>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5400"/>
        <w:gridCol w:w="225"/>
        <w:gridCol w:w="1350"/>
        <w:gridCol w:w="225"/>
        <w:gridCol w:w="225"/>
        <w:gridCol w:w="1350"/>
        <w:gridCol w:w="225"/>
        <w:gridCol w:w="225"/>
        <w:gridCol w:w="1350"/>
      </w:tblGrid>
      <w:tr w:rsidR="00940F56" w:rsidTr="00940F56">
        <w:trPr>
          <w:trHeight w:hRule="exact" w:val="255"/>
        </w:trPr>
        <w:tc>
          <w:tcPr>
            <w:tcW w:w="56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b/>
                <w:sz w:val="18"/>
                <w:lang w:bidi="en-US"/>
              </w:rPr>
            </w:pPr>
            <w:bookmarkStart w:id="110" w:name="DOC_TBL00051_1_1"/>
            <w:bookmarkStart w:id="111" w:name="DM_MAP_82ead379638345519ed92b3405318ebe" w:colFirst="0" w:colLast="9"/>
            <w:bookmarkEnd w:id="110"/>
            <w:r w:rsidRPr="00452E5E">
              <w:rPr>
                <w:rFonts w:ascii="Helvetica" w:eastAsia="Helvetica" w:hAnsi="Helvetica" w:cs="Helvetica"/>
                <w:b/>
                <w:sz w:val="18"/>
                <w:lang w:bidi="en-US"/>
              </w:rPr>
              <w:t>Year Ended December 31,</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jc w:val="center"/>
              <w:rPr>
                <w:rFonts w:ascii="Helvetica" w:eastAsia="Helvetica" w:hAnsi="Helvetica" w:cs="Helvetica"/>
                <w:b/>
                <w:sz w:val="18"/>
              </w:rPr>
            </w:pPr>
            <w:r w:rsidRPr="00452E5E">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jc w:val="center"/>
              <w:rPr>
                <w:rFonts w:ascii="Helvetica" w:eastAsia="Helvetica" w:hAnsi="Helvetica" w:cs="Helvetica"/>
                <w:sz w:val="18"/>
              </w:rPr>
            </w:pPr>
            <w:r w:rsidRPr="00452E5E">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jc w:val="center"/>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jc w:val="center"/>
              <w:rPr>
                <w:rFonts w:ascii="Helvetica" w:eastAsia="Helvetica" w:hAnsi="Helvetica" w:cs="Helvetica"/>
                <w:sz w:val="18"/>
              </w:rPr>
            </w:pPr>
            <w:r w:rsidRPr="00452E5E">
              <w:rPr>
                <w:rFonts w:ascii="Helvetica" w:eastAsia="Helvetica" w:hAnsi="Helvetica" w:cs="Helvetica"/>
                <w:sz w:val="18"/>
              </w:rPr>
              <w:t>2013</w:t>
            </w:r>
          </w:p>
        </w:tc>
      </w:tr>
      <w:tr w:rsidR="00940F56" w:rsidTr="00940F56">
        <w:trPr>
          <w:trHeight w:hRule="exact" w:val="240"/>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6"/>
              </w:rPr>
            </w:pPr>
            <w:r w:rsidRPr="00452E5E">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lang w:bidi="en-US"/>
              </w:rPr>
            </w:pPr>
          </w:p>
        </w:tc>
      </w:tr>
      <w:tr w:rsidR="00940F56" w:rsidTr="00940F56">
        <w:trPr>
          <w:trHeight w:hRule="exact" w:val="240"/>
        </w:trPr>
        <w:tc>
          <w:tcPr>
            <w:tcW w:w="56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Results of Operations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jc w:val="right"/>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540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 xml:space="preserve">Revenues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6,979,184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sz w:val="18"/>
              </w:rPr>
            </w:pPr>
            <w:r w:rsidRPr="00452E5E">
              <w:rPr>
                <w:rFonts w:ascii="Helvetica" w:eastAsia="Helvetica" w:hAnsi="Helvetica" w:cs="Helvetica"/>
                <w:sz w:val="18"/>
              </w:rPr>
              <w:t>6,700,266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sz w:val="18"/>
              </w:rPr>
            </w:pPr>
            <w:r w:rsidRPr="00452E5E">
              <w:rPr>
                <w:rFonts w:ascii="Helvetica" w:eastAsia="Helvetica" w:hAnsi="Helvetica" w:cs="Helvetica"/>
                <w:sz w:val="18"/>
              </w:rPr>
              <w:t>6,239,200</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540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 xml:space="preserve">Operating expenses </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5,245,216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sz w:val="18"/>
              </w:rPr>
            </w:pPr>
            <w:r w:rsidRPr="00452E5E">
              <w:rPr>
                <w:rFonts w:ascii="Helvetica" w:eastAsia="Helvetica" w:hAnsi="Helvetica" w:cs="Helvetica"/>
                <w:sz w:val="18"/>
              </w:rPr>
              <w:t>5,063,925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sz w:val="18"/>
              </w:rPr>
            </w:pPr>
            <w:r w:rsidRPr="00452E5E">
              <w:rPr>
                <w:rFonts w:ascii="Helvetica" w:eastAsia="Helvetica" w:hAnsi="Helvetica" w:cs="Helvetica"/>
                <w:sz w:val="18"/>
              </w:rPr>
              <w:t>4,492,372</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540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 xml:space="preserve">Operating income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1,733,968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sz w:val="18"/>
              </w:rPr>
            </w:pPr>
            <w:r w:rsidRPr="00452E5E">
              <w:rPr>
                <w:rFonts w:ascii="Helvetica" w:eastAsia="Helvetica" w:hAnsi="Helvetica" w:cs="Helvetica"/>
                <w:sz w:val="18"/>
              </w:rPr>
              <w:t>1,636,341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sz w:val="18"/>
              </w:rPr>
            </w:pPr>
            <w:r w:rsidRPr="00452E5E">
              <w:rPr>
                <w:rFonts w:ascii="Helvetica" w:eastAsia="Helvetica" w:hAnsi="Helvetica" w:cs="Helvetica"/>
                <w:sz w:val="18"/>
              </w:rPr>
              <w:t>1,746,828</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540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 xml:space="preserve">Other income (expense), net </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(9,049)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sz w:val="18"/>
              </w:rPr>
            </w:pPr>
            <w:r w:rsidRPr="00452E5E">
              <w:rPr>
                <w:rFonts w:ascii="Helvetica" w:eastAsia="Helvetica" w:hAnsi="Helvetica" w:cs="Helvetica"/>
                <w:sz w:val="18"/>
              </w:rPr>
              <w:t>6,741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sz w:val="18"/>
              </w:rPr>
            </w:pPr>
            <w:r w:rsidRPr="00452E5E">
              <w:rPr>
                <w:rFonts w:ascii="Helvetica" w:eastAsia="Helvetica" w:hAnsi="Helvetica" w:cs="Helvetica"/>
                <w:sz w:val="18"/>
              </w:rPr>
              <w:t>4,019</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540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 xml:space="preserve">Net income </w:t>
            </w: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1,724,919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sz w:val="18"/>
              </w:rPr>
            </w:pPr>
            <w:r w:rsidRPr="00452E5E">
              <w:rPr>
                <w:rFonts w:ascii="Helvetica" w:eastAsia="Helvetica" w:hAnsi="Helvetica" w:cs="Helvetica"/>
                <w:sz w:val="18"/>
              </w:rPr>
              <w:t>1,643,082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sz w:val="18"/>
              </w:rPr>
            </w:pPr>
            <w:r w:rsidRPr="00452E5E">
              <w:rPr>
                <w:rFonts w:ascii="Helvetica" w:eastAsia="Helvetica" w:hAnsi="Helvetica" w:cs="Helvetica"/>
                <w:sz w:val="18"/>
              </w:rPr>
              <w:t>1,750,847</w:t>
            </w:r>
          </w:p>
        </w:tc>
      </w:tr>
      <w:bookmarkEnd w:id="111"/>
    </w:tbl>
    <w:p w:rsidR="00940F56" w:rsidRPr="00452E5E" w:rsidRDefault="00940F56" w:rsidP="00940F56">
      <w:pPr>
        <w:pStyle w:val="DMspace10ptnobreak"/>
      </w:pPr>
    </w:p>
    <w:p w:rsidR="00940F56" w:rsidRPr="00452E5E" w:rsidRDefault="00940F56" w:rsidP="00940F56">
      <w:pPr>
        <w:pStyle w:val="DMblue9ptbold"/>
      </w:pPr>
      <w:r w:rsidRPr="00452E5E">
        <w:t>NY1 &amp; NY2 Deconsolidation</w:t>
      </w:r>
    </w:p>
    <w:p w:rsidR="00940F56" w:rsidRPr="00452E5E" w:rsidRDefault="00940F56" w:rsidP="00940F56">
      <w:pPr>
        <w:pStyle w:val="DMpara"/>
        <w:rPr>
          <w:rFonts w:eastAsiaTheme="minorHAnsi"/>
        </w:rPr>
      </w:pPr>
      <w:r w:rsidRPr="00452E5E">
        <w:rPr>
          <w:rFonts w:eastAsiaTheme="minorHAnsi"/>
        </w:rPr>
        <w:t>U.S. Cellular holds a 60.00% interest in St. Lawrence Seaway RSA Cellular Partnership (“NY1”) and a 57.14% interest in New York RSA 2 Cellular Partnership (“NY2”) (together with NY1, the “Partnerships”). The remaining interests in the Partnerships are held by Cellco Partnership d/b/a Verizon Wireless (“Verizon Wireless”).  Prior to April 3, 2013, because U.S. Cellular owned a greater than 50% interest in each of these Partnerships and based on U.S. Cellular’s rights under the Partnership Agreements, U.S. Cellular consolidated the financial results of these Partnerships in accordance with GAAP.</w:t>
      </w:r>
    </w:p>
    <w:p w:rsidR="00940F56" w:rsidRPr="00452E5E" w:rsidRDefault="00940F56" w:rsidP="00940F56">
      <w:pPr>
        <w:pStyle w:val="DMpara"/>
        <w:rPr>
          <w:rFonts w:eastAsiaTheme="minorHAnsi"/>
        </w:rPr>
      </w:pPr>
      <w:r w:rsidRPr="00452E5E">
        <w:rPr>
          <w:rFonts w:eastAsiaTheme="minorHAnsi"/>
        </w:rPr>
        <w:t>On April 3, 2013, U.S. Cellular entered into an agreement with Verizon Wireless relating to the Partnerships. The agreement amends the Partnership Agreements in several ways which provide Verizon Wireless with substantive participating rights that allow Verizon Wireless to make decisions that are in the ordinary course of business of the Partnerships and which are significant to directing and executing the activities of the business.  Accordingly, as required by GAAP, TDS deconsolidated the Partnerships effective as of April 3, 2013 and thereafter reported them as equity method investments in its consolidated financial statements (“NY1 &amp; NY2 Deconsolidation”).  After the NY1 &amp; NY2 Deconsolidation, U.S. Cellular retained the same ownership percentages in the Partnerships and continues to report the same percentages of income from the Partnerships. Effective April 3, 2013, TDS’ income from the Partnerships is reported in Equity in earnings of unconsolidated entities in the Consolidated Statement of Operations.</w:t>
      </w:r>
    </w:p>
    <w:p w:rsidR="00940F56" w:rsidRPr="00045030" w:rsidRDefault="00940F56" w:rsidP="00940F56">
      <w:pPr>
        <w:pStyle w:val="DMpara"/>
        <w:sectPr w:rsidR="00940F56" w:rsidRPr="00045030" w:rsidSect="00940F56">
          <w:footerReference w:type="default" r:id="rId27"/>
          <w:type w:val="continuous"/>
          <w:pgSz w:w="12240" w:h="15840"/>
          <w:pgMar w:top="576" w:right="720" w:bottom="576" w:left="720" w:header="432" w:footer="432" w:gutter="0"/>
          <w:cols w:space="708"/>
          <w:docGrid w:linePitch="360"/>
        </w:sectPr>
      </w:pPr>
      <w:r w:rsidRPr="00452E5E">
        <w:t>In accordance with GAAP, as a result of the NY1 &amp; NY2 Deconsolidation, U.S. Cellular’s interest in the Partnerships was reflected in Investments in unconsolidated entities at a fair value of $114.8 million as of April 3, 2013. Recording U.S. Cellular’s interest in the Partnerships required allocation of the excess of fair value over book value to customer lists, licenses, a favorable contract and goodwill of the Partnerships. Amortization expense related to customer lists and the favorable contract will be recognized over their respective useful lives and is included in Equity in earnings of unconsolidated entities in the Consolidated Statement of Operations.  In addition, TDS recognized a non-cash pre-tax gain of $14.5 million in the second quarter of 2013.  The gain was recorded in Gain (loss) on investments in the Consolidated Statement of Operations.</w:t>
      </w:r>
      <w:bookmarkEnd w:id="104"/>
      <w:bookmarkEnd w:id="105"/>
    </w:p>
    <w:p w:rsidR="00940F56" w:rsidRPr="00F11A19" w:rsidRDefault="00940F56" w:rsidP="00940F56">
      <w:pPr>
        <w:pStyle w:val="DMblue15ptbold"/>
        <w:rPr>
          <w:highlight w:val="green"/>
        </w:rPr>
      </w:pPr>
      <w:bookmarkStart w:id="112" w:name="DM_MAP_f41165a1b331479cb3ce040eade587f1"/>
      <w:bookmarkStart w:id="113" w:name="_DMBM_3268"/>
      <w:r w:rsidRPr="00F11A19">
        <w:t xml:space="preserve">Note 9 </w:t>
      </w:r>
      <w:r w:rsidRPr="00F11A19">
        <w:rPr>
          <w:noProof/>
        </w:rPr>
        <w:t>Property, Plant and Equipment</w:t>
      </w:r>
    </w:p>
    <w:p w:rsidR="00940F56" w:rsidRPr="00F11A19" w:rsidRDefault="00940F56" w:rsidP="00940F56">
      <w:pPr>
        <w:pStyle w:val="DMpara"/>
        <w:keepNext/>
      </w:pPr>
      <w:bookmarkStart w:id="114" w:name="DM_MAP_f392d795844f41b881c7a1e9d32b576e"/>
      <w:r w:rsidRPr="00F11A19">
        <w:t xml:space="preserve">TDS’ Property, plant and equipment in service and under construction, and related accumulated depreciation and amortization, as of </w:t>
      </w:r>
      <w:r w:rsidRPr="00F11A19">
        <w:rPr>
          <w:noProof/>
        </w:rPr>
        <w:t>December 31, 2015</w:t>
      </w:r>
      <w:r w:rsidRPr="00F11A19">
        <w:t xml:space="preserve"> and </w:t>
      </w:r>
      <w:r w:rsidRPr="00F11A19">
        <w:rPr>
          <w:noProof/>
        </w:rPr>
        <w:t>2014</w:t>
      </w:r>
      <w:r w:rsidRPr="00F11A19">
        <w:t xml:space="preserve">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0"/>
        <w:gridCol w:w="1350"/>
        <w:gridCol w:w="225"/>
        <w:gridCol w:w="225"/>
        <w:gridCol w:w="1350"/>
        <w:gridCol w:w="225"/>
        <w:gridCol w:w="225"/>
        <w:gridCol w:w="1350"/>
      </w:tblGrid>
      <w:tr w:rsidR="00940F56" w:rsidTr="00940F56">
        <w:trPr>
          <w:trHeight w:hRule="exact" w:val="240"/>
        </w:trPr>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lang w:bidi="en-US"/>
              </w:rPr>
            </w:pPr>
            <w:bookmarkStart w:id="115" w:name="DOC_TBL00052_1_1"/>
            <w:bookmarkEnd w:id="115"/>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center"/>
              <w:rPr>
                <w:rFonts w:ascii="Helvetica" w:eastAsia="Helvetica" w:hAnsi="Helvetica" w:cs="Helvetica"/>
                <w:b/>
                <w:sz w:val="18"/>
              </w:rPr>
            </w:pPr>
            <w:r w:rsidRPr="00F11A19">
              <w:rPr>
                <w:rFonts w:ascii="Helvetica" w:eastAsia="Helvetica" w:hAnsi="Helvetica" w:cs="Helvetica"/>
                <w:b/>
                <w:sz w:val="18"/>
              </w:rPr>
              <w:t>Useful Lives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lang w:bidi="en-US"/>
              </w:rPr>
            </w:pPr>
          </w:p>
        </w:tc>
      </w:tr>
      <w:tr w:rsidR="00940F56" w:rsidTr="00940F56">
        <w:trPr>
          <w:trHeight w:hRule="exact" w:val="255"/>
        </w:trPr>
        <w:tc>
          <w:tcPr>
            <w:tcW w:w="58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r w:rsidRPr="00F11A19">
              <w:rPr>
                <w:rFonts w:ascii="Helvetica" w:eastAsia="Helvetica" w:hAnsi="Helvetica" w:cs="Helvetica"/>
                <w:b/>
                <w:sz w:val="18"/>
              </w:rPr>
              <w:t>December 31,</w:t>
            </w:r>
          </w:p>
        </w:tc>
        <w:tc>
          <w:tcPr>
            <w:tcW w:w="13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center"/>
              <w:rPr>
                <w:rFonts w:ascii="Helvetica" w:eastAsia="Helvetica" w:hAnsi="Helvetica" w:cs="Helvetica"/>
                <w:b/>
                <w:sz w:val="18"/>
              </w:rPr>
            </w:pPr>
            <w:r w:rsidRPr="00F11A19">
              <w:rPr>
                <w:rFonts w:ascii="Helvetica" w:eastAsia="Helvetica" w:hAnsi="Helvetica" w:cs="Helvetica"/>
                <w:b/>
                <w:sz w:val="18"/>
              </w:rPr>
              <w:t>(Years)</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center"/>
              <w:rPr>
                <w:rFonts w:ascii="Helvetica" w:eastAsia="Helvetica" w:hAnsi="Helvetica" w:cs="Helvetica"/>
                <w:b/>
                <w:sz w:val="18"/>
              </w:rPr>
            </w:pPr>
            <w:r w:rsidRPr="00F11A19">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center"/>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center"/>
              <w:rPr>
                <w:rFonts w:ascii="Helvetica" w:eastAsia="Helvetica" w:hAnsi="Helvetica" w:cs="Helvetica"/>
                <w:sz w:val="18"/>
              </w:rPr>
            </w:pPr>
            <w:r w:rsidRPr="00F11A19">
              <w:rPr>
                <w:rFonts w:ascii="Helvetica" w:eastAsia="Helvetica" w:hAnsi="Helvetica" w:cs="Helvetica"/>
                <w:sz w:val="18"/>
              </w:rPr>
              <w:t>2014</w:t>
            </w:r>
          </w:p>
        </w:tc>
      </w:tr>
      <w:tr w:rsidR="00940F56" w:rsidTr="00940F56">
        <w:trPr>
          <w:trHeight w:hRule="exact" w:val="240"/>
        </w:trPr>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6"/>
              </w:rPr>
            </w:pPr>
            <w:r w:rsidRPr="00F11A19">
              <w:rPr>
                <w:rFonts w:ascii="Helvetica" w:eastAsia="Helvetica" w:hAnsi="Helvetica" w:cs="Helvetica"/>
                <w:sz w:val="16"/>
              </w:rPr>
              <w:t>(Dollars in thousands)</w:t>
            </w: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lang w:bidi="en-US"/>
              </w:rPr>
            </w:pPr>
          </w:p>
        </w:tc>
      </w:tr>
      <w:tr w:rsidR="00940F56" w:rsidTr="00940F56">
        <w:trPr>
          <w:trHeight w:hRule="exact" w:val="240"/>
        </w:trPr>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 xml:space="preserve">Land </w:t>
            </w: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r w:rsidRPr="00F11A19">
              <w:rPr>
                <w:rFonts w:ascii="Helvetica" w:eastAsia="Helvetica" w:hAnsi="Helvetica" w:cs="Helvetica"/>
                <w:sz w:val="18"/>
              </w:rPr>
              <w:t>N/A</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r w:rsidRPr="00F11A19">
              <w:rPr>
                <w:rFonts w:ascii="Helvetica" w:eastAsia="Helvetica" w:hAnsi="Helvetica" w:cs="Helvetica"/>
                <w:b/>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54,567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52,946</w:t>
            </w:r>
          </w:p>
        </w:tc>
      </w:tr>
      <w:tr w:rsidR="00940F56" w:rsidTr="00940F56">
        <w:trPr>
          <w:trHeight w:hRule="exact" w:val="240"/>
        </w:trPr>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 xml:space="preserve">Buildings </w:t>
            </w: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r w:rsidRPr="00F11A19">
              <w:rPr>
                <w:rFonts w:ascii="Helvetica" w:eastAsia="Helvetica" w:hAnsi="Helvetica" w:cs="Helvetica"/>
                <w:sz w:val="18"/>
              </w:rPr>
              <w:t>5-40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506,486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480,028</w:t>
            </w:r>
          </w:p>
        </w:tc>
      </w:tr>
      <w:tr w:rsidR="00940F56" w:rsidTr="00940F56">
        <w:trPr>
          <w:trHeight w:hRule="exact" w:val="240"/>
        </w:trPr>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 xml:space="preserve">Leasehold and land improvements </w:t>
            </w: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r w:rsidRPr="00F11A19">
              <w:rPr>
                <w:rFonts w:ascii="Helvetica" w:eastAsia="Helvetica" w:hAnsi="Helvetica" w:cs="Helvetica"/>
                <w:sz w:val="18"/>
              </w:rPr>
              <w:t>1-30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1,137,414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1,130,468</w:t>
            </w:r>
          </w:p>
        </w:tc>
      </w:tr>
      <w:tr w:rsidR="00940F56" w:rsidTr="00940F56">
        <w:trPr>
          <w:trHeight w:hRule="exact" w:val="240"/>
        </w:trPr>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Cable and wire</w:t>
            </w: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r w:rsidRPr="00F11A19">
              <w:rPr>
                <w:rFonts w:ascii="Helvetica" w:eastAsia="Helvetica" w:hAnsi="Helvetica" w:cs="Helvetica"/>
                <w:sz w:val="18"/>
              </w:rPr>
              <w:t>15-35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1,688,606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1,628,782</w:t>
            </w:r>
          </w:p>
        </w:tc>
      </w:tr>
      <w:tr w:rsidR="00940F56" w:rsidTr="00940F56">
        <w:trPr>
          <w:trHeight w:hRule="exact" w:val="240"/>
        </w:trPr>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Network and switching equipment</w:t>
            </w: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r w:rsidRPr="00F11A19">
              <w:rPr>
                <w:rFonts w:ascii="Helvetica" w:eastAsia="Helvetica" w:hAnsi="Helvetica" w:cs="Helvetica"/>
                <w:sz w:val="18"/>
              </w:rPr>
              <w:t>5-13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2,278,425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2,239,176</w:t>
            </w:r>
          </w:p>
        </w:tc>
      </w:tr>
      <w:tr w:rsidR="00940F56" w:rsidTr="00940F56">
        <w:trPr>
          <w:trHeight w:hRule="exact" w:val="240"/>
        </w:trPr>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 xml:space="preserve">Cell site equipment </w:t>
            </w: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r w:rsidRPr="00F11A19">
              <w:rPr>
                <w:rFonts w:ascii="Helvetica" w:eastAsia="Helvetica" w:hAnsi="Helvetica" w:cs="Helvetica"/>
                <w:sz w:val="18"/>
              </w:rPr>
              <w:t>7-25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3,382,743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3,284,993</w:t>
            </w:r>
          </w:p>
        </w:tc>
      </w:tr>
      <w:tr w:rsidR="00940F56" w:rsidTr="00940F56">
        <w:trPr>
          <w:trHeight w:hRule="exact" w:val="240"/>
        </w:trPr>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 xml:space="preserve">Office furniture and equipment </w:t>
            </w: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r w:rsidRPr="00F11A19">
              <w:rPr>
                <w:rFonts w:ascii="Helvetica" w:eastAsia="Helvetica" w:hAnsi="Helvetica" w:cs="Helvetica"/>
                <w:sz w:val="18"/>
              </w:rPr>
              <w:t>3-10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586,975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634,853</w:t>
            </w:r>
          </w:p>
        </w:tc>
      </w:tr>
      <w:tr w:rsidR="00940F56" w:rsidTr="00940F56">
        <w:trPr>
          <w:trHeight w:hRule="exact" w:val="240"/>
        </w:trPr>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 xml:space="preserve">Other operating assets and equipment </w:t>
            </w: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r w:rsidRPr="00F11A19">
              <w:rPr>
                <w:rFonts w:ascii="Helvetica" w:eastAsia="Helvetica" w:hAnsi="Helvetica" w:cs="Helvetica"/>
                <w:sz w:val="18"/>
              </w:rPr>
              <w:t>3-12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205,132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204,625</w:t>
            </w:r>
          </w:p>
        </w:tc>
      </w:tr>
      <w:tr w:rsidR="00940F56" w:rsidTr="00940F56">
        <w:trPr>
          <w:trHeight w:hRule="exact" w:val="240"/>
        </w:trPr>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 xml:space="preserve">System development </w:t>
            </w: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r w:rsidRPr="00F11A19">
              <w:rPr>
                <w:rFonts w:ascii="Helvetica" w:eastAsia="Helvetica" w:hAnsi="Helvetica" w:cs="Helvetica"/>
                <w:sz w:val="18"/>
              </w:rPr>
              <w:t>1-7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1,459,437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1,319,930</w:t>
            </w:r>
          </w:p>
        </w:tc>
      </w:tr>
      <w:tr w:rsidR="00940F56" w:rsidTr="00940F56">
        <w:trPr>
          <w:trHeight w:hRule="exact" w:val="240"/>
        </w:trPr>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 xml:space="preserve">Work in process </w:t>
            </w: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r w:rsidRPr="00F11A19">
              <w:rPr>
                <w:rFonts w:ascii="Helvetica" w:eastAsia="Helvetica" w:hAnsi="Helvetica" w:cs="Helvetica"/>
                <w:sz w:val="18"/>
              </w:rPr>
              <w:t>N/A</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220,276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218,243</w:t>
            </w:r>
          </w:p>
        </w:tc>
      </w:tr>
      <w:tr w:rsidR="00940F56" w:rsidTr="00940F56">
        <w:trPr>
          <w:trHeight w:hRule="exact" w:val="240"/>
        </w:trPr>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11,520,061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11,194,044</w:t>
            </w:r>
          </w:p>
        </w:tc>
      </w:tr>
      <w:tr w:rsidR="00940F56" w:rsidTr="00940F56">
        <w:trPr>
          <w:trHeight w:hRule="exact" w:val="240"/>
        </w:trPr>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Accumulated depreciation and amortization</w:t>
            </w: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(7,755,584)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(7,347,919)</w:t>
            </w:r>
          </w:p>
        </w:tc>
      </w:tr>
      <w:tr w:rsidR="00940F56" w:rsidTr="00940F56">
        <w:trPr>
          <w:trHeight w:hRule="exact" w:val="255"/>
        </w:trPr>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r w:rsidRPr="00F11A19">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3,764,477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3,846,125</w:t>
            </w:r>
          </w:p>
        </w:tc>
      </w:tr>
      <w:bookmarkEnd w:id="114"/>
    </w:tbl>
    <w:p w:rsidR="00940F56" w:rsidRPr="00F11A19" w:rsidRDefault="00940F56" w:rsidP="00940F56">
      <w:pPr>
        <w:pStyle w:val="DMspace10ptnobreak"/>
      </w:pPr>
    </w:p>
    <w:p w:rsidR="00940F56" w:rsidRPr="00434BB6" w:rsidRDefault="00940F56" w:rsidP="00940F56">
      <w:pPr>
        <w:pStyle w:val="DMpara"/>
        <w:rPr>
          <w:szCs w:val="20"/>
        </w:rPr>
        <w:sectPr w:rsidR="00940F56" w:rsidRPr="00434BB6" w:rsidSect="00940F56">
          <w:footerReference w:type="default" r:id="rId28"/>
          <w:type w:val="continuous"/>
          <w:pgSz w:w="12240" w:h="15840"/>
          <w:pgMar w:top="576" w:right="720" w:bottom="576" w:left="720" w:header="432" w:footer="432" w:gutter="0"/>
          <w:cols w:space="708"/>
          <w:docGrid w:linePitch="360"/>
        </w:sectPr>
      </w:pPr>
      <w:r w:rsidRPr="00F11A19">
        <w:rPr>
          <w:szCs w:val="20"/>
        </w:rPr>
        <w:t xml:space="preserve">Depreciation and amortization expense totaled $810.5 million, $797.6 million and $984.4 million in </w:t>
      </w:r>
      <w:r w:rsidRPr="00F11A19">
        <w:rPr>
          <w:noProof/>
        </w:rPr>
        <w:t>2015</w:t>
      </w:r>
      <w:r w:rsidRPr="00F11A19">
        <w:t xml:space="preserve">, </w:t>
      </w:r>
      <w:r w:rsidRPr="00F11A19">
        <w:rPr>
          <w:noProof/>
        </w:rPr>
        <w:t>2014</w:t>
      </w:r>
      <w:r w:rsidRPr="00F11A19">
        <w:t xml:space="preserve"> and </w:t>
      </w:r>
      <w:r w:rsidRPr="00F11A19">
        <w:rPr>
          <w:noProof/>
        </w:rPr>
        <w:t>2013, respectively.</w:t>
      </w:r>
      <w:r w:rsidRPr="00F11A19">
        <w:rPr>
          <w:szCs w:val="20"/>
        </w:rPr>
        <w:t xml:space="preserve">  In </w:t>
      </w:r>
      <w:r w:rsidRPr="00F11A19">
        <w:rPr>
          <w:noProof/>
        </w:rPr>
        <w:t>2015</w:t>
      </w:r>
      <w:r w:rsidRPr="00F11A19">
        <w:t xml:space="preserve">, </w:t>
      </w:r>
      <w:r w:rsidRPr="00F11A19">
        <w:rPr>
          <w:noProof/>
        </w:rPr>
        <w:t>2014</w:t>
      </w:r>
      <w:r w:rsidRPr="00F11A19">
        <w:t xml:space="preserve"> and </w:t>
      </w:r>
      <w:r w:rsidRPr="00F11A19">
        <w:rPr>
          <w:noProof/>
        </w:rPr>
        <w:t>2013</w:t>
      </w:r>
      <w:r w:rsidRPr="00F11A19">
        <w:rPr>
          <w:szCs w:val="20"/>
        </w:rPr>
        <w:t>, (Gain) loss on asset disposals, net included charges of $22.2 million, $26.5 million and $30.8 million, respectively, related to disposals of assets, trade-ins of older assets for replacement assets and other retirements of assets from service in the normal course of business.</w:t>
      </w:r>
      <w:bookmarkEnd w:id="112"/>
      <w:bookmarkEnd w:id="113"/>
    </w:p>
    <w:p w:rsidR="00940F56" w:rsidRPr="006B2889" w:rsidRDefault="00940F56" w:rsidP="00940F56">
      <w:pPr>
        <w:pStyle w:val="DMblue15ptbold"/>
        <w:rPr>
          <w:highlight w:val="green"/>
        </w:rPr>
      </w:pPr>
      <w:bookmarkStart w:id="116" w:name="DM_MAP_fd585d545af74f22b60832e6c35ee36c"/>
      <w:bookmarkStart w:id="117" w:name="_DMBM_3269"/>
      <w:r w:rsidRPr="006B2889">
        <w:t xml:space="preserve">Note 10 </w:t>
      </w:r>
      <w:r w:rsidRPr="006B2889">
        <w:rPr>
          <w:noProof/>
        </w:rPr>
        <w:t>Asset Retirement Obligations</w:t>
      </w:r>
    </w:p>
    <w:p w:rsidR="00940F56" w:rsidRPr="006B2889" w:rsidRDefault="00940F56" w:rsidP="00940F56">
      <w:pPr>
        <w:pStyle w:val="DMpara"/>
      </w:pPr>
      <w:r w:rsidRPr="006B2889">
        <w:t xml:space="preserve">U.S. Cellular is subject to asset retirement obligations associated with its leased cell sites, switching office sites, retail store sites and office locations in its operating markets.  Asset retirement obligations generally include obligations to restore leased land and retail store and office premises to their pre-lease conditions. </w:t>
      </w:r>
    </w:p>
    <w:p w:rsidR="00940F56" w:rsidRPr="006B2889" w:rsidRDefault="00940F56" w:rsidP="00940F56">
      <w:pPr>
        <w:pStyle w:val="DMpara"/>
      </w:pPr>
      <w:r w:rsidRPr="006B2889">
        <w:t>TDS Telecom owns poles, cable and wire and certain buildings and also leases data center and office space and property used for housing central office switching equipment and fiber cable. These assets and leases often have removal or remediation requirements associated with them. For example, TDS Telecom’s poles, cable and wire are often located on property that is not owned by TDS Telecom and are often subject to the provisions of easements, permits, or leasing arrangements. Pursuant to the terms of the permits, easements, or leasing arrangements, TDS Telecom is often required to remove these assets and return the property to its original condition at some defined date in the future.</w:t>
      </w:r>
    </w:p>
    <w:p w:rsidR="00940F56" w:rsidRPr="006B2889" w:rsidRDefault="00940F56" w:rsidP="00940F56">
      <w:pPr>
        <w:pStyle w:val="DMpara"/>
      </w:pPr>
      <w:r w:rsidRPr="006B2889">
        <w:t xml:space="preserve">Asset retirement obligations are included in Other deferred liabilities and credits and Other current liabilities in the Consolidated Balance Sheet.  </w:t>
      </w:r>
    </w:p>
    <w:p w:rsidR="00940F56" w:rsidRPr="006B2889" w:rsidRDefault="00940F56" w:rsidP="00940F56">
      <w:pPr>
        <w:pStyle w:val="DMpara"/>
      </w:pPr>
      <w:bookmarkStart w:id="118" w:name="DM_MAP_411abd6f8e884063a378dfcf215b120c"/>
      <w:r w:rsidRPr="006B2889">
        <w:t xml:space="preserve">In </w:t>
      </w:r>
      <w:r w:rsidRPr="006B2889">
        <w:rPr>
          <w:noProof/>
        </w:rPr>
        <w:t>2015</w:t>
      </w:r>
      <w:r w:rsidRPr="006B2889">
        <w:t xml:space="preserve"> and </w:t>
      </w:r>
      <w:r w:rsidRPr="006B2889">
        <w:rPr>
          <w:noProof/>
        </w:rPr>
        <w:t>2014</w:t>
      </w:r>
      <w:r w:rsidRPr="006B2889">
        <w:t xml:space="preserve">, U.S. Cellular and TDS Telecom performed a review of the assumptions and estimated costs related to asset retirement obligations.  The results of the reviews (identified as “Revisions in estimated cash outflows”) and other changes in asset retirement obligations during </w:t>
      </w:r>
      <w:r w:rsidRPr="006B2889">
        <w:rPr>
          <w:noProof/>
        </w:rPr>
        <w:t>2015</w:t>
      </w:r>
      <w:r w:rsidRPr="006B2889">
        <w:t xml:space="preserve"> and </w:t>
      </w:r>
      <w:r w:rsidRPr="006B2889">
        <w:rPr>
          <w:noProof/>
        </w:rPr>
        <w:t>2014</w:t>
      </w:r>
      <w:r w:rsidRPr="006B2889">
        <w:t xml:space="preserve">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7125"/>
        <w:gridCol w:w="225"/>
        <w:gridCol w:w="1350"/>
        <w:gridCol w:w="150"/>
        <w:gridCol w:w="225"/>
        <w:gridCol w:w="1350"/>
      </w:tblGrid>
      <w:tr w:rsidR="00940F56" w:rsidTr="00940F56">
        <w:trPr>
          <w:trHeight w:hRule="exact" w:val="270"/>
        </w:trPr>
        <w:tc>
          <w:tcPr>
            <w:tcW w:w="750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6B2889" w:rsidRDefault="00940F56" w:rsidP="00940F56">
            <w:pPr>
              <w:pStyle w:val="DMETW3376BIPARO"/>
              <w:keepNext/>
              <w:keepLines/>
              <w:rPr>
                <w:rFonts w:ascii="Helvetica" w:eastAsia="Helvetica" w:hAnsi="Helvetica" w:cs="Helvetica"/>
                <w:sz w:val="16"/>
                <w:lang w:bidi="en-US"/>
              </w:rPr>
            </w:pPr>
            <w:bookmarkStart w:id="119" w:name="DOC_TBL00053_1_1"/>
            <w:bookmarkEnd w:id="119"/>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b/>
                <w:sz w:val="18"/>
              </w:rPr>
            </w:pPr>
            <w:r w:rsidRPr="006B2889">
              <w:rPr>
                <w:rFonts w:ascii="Helvetica" w:eastAsia="Helvetica" w:hAnsi="Helvetica" w:cs="Helvetica"/>
                <w:b/>
                <w:sz w:val="18"/>
              </w:rPr>
              <w:t>2015</w:t>
            </w:r>
          </w:p>
        </w:tc>
        <w:tc>
          <w:tcPr>
            <w:tcW w:w="1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sz w:val="18"/>
              </w:rPr>
            </w:pPr>
            <w:r w:rsidRPr="006B2889">
              <w:rPr>
                <w:rFonts w:ascii="Helvetica" w:eastAsia="Helvetica" w:hAnsi="Helvetica" w:cs="Helvetica"/>
                <w:sz w:val="18"/>
              </w:rPr>
              <w:t>2014</w:t>
            </w:r>
          </w:p>
        </w:tc>
      </w:tr>
      <w:tr w:rsidR="00940F56" w:rsidTr="00940F56">
        <w:trPr>
          <w:trHeight w:hRule="exact" w:val="255"/>
        </w:trPr>
        <w:tc>
          <w:tcPr>
            <w:tcW w:w="7500" w:type="dxa"/>
            <w:gridSpan w:val="2"/>
            <w:tcBorders>
              <w:top w:val="nil"/>
              <w:left w:val="nil"/>
              <w:bottom w:val="nil"/>
              <w:right w:val="nil"/>
              <w:tl2br w:val="nil"/>
              <w:tr2bl w:val="nil"/>
            </w:tcBorders>
            <w:shd w:val="clear" w:color="auto" w:fill="auto"/>
            <w:tcMar>
              <w:left w:w="60" w:type="dxa"/>
              <w:right w:w="60" w:type="dxa"/>
            </w:tcMar>
            <w:vAlign w:val="bottom"/>
          </w:tcPr>
          <w:p w:rsidR="00940F56" w:rsidRPr="006B2889" w:rsidRDefault="00940F56" w:rsidP="00940F56">
            <w:pPr>
              <w:pStyle w:val="DMETW3376BIPARO"/>
              <w:keepNext/>
              <w:keepLines/>
              <w:rPr>
                <w:rFonts w:ascii="Helvetica" w:eastAsia="Helvetica" w:hAnsi="Helvetica" w:cs="Helvetica"/>
                <w:sz w:val="16"/>
              </w:rPr>
            </w:pPr>
            <w:r w:rsidRPr="006B2889">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b/>
                <w:sz w:val="18"/>
              </w:rPr>
            </w:pPr>
          </w:p>
        </w:tc>
        <w:tc>
          <w:tcPr>
            <w:tcW w:w="150"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b/>
                <w:sz w:val="18"/>
                <w:lang w:bidi="en-US"/>
              </w:rPr>
            </w:pPr>
          </w:p>
        </w:tc>
      </w:tr>
      <w:tr w:rsidR="00940F56" w:rsidTr="00940F56">
        <w:trPr>
          <w:trHeight w:hRule="exact" w:val="255"/>
        </w:trPr>
        <w:tc>
          <w:tcPr>
            <w:tcW w:w="750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Balance at beginning of year</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b/>
                <w:sz w:val="18"/>
              </w:rPr>
            </w:pPr>
            <w:r w:rsidRPr="006B2889">
              <w:rPr>
                <w:rFonts w:ascii="Helvetica" w:eastAsia="Helvetica" w:hAnsi="Helvetica" w:cs="Helvetica"/>
                <w:b/>
                <w:sz w:val="18"/>
              </w:rPr>
              <w:t>239,032</w:t>
            </w:r>
          </w:p>
        </w:tc>
        <w:tc>
          <w:tcPr>
            <w:tcW w:w="150"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sz w:val="18"/>
              </w:rPr>
            </w:pPr>
            <w:r w:rsidRPr="006B2889">
              <w:rPr>
                <w:rFonts w:ascii="Helvetica" w:eastAsia="Helvetica" w:hAnsi="Helvetica" w:cs="Helvetica"/>
                <w:sz w:val="18"/>
              </w:rPr>
              <w:t>275,238</w:t>
            </w:r>
          </w:p>
        </w:tc>
      </w:tr>
      <w:tr w:rsidR="00940F56" w:rsidTr="00940F56">
        <w:trPr>
          <w:trHeight w:hRule="exact" w:val="255"/>
        </w:trPr>
        <w:tc>
          <w:tcPr>
            <w:tcW w:w="37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71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Additional liabilities accrued</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b/>
                <w:sz w:val="18"/>
              </w:rPr>
            </w:pPr>
            <w:r w:rsidRPr="006B2889">
              <w:rPr>
                <w:rFonts w:ascii="Helvetica" w:eastAsia="Helvetica" w:hAnsi="Helvetica" w:cs="Helvetica"/>
                <w:b/>
                <w:sz w:val="18"/>
              </w:rPr>
              <w:t>1,661</w:t>
            </w:r>
          </w:p>
        </w:tc>
        <w:tc>
          <w:tcPr>
            <w:tcW w:w="150"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sz w:val="18"/>
              </w:rPr>
            </w:pPr>
            <w:r w:rsidRPr="006B2889">
              <w:rPr>
                <w:rFonts w:ascii="Helvetica" w:eastAsia="Helvetica" w:hAnsi="Helvetica" w:cs="Helvetica"/>
                <w:sz w:val="18"/>
              </w:rPr>
              <w:t>4,907</w:t>
            </w:r>
          </w:p>
        </w:tc>
      </w:tr>
      <w:tr w:rsidR="00940F56" w:rsidTr="00940F56">
        <w:trPr>
          <w:trHeight w:hRule="exact" w:val="255"/>
        </w:trPr>
        <w:tc>
          <w:tcPr>
            <w:tcW w:w="375"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7125"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Revisions in estimated cash outflows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b/>
                <w:sz w:val="18"/>
              </w:rPr>
            </w:pPr>
            <w:r w:rsidRPr="006B2889">
              <w:rPr>
                <w:rFonts w:ascii="Helvetica" w:eastAsia="Helvetica" w:hAnsi="Helvetica" w:cs="Helvetica"/>
                <w:b/>
                <w:sz w:val="18"/>
              </w:rPr>
              <w:t>(3,669)</w:t>
            </w:r>
          </w:p>
        </w:tc>
        <w:tc>
          <w:tcPr>
            <w:tcW w:w="150"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sz w:val="18"/>
              </w:rPr>
            </w:pPr>
            <w:r w:rsidRPr="006B2889">
              <w:rPr>
                <w:rFonts w:ascii="Helvetica" w:eastAsia="Helvetica" w:hAnsi="Helvetica" w:cs="Helvetica"/>
                <w:sz w:val="18"/>
              </w:rPr>
              <w:t>(992)</w:t>
            </w:r>
          </w:p>
        </w:tc>
      </w:tr>
      <w:tr w:rsidR="00940F56" w:rsidTr="00940F56">
        <w:trPr>
          <w:trHeight w:hRule="exact" w:val="255"/>
        </w:trPr>
        <w:tc>
          <w:tcPr>
            <w:tcW w:w="37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71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Disposition of assets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b/>
                <w:sz w:val="18"/>
              </w:rPr>
            </w:pPr>
            <w:r w:rsidRPr="006B2889">
              <w:rPr>
                <w:rFonts w:ascii="Helvetica" w:eastAsia="Helvetica" w:hAnsi="Helvetica" w:cs="Helvetica"/>
                <w:b/>
                <w:sz w:val="18"/>
              </w:rPr>
              <w:t>(9,684)</w:t>
            </w:r>
          </w:p>
        </w:tc>
        <w:tc>
          <w:tcPr>
            <w:tcW w:w="150"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sz w:val="18"/>
              </w:rPr>
            </w:pPr>
            <w:r w:rsidRPr="006B2889">
              <w:rPr>
                <w:rFonts w:ascii="Helvetica" w:eastAsia="Helvetica" w:hAnsi="Helvetica" w:cs="Helvetica"/>
                <w:sz w:val="18"/>
              </w:rPr>
              <w:t>(46,242)</w:t>
            </w:r>
          </w:p>
        </w:tc>
      </w:tr>
      <w:tr w:rsidR="00940F56" w:rsidTr="00940F56">
        <w:trPr>
          <w:trHeight w:hRule="exact" w:val="255"/>
        </w:trPr>
        <w:tc>
          <w:tcPr>
            <w:tcW w:w="375"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7125"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Accretion expense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b/>
                <w:sz w:val="18"/>
              </w:rPr>
            </w:pPr>
            <w:r w:rsidRPr="006B2889">
              <w:rPr>
                <w:rFonts w:ascii="Helvetica" w:eastAsia="Helvetica" w:hAnsi="Helvetica" w:cs="Helvetica"/>
                <w:b/>
                <w:sz w:val="18"/>
              </w:rPr>
              <w:t>15,735</w:t>
            </w:r>
          </w:p>
        </w:tc>
        <w:tc>
          <w:tcPr>
            <w:tcW w:w="150"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sz w:val="18"/>
              </w:rPr>
            </w:pPr>
            <w:r w:rsidRPr="006B2889">
              <w:rPr>
                <w:rFonts w:ascii="Helvetica" w:eastAsia="Helvetica" w:hAnsi="Helvetica" w:cs="Helvetica"/>
                <w:sz w:val="18"/>
              </w:rPr>
              <w:t>17,506</w:t>
            </w:r>
          </w:p>
        </w:tc>
      </w:tr>
      <w:tr w:rsidR="00940F56" w:rsidTr="00940F56">
        <w:trPr>
          <w:trHeight w:hRule="exact" w:val="255"/>
        </w:trPr>
        <w:tc>
          <w:tcPr>
            <w:tcW w:w="37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71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Transferred to Liabilities held for sale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b/>
                <w:sz w:val="18"/>
              </w:rPr>
            </w:pPr>
            <w:r w:rsidRPr="006B2889">
              <w:rPr>
                <w:rFonts w:ascii="Helvetica" w:eastAsia="Helvetica" w:hAnsi="Helvetica" w:cs="Helvetica"/>
                <w:b/>
                <w:sz w:val="18"/>
              </w:rPr>
              <w:t>–</w:t>
            </w:r>
          </w:p>
        </w:tc>
        <w:tc>
          <w:tcPr>
            <w:tcW w:w="150"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sz w:val="18"/>
              </w:rPr>
            </w:pPr>
            <w:r w:rsidRPr="006B2889">
              <w:rPr>
                <w:rFonts w:ascii="Helvetica" w:eastAsia="Helvetica" w:hAnsi="Helvetica" w:cs="Helvetica"/>
                <w:sz w:val="18"/>
              </w:rPr>
              <w:t>(11,385)</w:t>
            </w:r>
          </w:p>
        </w:tc>
      </w:tr>
      <w:tr w:rsidR="00940F56" w:rsidTr="00940F56">
        <w:trPr>
          <w:trHeight w:hRule="exact" w:val="270"/>
        </w:trPr>
        <w:tc>
          <w:tcPr>
            <w:tcW w:w="750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Balance at end of year¹</w:t>
            </w:r>
          </w:p>
        </w:tc>
        <w:tc>
          <w:tcPr>
            <w:tcW w:w="225" w:type="dxa"/>
            <w:tcBorders>
              <w:top w:val="single" w:sz="4" w:space="0" w:color="000000"/>
              <w:left w:val="nil"/>
              <w:bottom w:val="double" w:sz="4" w:space="0" w:color="000000"/>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b/>
                <w:sz w:val="18"/>
              </w:rPr>
            </w:pPr>
            <w:r w:rsidRPr="006B2889">
              <w:rPr>
                <w:rFonts w:ascii="Helvetica" w:eastAsia="Helvetica" w:hAnsi="Helvetica" w:cs="Helvetica"/>
                <w:b/>
                <w:sz w:val="18"/>
              </w:rPr>
              <w:t>243,075</w:t>
            </w:r>
          </w:p>
        </w:tc>
        <w:tc>
          <w:tcPr>
            <w:tcW w:w="150"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225" w:type="dxa"/>
            <w:tcBorders>
              <w:top w:val="single" w:sz="4" w:space="0" w:color="000000"/>
              <w:left w:val="nil"/>
              <w:bottom w:val="double" w:sz="4" w:space="0" w:color="000000"/>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sz w:val="18"/>
              </w:rPr>
            </w:pPr>
            <w:r w:rsidRPr="006B2889">
              <w:rPr>
                <w:rFonts w:ascii="Helvetica" w:eastAsia="Helvetica" w:hAnsi="Helvetica" w:cs="Helvetica"/>
                <w:sz w:val="18"/>
              </w:rPr>
              <w:t>239,032</w:t>
            </w:r>
          </w:p>
        </w:tc>
      </w:tr>
      <w:tr w:rsidR="00940F56" w:rsidTr="00940F56">
        <w:trPr>
          <w:trHeight w:hRule="exact" w:val="270"/>
        </w:trPr>
        <w:tc>
          <w:tcPr>
            <w:tcW w:w="37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71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b/>
                <w:sz w:val="18"/>
              </w:rPr>
            </w:pPr>
          </w:p>
        </w:tc>
        <w:tc>
          <w:tcPr>
            <w:tcW w:w="150"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b/>
                <w:sz w:val="18"/>
                <w:lang w:bidi="en-US"/>
              </w:rPr>
            </w:pPr>
          </w:p>
        </w:tc>
      </w:tr>
      <w:tr w:rsidR="00940F56" w:rsidTr="00940F56">
        <w:trPr>
          <w:trHeight w:hRule="exact" w:val="420"/>
        </w:trPr>
        <w:tc>
          <w:tcPr>
            <w:tcW w:w="375" w:type="dxa"/>
            <w:tcBorders>
              <w:top w:val="nil"/>
              <w:left w:val="nil"/>
              <w:bottom w:val="nil"/>
              <w:right w:val="nil"/>
              <w:tl2br w:val="nil"/>
              <w:tr2bl w:val="nil"/>
            </w:tcBorders>
            <w:shd w:val="clear" w:color="auto" w:fill="auto"/>
            <w:tcMar>
              <w:left w:w="0" w:type="dxa"/>
              <w:right w:w="0" w:type="dxa"/>
            </w:tcMar>
          </w:tcPr>
          <w:p w:rsidR="00940F56" w:rsidRPr="006B2889" w:rsidRDefault="00940F56" w:rsidP="00940F56">
            <w:pPr>
              <w:pStyle w:val="DMETW3376BIPARO"/>
              <w:keepNext/>
              <w:keepLines/>
              <w:jc w:val="center"/>
              <w:rPr>
                <w:rFonts w:ascii="Helvetica" w:eastAsia="Helvetica" w:hAnsi="Helvetica" w:cs="Helvetica"/>
                <w:sz w:val="18"/>
                <w:vertAlign w:val="superscript"/>
              </w:rPr>
            </w:pPr>
            <w:r w:rsidRPr="006B2889">
              <w:rPr>
                <w:rFonts w:ascii="Helvetica" w:eastAsia="Helvetica" w:hAnsi="Helvetica" w:cs="Helvetica"/>
                <w:sz w:val="18"/>
                <w:vertAlign w:val="superscript"/>
              </w:rPr>
              <w:t>1</w:t>
            </w:r>
          </w:p>
        </w:tc>
        <w:tc>
          <w:tcPr>
            <w:tcW w:w="10425" w:type="dxa"/>
            <w:gridSpan w:val="6"/>
            <w:tcBorders>
              <w:top w:val="nil"/>
              <w:left w:val="nil"/>
              <w:bottom w:val="nil"/>
              <w:right w:val="nil"/>
              <w:tl2br w:val="nil"/>
              <w:tr2bl w:val="nil"/>
            </w:tcBorders>
            <w:shd w:val="clear" w:color="auto" w:fill="auto"/>
            <w:tcMar>
              <w:left w:w="60" w:type="dxa"/>
              <w:right w:w="60" w:type="dxa"/>
            </w:tcMar>
          </w:tcPr>
          <w:p w:rsidR="00940F56" w:rsidRPr="006B2889" w:rsidRDefault="00940F56" w:rsidP="00940F56">
            <w:pPr>
              <w:pStyle w:val="DMETW3376BIPARO"/>
              <w:keepNext/>
              <w:keepLines/>
              <w:rPr>
                <w:rFonts w:ascii="Helvetica" w:eastAsia="Helvetica" w:hAnsi="Helvetica" w:cs="Helvetica"/>
                <w:sz w:val="16"/>
              </w:rPr>
            </w:pPr>
            <w:r w:rsidRPr="006B2889">
              <w:rPr>
                <w:rFonts w:ascii="Helvetica" w:eastAsia="Helvetica" w:hAnsi="Helvetica" w:cs="Helvetica"/>
                <w:sz w:val="16"/>
              </w:rPr>
              <w:t>The total amount of asset retirement obligations related to the Divestiture Transaction and Airadigm Transaction included in Other current liabilities was $9.1 million as of December 31, 2014.</w:t>
            </w:r>
          </w:p>
        </w:tc>
      </w:tr>
      <w:bookmarkEnd w:id="118"/>
    </w:tbl>
    <w:p w:rsidR="00940F56" w:rsidRPr="006B2889" w:rsidRDefault="00940F56" w:rsidP="00940F56">
      <w:pPr>
        <w:pStyle w:val="DMspace10ptnobreak"/>
      </w:pPr>
    </w:p>
    <w:bookmarkEnd w:id="116"/>
    <w:bookmarkEnd w:id="117"/>
    <w:p w:rsidR="00940F56" w:rsidRPr="00CE5EF7" w:rsidRDefault="00940F56" w:rsidP="00940F56">
      <w:pPr>
        <w:pStyle w:val="DMspace10ptnobreak"/>
        <w:sectPr w:rsidR="00940F56" w:rsidRPr="00CE5EF7" w:rsidSect="00940F56">
          <w:footerReference w:type="default" r:id="rId29"/>
          <w:type w:val="continuous"/>
          <w:pgSz w:w="12240" w:h="15840"/>
          <w:pgMar w:top="576" w:right="720" w:bottom="576" w:left="720" w:header="432" w:footer="432" w:gutter="0"/>
          <w:cols w:space="708"/>
          <w:docGrid w:linePitch="360"/>
        </w:sectPr>
      </w:pPr>
    </w:p>
    <w:p w:rsidR="00940F56" w:rsidRPr="00FA6641" w:rsidRDefault="00940F56" w:rsidP="00940F56">
      <w:pPr>
        <w:pStyle w:val="DMblue15ptbold"/>
        <w:rPr>
          <w:highlight w:val="green"/>
        </w:rPr>
      </w:pPr>
      <w:bookmarkStart w:id="120" w:name="DM_MAP_0d11948c915d4d6daf46a77daa5a8fca"/>
      <w:bookmarkStart w:id="121" w:name="_DMBM_3270"/>
      <w:r w:rsidRPr="00FA6641">
        <w:t xml:space="preserve">Note 11 </w:t>
      </w:r>
      <w:r>
        <w:rPr>
          <w:noProof/>
        </w:rPr>
        <w:t>Debt</w:t>
      </w:r>
    </w:p>
    <w:p w:rsidR="00940F56" w:rsidRPr="00FA6641" w:rsidRDefault="00940F56" w:rsidP="00940F56">
      <w:pPr>
        <w:pStyle w:val="DMblue9ptbold"/>
      </w:pPr>
      <w:r w:rsidRPr="00FA6641">
        <w:t>Revolving Credit Facilities</w:t>
      </w:r>
    </w:p>
    <w:p w:rsidR="00940F56" w:rsidRPr="00FA6641" w:rsidRDefault="00940F56" w:rsidP="00940F56">
      <w:pPr>
        <w:pStyle w:val="DMpara"/>
      </w:pPr>
      <w:r w:rsidRPr="00FA6641">
        <w:t xml:space="preserve">At </w:t>
      </w:r>
      <w:r>
        <w:rPr>
          <w:noProof/>
        </w:rPr>
        <w:t>December 31, 2015</w:t>
      </w:r>
      <w:r w:rsidRPr="00FA6641">
        <w:t xml:space="preserve">, TDS and U.S. Cellular had revolving credit facilities available for general corporate purposes. Amounts under the revolving credit facilities may be borrowed, repaid and reborrowed from time to time until maturity. U.S. Cellular borrowed and repaid cash amounts under its revolving credit facility in 2014. Neither TDS nor U.S. Cellular borrowed under their revolving credit facilities in 2015 or 2013 except for standby letters of credit. </w:t>
      </w:r>
    </w:p>
    <w:p w:rsidR="00940F56" w:rsidRPr="00FA6641" w:rsidRDefault="00940F56" w:rsidP="00940F56">
      <w:pPr>
        <w:pStyle w:val="DMpara"/>
      </w:pPr>
      <w:r w:rsidRPr="00FA6641">
        <w:t xml:space="preserve">In certain circumstances, TDS’ and U.S. Cellular’s interest cost on their revolving credit facilities may be subject to increase if their current credit ratings from nationally recognized credit rating agencies are lowered, and may be subject to decrease if the ratings are raised.  </w:t>
      </w:r>
    </w:p>
    <w:p w:rsidR="00940F56" w:rsidRPr="00FA6641" w:rsidRDefault="00940F56" w:rsidP="00940F56">
      <w:pPr>
        <w:pStyle w:val="DMpara"/>
      </w:pPr>
      <w:r w:rsidRPr="00FA6641">
        <w:t>In 2014, certain nationally recognized credit rating agencies downgraded TDS and U.S. Cellular corporate and senior debt credit ratings. After these downgrades, TDS and U.S. Cellular are rated at sub-investment grade.  As a result of these downgrades, the commitment fee on the revolving credit facilities increased to 0.30% per annum.  The downgrades also increased the interest rate on any borrowings under the revolving credit facilities by 0.25% per annum. As of December 31, 2015, TDS' and U.S. Cellular's credit ratings from the nationally recognized credit rating agencies remained at sub-investment grade. The revolving credit facilities do not cease to be available nor do the maturity dates accelerate solely as a result of a downgrade in TDS’ or U.S. Cellular’s credit rating.  However, downgrades in TDS’ or U.S. Cellular’s credit rating could adversely affect their ability to renew the revolving credit facilities or obtain access to other credit facilities in the future.</w:t>
      </w:r>
    </w:p>
    <w:p w:rsidR="00940F56" w:rsidRPr="00FA6641" w:rsidRDefault="00940F56" w:rsidP="00940F56">
      <w:pPr>
        <w:pStyle w:val="DMpara"/>
      </w:pPr>
      <w:r w:rsidRPr="00FA6641">
        <w:t xml:space="preserve">The maturity date of any borrowings under the TDS and U.S. Cellular revolving credit facilities would accelerate in the event of a change in control.  </w:t>
      </w:r>
    </w:p>
    <w:p w:rsidR="00940F56" w:rsidRPr="00FA6641" w:rsidRDefault="00940F56" w:rsidP="00940F56">
      <w:pPr>
        <w:pStyle w:val="DMpara"/>
      </w:pPr>
      <w:r w:rsidRPr="00FA6641">
        <w:t xml:space="preserve">The continued availability of the revolving credit facilities requires TDS and U.S. Cellular to comply with certain negative and affirmative covenants, maintain certain financial ratios and make representations regarding certain matters at the time of each borrowing. TDS and U.S. Cellular believe they were in compliance as of </w:t>
      </w:r>
      <w:r>
        <w:rPr>
          <w:noProof/>
        </w:rPr>
        <w:t>December 31, 2015</w:t>
      </w:r>
      <w:r w:rsidRPr="00FA6641">
        <w:t xml:space="preserve"> with all covenants and other requirements set forth in the revolving credit facilities.</w:t>
      </w:r>
    </w:p>
    <w:p w:rsidR="00940F56" w:rsidRPr="008C094A" w:rsidRDefault="00940F56" w:rsidP="00940F56">
      <w:pPr>
        <w:pStyle w:val="DMpara"/>
        <w:rPr>
          <w:color w:val="000000"/>
        </w:rPr>
      </w:pPr>
      <w:bookmarkStart w:id="122" w:name="DM_MAP_f0de1e4430c04c918923c928b5e19fe6"/>
      <w:r w:rsidRPr="008C094A">
        <w:rPr>
          <w:color w:val="000000"/>
        </w:rPr>
        <w:t>The following table summarizes the terms of such revolving credit facilities as of December 31, 2015:</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
        <w:gridCol w:w="180"/>
        <w:gridCol w:w="6825"/>
        <w:gridCol w:w="225"/>
        <w:gridCol w:w="1350"/>
        <w:gridCol w:w="225"/>
        <w:gridCol w:w="225"/>
        <w:gridCol w:w="1350"/>
        <w:gridCol w:w="225"/>
      </w:tblGrid>
      <w:tr w:rsidR="00940F56" w:rsidTr="00940F56">
        <w:trPr>
          <w:trHeight w:hRule="exact" w:val="255"/>
        </w:trPr>
        <w:tc>
          <w:tcPr>
            <w:tcW w:w="7200" w:type="dxa"/>
            <w:gridSpan w:val="3"/>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RevolvingCredit"/>
              <w:keepNext/>
              <w:keepLines/>
              <w:rPr>
                <w:rFonts w:ascii="Helvetica" w:hAnsi="Helvetica" w:cs="Helvetica"/>
                <w:sz w:val="16"/>
              </w:rPr>
            </w:pPr>
            <w:bookmarkStart w:id="123" w:name="DOC_TBL00054_1_1"/>
            <w:bookmarkEnd w:id="123"/>
          </w:p>
        </w:tc>
        <w:tc>
          <w:tcPr>
            <w:tcW w:w="1575" w:type="dxa"/>
            <w:gridSpan w:val="2"/>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RevolvingCredit"/>
              <w:keepNext/>
              <w:keepLines/>
              <w:jc w:val="center"/>
              <w:rPr>
                <w:rFonts w:ascii="Helvetica" w:hAnsi="Helvetica" w:cs="Helvetica"/>
                <w:b/>
                <w:sz w:val="18"/>
              </w:rPr>
            </w:pPr>
            <w:r w:rsidRPr="008C094A">
              <w:rPr>
                <w:rFonts w:ascii="Helvetica" w:hAnsi="Helvetica" w:cs="Helvetica"/>
                <w:b/>
                <w:sz w:val="18"/>
              </w:rPr>
              <w:t>TDS</w:t>
            </w:r>
          </w:p>
        </w:tc>
        <w:tc>
          <w:tcPr>
            <w:tcW w:w="225" w:type="dxa"/>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b/>
                <w:sz w:val="18"/>
              </w:rPr>
            </w:pPr>
          </w:p>
        </w:tc>
        <w:tc>
          <w:tcPr>
            <w:tcW w:w="1575" w:type="dxa"/>
            <w:gridSpan w:val="2"/>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RevolvingCredit"/>
              <w:keepNext/>
              <w:keepLines/>
              <w:jc w:val="center"/>
              <w:rPr>
                <w:rFonts w:ascii="Helvetica" w:hAnsi="Helvetica" w:cs="Helvetica"/>
                <w:b/>
                <w:sz w:val="18"/>
              </w:rPr>
            </w:pPr>
            <w:r w:rsidRPr="008C094A">
              <w:rPr>
                <w:rFonts w:ascii="Helvetica" w:hAnsi="Helvetica" w:cs="Helvetica"/>
                <w:b/>
                <w:sz w:val="18"/>
              </w:rPr>
              <w:t>U.S. Cellular</w:t>
            </w:r>
          </w:p>
        </w:tc>
        <w:tc>
          <w:tcPr>
            <w:tcW w:w="225" w:type="dxa"/>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RevolvingCredit"/>
              <w:keepNext/>
              <w:keepLines/>
              <w:jc w:val="center"/>
              <w:rPr>
                <w:rFonts w:ascii="Helvetica" w:hAnsi="Helvetica" w:cs="Helvetica"/>
                <w:b/>
                <w:sz w:val="18"/>
              </w:rPr>
            </w:pPr>
          </w:p>
        </w:tc>
      </w:tr>
      <w:tr w:rsidR="00940F56" w:rsidTr="00940F56">
        <w:trPr>
          <w:trHeight w:hRule="exact" w:val="240"/>
        </w:trPr>
        <w:tc>
          <w:tcPr>
            <w:tcW w:w="7200" w:type="dxa"/>
            <w:gridSpan w:val="3"/>
            <w:tcBorders>
              <w:top w:val="nil"/>
              <w:left w:val="nil"/>
              <w:bottom w:val="nil"/>
              <w:right w:val="nil"/>
            </w:tcBorders>
            <w:tcMar>
              <w:left w:w="60" w:type="dxa"/>
              <w:right w:w="60" w:type="dxa"/>
            </w:tcMar>
            <w:vAlign w:val="bottom"/>
          </w:tcPr>
          <w:p w:rsidR="00940F56" w:rsidRPr="008C094A" w:rsidRDefault="00940F56" w:rsidP="00940F56">
            <w:pPr>
              <w:pStyle w:val="DMETW3377BIPRevolvingCredit"/>
              <w:keepNext/>
              <w:keepLines/>
              <w:rPr>
                <w:rFonts w:ascii="Helvetica" w:hAnsi="Helvetica" w:cs="Helvetica"/>
                <w:sz w:val="16"/>
              </w:rPr>
            </w:pPr>
            <w:r w:rsidRPr="008C094A">
              <w:rPr>
                <w:rFonts w:ascii="Helvetica" w:hAnsi="Helvetica" w:cs="Helvetica"/>
                <w:sz w:val="16"/>
              </w:rPr>
              <w:t>(Dollars in millions)</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center"/>
              <w:rPr>
                <w:rFonts w:ascii="Helvetica" w:hAnsi="Helvetica" w:cs="Helvetica"/>
                <w:b/>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center"/>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center"/>
              <w:rPr>
                <w:rFonts w:ascii="Helvetica" w:hAnsi="Helvetica" w:cs="Helvetica"/>
                <w:b/>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center"/>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center"/>
              <w:rPr>
                <w:rFonts w:ascii="Helvetica" w:hAnsi="Helvetica" w:cs="Helvetica"/>
                <w:b/>
                <w:sz w:val="18"/>
              </w:rPr>
            </w:pPr>
          </w:p>
        </w:tc>
      </w:tr>
      <w:tr w:rsidR="00940F56" w:rsidTr="00940F56">
        <w:trPr>
          <w:trHeight w:hRule="exact" w:val="240"/>
        </w:trPr>
        <w:tc>
          <w:tcPr>
            <w:tcW w:w="7200" w:type="dxa"/>
            <w:gridSpan w:val="3"/>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Maximum borrowing capacity</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shd w:val="solid" w:color="CCE3F3" w:fill="FFFFFF"/>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400.0</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shd w:val="solid" w:color="CCE3F3" w:fill="FFFFFF"/>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300.0</w:t>
            </w:r>
          </w:p>
        </w:tc>
        <w:tc>
          <w:tcPr>
            <w:tcW w:w="225" w:type="dxa"/>
            <w:tcBorders>
              <w:top w:val="nil"/>
              <w:left w:val="nil"/>
              <w:bottom w:val="nil"/>
              <w:right w:val="nil"/>
            </w:tcBorders>
            <w:shd w:val="solid" w:color="CCE3F3" w:fill="FFFFFF"/>
            <w:tcMar>
              <w:left w:w="0" w:type="dxa"/>
              <w:right w:w="0" w:type="dxa"/>
            </w:tcMar>
            <w:vAlign w:val="center"/>
          </w:tcPr>
          <w:p w:rsidR="00940F56" w:rsidRPr="008C094A" w:rsidRDefault="00940F56" w:rsidP="00940F56">
            <w:pPr>
              <w:pStyle w:val="DMETW3377BIPRevolvingCredit"/>
              <w:keepNext/>
              <w:keepLines/>
              <w:tabs>
                <w:tab w:val="decimal" w:pos="-123"/>
              </w:tabs>
              <w:rPr>
                <w:rFonts w:ascii="Helvetica" w:hAnsi="Helvetica" w:cs="Helvetica"/>
                <w:sz w:val="18"/>
              </w:rPr>
            </w:pPr>
          </w:p>
        </w:tc>
      </w:tr>
      <w:tr w:rsidR="00940F56" w:rsidTr="00940F56">
        <w:trPr>
          <w:trHeight w:hRule="exact" w:val="240"/>
        </w:trPr>
        <w:tc>
          <w:tcPr>
            <w:tcW w:w="7200" w:type="dxa"/>
            <w:gridSpan w:val="3"/>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Letters of credit outstanding</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0.6</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17.5</w:t>
            </w:r>
          </w:p>
        </w:tc>
        <w:tc>
          <w:tcPr>
            <w:tcW w:w="225"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23"/>
              </w:tabs>
              <w:rPr>
                <w:rFonts w:ascii="Helvetica" w:hAnsi="Helvetica" w:cs="Helvetica"/>
                <w:sz w:val="18"/>
              </w:rPr>
            </w:pPr>
          </w:p>
        </w:tc>
      </w:tr>
      <w:tr w:rsidR="00940F56" w:rsidTr="00940F56">
        <w:trPr>
          <w:trHeight w:hRule="exact" w:val="240"/>
        </w:trPr>
        <w:tc>
          <w:tcPr>
            <w:tcW w:w="7200" w:type="dxa"/>
            <w:gridSpan w:val="3"/>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Amount borrowed</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shd w:val="solid" w:color="CCE3F3" w:fill="FFFFFF"/>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shd w:val="solid" w:color="CCE3F3" w:fill="FFFFFF"/>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w:t>
            </w:r>
          </w:p>
        </w:tc>
        <w:tc>
          <w:tcPr>
            <w:tcW w:w="225" w:type="dxa"/>
            <w:tcBorders>
              <w:top w:val="nil"/>
              <w:left w:val="nil"/>
              <w:bottom w:val="nil"/>
              <w:right w:val="nil"/>
            </w:tcBorders>
            <w:shd w:val="solid" w:color="CCE3F3" w:fill="FFFFFF"/>
            <w:tcMar>
              <w:left w:w="0" w:type="dxa"/>
              <w:right w:w="0" w:type="dxa"/>
            </w:tcMar>
            <w:vAlign w:val="center"/>
          </w:tcPr>
          <w:p w:rsidR="00940F56" w:rsidRPr="008C094A" w:rsidRDefault="00940F56" w:rsidP="00940F56">
            <w:pPr>
              <w:pStyle w:val="DMETW3377BIPRevolvingCredit"/>
              <w:keepNext/>
              <w:keepLines/>
              <w:tabs>
                <w:tab w:val="decimal" w:pos="-123"/>
              </w:tabs>
              <w:rPr>
                <w:rFonts w:ascii="Helvetica" w:hAnsi="Helvetica" w:cs="Helvetica"/>
                <w:sz w:val="18"/>
              </w:rPr>
            </w:pPr>
          </w:p>
        </w:tc>
      </w:tr>
      <w:tr w:rsidR="00940F56" w:rsidTr="00940F56">
        <w:trPr>
          <w:trHeight w:hRule="exact" w:val="240"/>
        </w:trPr>
        <w:tc>
          <w:tcPr>
            <w:tcW w:w="7200" w:type="dxa"/>
            <w:gridSpan w:val="3"/>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Amount available for use</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399.4</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282.5</w:t>
            </w:r>
          </w:p>
        </w:tc>
        <w:tc>
          <w:tcPr>
            <w:tcW w:w="225"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23"/>
              </w:tabs>
              <w:rPr>
                <w:rFonts w:ascii="Helvetica" w:hAnsi="Helvetica" w:cs="Helvetica"/>
                <w:sz w:val="18"/>
              </w:rPr>
            </w:pPr>
          </w:p>
        </w:tc>
      </w:tr>
      <w:tr w:rsidR="00940F56" w:rsidTr="00940F56">
        <w:trPr>
          <w:trHeight w:hRule="exact" w:val="240"/>
        </w:trPr>
        <w:tc>
          <w:tcPr>
            <w:tcW w:w="7200" w:type="dxa"/>
            <w:gridSpan w:val="3"/>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Illustrative borrowing rate: One-month London Interbank Offered</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r>
      <w:tr w:rsidR="00940F56" w:rsidTr="00940F56">
        <w:trPr>
          <w:trHeight w:hRule="exact" w:val="285"/>
        </w:trPr>
        <w:tc>
          <w:tcPr>
            <w:tcW w:w="19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7005" w:type="dxa"/>
            <w:gridSpan w:val="2"/>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Rate ("LIBOR") plus contractual spread</w:t>
            </w:r>
            <w:r w:rsidRPr="008C094A">
              <w:rPr>
                <w:rFonts w:ascii="Helvetica" w:hAnsi="Helvetica" w:cs="Helvetica"/>
                <w:sz w:val="18"/>
                <w:vertAlign w:val="superscript"/>
              </w:rPr>
              <w:t>1</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2.18</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2.18</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r>
      <w:tr w:rsidR="00940F56" w:rsidTr="00940F56">
        <w:trPr>
          <w:trHeight w:hRule="exact" w:val="240"/>
        </w:trPr>
        <w:tc>
          <w:tcPr>
            <w:tcW w:w="19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7005" w:type="dxa"/>
            <w:gridSpan w:val="2"/>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Illustrative LIBOR Rate</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0.43</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0.43</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r>
      <w:tr w:rsidR="00940F56" w:rsidTr="00940F56">
        <w:trPr>
          <w:trHeight w:hRule="exact" w:val="240"/>
        </w:trPr>
        <w:tc>
          <w:tcPr>
            <w:tcW w:w="19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7005" w:type="dxa"/>
            <w:gridSpan w:val="2"/>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Contractual spread</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1.75</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1.75</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r>
      <w:tr w:rsidR="00940F56" w:rsidTr="00940F56">
        <w:trPr>
          <w:trHeight w:hRule="exact" w:val="240"/>
        </w:trPr>
        <w:tc>
          <w:tcPr>
            <w:tcW w:w="7200" w:type="dxa"/>
            <w:gridSpan w:val="3"/>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Commitment fees on amount available for use</w:t>
            </w:r>
            <w:r w:rsidRPr="008C094A">
              <w:rPr>
                <w:rFonts w:ascii="Helvetica" w:hAnsi="Helvetica" w:cs="Helvetica"/>
                <w:sz w:val="18"/>
                <w:vertAlign w:val="superscript"/>
              </w:rPr>
              <w:t>2</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0.30</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0.30</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r>
      <w:tr w:rsidR="00940F56" w:rsidTr="00940F56">
        <w:trPr>
          <w:trHeight w:hRule="exact" w:val="240"/>
        </w:trPr>
        <w:tc>
          <w:tcPr>
            <w:tcW w:w="19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8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68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r>
      <w:tr w:rsidR="00940F56" w:rsidTr="00940F56">
        <w:trPr>
          <w:trHeight w:hRule="exact" w:val="255"/>
        </w:trPr>
        <w:tc>
          <w:tcPr>
            <w:tcW w:w="7200" w:type="dxa"/>
            <w:gridSpan w:val="3"/>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Agreement date</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Dec 2010</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Dec 2010</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r>
      <w:tr w:rsidR="00940F56" w:rsidTr="00940F56">
        <w:trPr>
          <w:trHeight w:hRule="exact" w:val="255"/>
        </w:trPr>
        <w:tc>
          <w:tcPr>
            <w:tcW w:w="7200" w:type="dxa"/>
            <w:gridSpan w:val="3"/>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Maturity date</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Dec 2017</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Dec 2017</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r>
      <w:tr w:rsidR="00940F56" w:rsidTr="00940F56">
        <w:trPr>
          <w:trHeight w:hRule="exact" w:val="240"/>
        </w:trPr>
        <w:tc>
          <w:tcPr>
            <w:tcW w:w="19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68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r>
      <w:tr w:rsidR="00940F56" w:rsidTr="00940F56">
        <w:trPr>
          <w:trHeight w:hRule="exact" w:val="240"/>
        </w:trPr>
        <w:tc>
          <w:tcPr>
            <w:tcW w:w="7200" w:type="dxa"/>
            <w:gridSpan w:val="3"/>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Fees incurred attributable to the Revolving Credit Facility are as follows:</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r>
      <w:tr w:rsidR="00940F56" w:rsidTr="00940F56">
        <w:trPr>
          <w:trHeight w:hRule="exact" w:val="240"/>
        </w:trPr>
        <w:tc>
          <w:tcPr>
            <w:tcW w:w="19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7005" w:type="dxa"/>
            <w:gridSpan w:val="2"/>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Fees incurred as a percent of Maximum borrowing capacity for 2015</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0.33</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0.29</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r>
      <w:tr w:rsidR="00940F56" w:rsidTr="00940F56">
        <w:trPr>
          <w:trHeight w:hRule="exact" w:val="240"/>
        </w:trPr>
        <w:tc>
          <w:tcPr>
            <w:tcW w:w="19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7005" w:type="dxa"/>
            <w:gridSpan w:val="2"/>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Fees incurred, amount</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b/>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b/>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b/>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b/>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b/>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b/>
                <w:sz w:val="18"/>
              </w:rPr>
            </w:pPr>
          </w:p>
        </w:tc>
      </w:tr>
      <w:tr w:rsidR="00940F56" w:rsidTr="00940F56">
        <w:trPr>
          <w:trHeight w:hRule="exact" w:val="240"/>
        </w:trPr>
        <w:tc>
          <w:tcPr>
            <w:tcW w:w="19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68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2015</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1.3</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0.9</w:t>
            </w:r>
          </w:p>
        </w:tc>
        <w:tc>
          <w:tcPr>
            <w:tcW w:w="225" w:type="dxa"/>
            <w:tcBorders>
              <w:top w:val="nil"/>
              <w:left w:val="nil"/>
              <w:bottom w:val="nil"/>
              <w:right w:val="nil"/>
            </w:tcBorders>
            <w:tcMar>
              <w:left w:w="60" w:type="dxa"/>
              <w:right w:w="60" w:type="dxa"/>
            </w:tcMar>
            <w:vAlign w:val="bottom"/>
          </w:tcPr>
          <w:p w:rsidR="00940F56" w:rsidRPr="008C094A" w:rsidRDefault="00940F56" w:rsidP="00940F56">
            <w:pPr>
              <w:pStyle w:val="DMETW3377BIPRevolvingCredit"/>
              <w:keepNext/>
              <w:keepLines/>
              <w:rPr>
                <w:rFonts w:ascii="Helvetica" w:hAnsi="Helvetica" w:cs="Helvetica"/>
                <w:color w:val="000000"/>
                <w:sz w:val="18"/>
              </w:rPr>
            </w:pPr>
          </w:p>
        </w:tc>
      </w:tr>
      <w:tr w:rsidR="00940F56" w:rsidTr="00940F56">
        <w:trPr>
          <w:trHeight w:hRule="exact" w:val="240"/>
        </w:trPr>
        <w:tc>
          <w:tcPr>
            <w:tcW w:w="19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8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68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2014</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shd w:val="solid" w:color="CCE3F3" w:fill="FFFFFF"/>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0.9</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shd w:val="solid" w:color="CCE3F3" w:fill="FFFFFF"/>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3.0</w:t>
            </w:r>
          </w:p>
        </w:tc>
        <w:tc>
          <w:tcPr>
            <w:tcW w:w="225" w:type="dxa"/>
            <w:tcBorders>
              <w:top w:val="nil"/>
              <w:left w:val="nil"/>
              <w:bottom w:val="nil"/>
              <w:right w:val="nil"/>
            </w:tcBorders>
            <w:shd w:val="solid" w:color="CCE3F3" w:fill="FFFFFF"/>
            <w:tcMar>
              <w:left w:w="0" w:type="dxa"/>
              <w:right w:w="0" w:type="dxa"/>
            </w:tcMar>
            <w:vAlign w:val="center"/>
          </w:tcPr>
          <w:p w:rsidR="00940F56" w:rsidRPr="008C094A" w:rsidRDefault="00940F56" w:rsidP="00940F56">
            <w:pPr>
              <w:pStyle w:val="DMETW3377BIPRevolvingCredit"/>
              <w:keepNext/>
              <w:keepLines/>
              <w:tabs>
                <w:tab w:val="decimal" w:pos="-123"/>
              </w:tabs>
              <w:rPr>
                <w:rFonts w:ascii="Helvetica" w:hAnsi="Helvetica" w:cs="Helvetica"/>
                <w:sz w:val="18"/>
              </w:rPr>
            </w:pPr>
          </w:p>
        </w:tc>
      </w:tr>
      <w:tr w:rsidR="00940F56" w:rsidTr="00940F56">
        <w:trPr>
          <w:trHeight w:hRule="exact" w:val="240"/>
        </w:trPr>
        <w:tc>
          <w:tcPr>
            <w:tcW w:w="19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68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2013</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0.9</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0.8</w:t>
            </w:r>
          </w:p>
        </w:tc>
        <w:tc>
          <w:tcPr>
            <w:tcW w:w="225"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23"/>
              </w:tabs>
              <w:rPr>
                <w:rFonts w:ascii="Helvetica" w:hAnsi="Helvetica" w:cs="Helvetica"/>
                <w:sz w:val="18"/>
              </w:rPr>
            </w:pPr>
          </w:p>
        </w:tc>
      </w:tr>
      <w:tr w:rsidR="00940F56" w:rsidTr="00940F56">
        <w:trPr>
          <w:trHeight w:hRule="exact" w:val="120"/>
        </w:trPr>
        <w:tc>
          <w:tcPr>
            <w:tcW w:w="19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68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r>
      <w:tr w:rsidR="00940F56" w:rsidTr="00940F56">
        <w:trPr>
          <w:trHeight w:hRule="exact" w:val="810"/>
        </w:trPr>
        <w:tc>
          <w:tcPr>
            <w:tcW w:w="375" w:type="dxa"/>
            <w:gridSpan w:val="2"/>
            <w:tcBorders>
              <w:top w:val="nil"/>
              <w:left w:val="nil"/>
              <w:bottom w:val="nil"/>
              <w:right w:val="nil"/>
            </w:tcBorders>
            <w:tcMar>
              <w:left w:w="0" w:type="dxa"/>
              <w:right w:w="0" w:type="dxa"/>
            </w:tcMar>
          </w:tcPr>
          <w:p w:rsidR="00940F56" w:rsidRPr="008C094A" w:rsidRDefault="00940F56" w:rsidP="00940F56">
            <w:pPr>
              <w:pStyle w:val="DMETW3377BIPRevolvingCredit"/>
              <w:keepNext/>
              <w:keepLines/>
              <w:jc w:val="center"/>
              <w:rPr>
                <w:rFonts w:ascii="Helvetica" w:hAnsi="Helvetica" w:cs="Helvetica"/>
                <w:sz w:val="18"/>
                <w:vertAlign w:val="superscript"/>
              </w:rPr>
            </w:pPr>
            <w:r w:rsidRPr="008C094A">
              <w:rPr>
                <w:rFonts w:ascii="Helvetica" w:hAnsi="Helvetica" w:cs="Helvetica"/>
                <w:sz w:val="18"/>
                <w:vertAlign w:val="superscript"/>
              </w:rPr>
              <w:t>1</w:t>
            </w:r>
          </w:p>
        </w:tc>
        <w:tc>
          <w:tcPr>
            <w:tcW w:w="10425" w:type="dxa"/>
            <w:gridSpan w:val="7"/>
            <w:tcBorders>
              <w:top w:val="nil"/>
              <w:left w:val="nil"/>
              <w:bottom w:val="nil"/>
              <w:right w:val="nil"/>
            </w:tcBorders>
            <w:tcMar>
              <w:left w:w="60" w:type="dxa"/>
              <w:right w:w="60" w:type="dxa"/>
            </w:tcMar>
          </w:tcPr>
          <w:p w:rsidR="00940F56" w:rsidRPr="008C094A" w:rsidRDefault="00940F56" w:rsidP="00940F56">
            <w:pPr>
              <w:pStyle w:val="DMETW3377BIPRevolvingCredit"/>
              <w:keepNext/>
              <w:keepLines/>
              <w:rPr>
                <w:rFonts w:ascii="Helvetica" w:hAnsi="Helvetica" w:cs="Helvetica"/>
                <w:sz w:val="16"/>
              </w:rPr>
            </w:pPr>
            <w:r w:rsidRPr="008C094A">
              <w:rPr>
                <w:rFonts w:ascii="Helvetica" w:hAnsi="Helvetica" w:cs="Helvetica"/>
                <w:sz w:val="16"/>
              </w:rPr>
              <w:t>Borrowings under the revolving credit facility bear interest at LIBOR plus a contractual spread based on TDS' or U.S. Cellular’s credit rating or, at TDS' or U.S. Cellular’s option, an alternate “Base Rate” as defined in the revolving credit agreement.  TDS and U.S. Cellular may select a borrowing period of either one, two, three or six months (or other period of twelve months or less if requested by TDS or U.S. Cellular and approved by the lenders).</w:t>
            </w:r>
          </w:p>
        </w:tc>
      </w:tr>
      <w:tr w:rsidR="00940F56" w:rsidTr="00940F56">
        <w:trPr>
          <w:trHeight w:hRule="exact" w:val="120"/>
        </w:trPr>
        <w:tc>
          <w:tcPr>
            <w:tcW w:w="195" w:type="dxa"/>
            <w:tcBorders>
              <w:top w:val="nil"/>
              <w:left w:val="nil"/>
              <w:bottom w:val="nil"/>
              <w:right w:val="nil"/>
            </w:tcBorders>
            <w:tcMar>
              <w:left w:w="0" w:type="dxa"/>
              <w:right w:w="0" w:type="dxa"/>
            </w:tcMar>
          </w:tcPr>
          <w:p w:rsidR="00940F56" w:rsidRPr="008C094A" w:rsidRDefault="00940F56" w:rsidP="00940F56">
            <w:pPr>
              <w:pStyle w:val="DMETW3377BIPRevolvingCredit"/>
              <w:keepNext/>
              <w:keepLines/>
              <w:jc w:val="center"/>
              <w:rPr>
                <w:rFonts w:ascii="Helvetica" w:hAnsi="Helvetica" w:cs="Helvetica"/>
                <w:sz w:val="18"/>
                <w:vertAlign w:val="superscript"/>
              </w:rPr>
            </w:pPr>
            <w:r w:rsidRPr="008C094A">
              <w:rPr>
                <w:rFonts w:ascii="Helvetica" w:hAnsi="Helvetica" w:cs="Helvetica"/>
                <w:sz w:val="18"/>
                <w:vertAlign w:val="superscript"/>
              </w:rPr>
              <w:t> </w:t>
            </w:r>
          </w:p>
        </w:tc>
        <w:tc>
          <w:tcPr>
            <w:tcW w:w="180" w:type="dxa"/>
            <w:tcBorders>
              <w:top w:val="nil"/>
              <w:left w:val="nil"/>
              <w:bottom w:val="nil"/>
              <w:right w:val="nil"/>
            </w:tcBorders>
            <w:tcMar>
              <w:left w:w="0" w:type="dxa"/>
              <w:right w:w="0" w:type="dxa"/>
            </w:tcMar>
          </w:tcPr>
          <w:p w:rsidR="00940F56" w:rsidRPr="008C094A" w:rsidRDefault="00940F56" w:rsidP="00940F56">
            <w:pPr>
              <w:pStyle w:val="DMETW3377BIPRevolvingCredit"/>
              <w:keepNext/>
              <w:keepLines/>
              <w:jc w:val="center"/>
              <w:rPr>
                <w:rFonts w:ascii="Helvetica" w:hAnsi="Helvetica" w:cs="Helvetica"/>
                <w:sz w:val="18"/>
                <w:vertAlign w:val="superscript"/>
              </w:rPr>
            </w:pPr>
            <w:r w:rsidRPr="008C094A">
              <w:rPr>
                <w:rFonts w:ascii="Helvetica" w:hAnsi="Helvetica" w:cs="Helvetica"/>
                <w:sz w:val="18"/>
                <w:vertAlign w:val="superscript"/>
              </w:rPr>
              <w:t> </w:t>
            </w:r>
          </w:p>
        </w:tc>
        <w:tc>
          <w:tcPr>
            <w:tcW w:w="6825" w:type="dxa"/>
            <w:tcBorders>
              <w:top w:val="nil"/>
              <w:left w:val="nil"/>
              <w:bottom w:val="nil"/>
              <w:right w:val="nil"/>
            </w:tcBorders>
            <w:tcMar>
              <w:left w:w="60" w:type="dxa"/>
              <w:right w:w="60" w:type="dxa"/>
            </w:tcMar>
          </w:tcPr>
          <w:p w:rsidR="00940F56" w:rsidRPr="008C094A" w:rsidRDefault="00940F56" w:rsidP="00940F56">
            <w:pPr>
              <w:pStyle w:val="DMETW3377BIPRevolvingCredit"/>
              <w:keepNext/>
              <w:keepLines/>
              <w:rPr>
                <w:rFonts w:ascii="Helvetica" w:hAnsi="Helvetica" w:cs="Helvetica"/>
                <w:sz w:val="16"/>
              </w:rPr>
            </w:pPr>
          </w:p>
        </w:tc>
        <w:tc>
          <w:tcPr>
            <w:tcW w:w="225" w:type="dxa"/>
            <w:tcBorders>
              <w:top w:val="nil"/>
              <w:left w:val="nil"/>
              <w:bottom w:val="nil"/>
              <w:right w:val="nil"/>
            </w:tcBorders>
            <w:tcMar>
              <w:left w:w="60" w:type="dxa"/>
              <w:right w:w="60" w:type="dxa"/>
            </w:tcMar>
          </w:tcPr>
          <w:p w:rsidR="00940F56" w:rsidRPr="008C094A" w:rsidRDefault="00940F56" w:rsidP="00940F56">
            <w:pPr>
              <w:pStyle w:val="DMETW3377BIPRevolvingCredit"/>
              <w:keepNext/>
              <w:keepLines/>
              <w:rPr>
                <w:rFonts w:ascii="Helvetica" w:hAnsi="Helvetica" w:cs="Helvetica"/>
                <w:sz w:val="16"/>
              </w:rPr>
            </w:pPr>
          </w:p>
        </w:tc>
        <w:tc>
          <w:tcPr>
            <w:tcW w:w="1350" w:type="dxa"/>
            <w:tcBorders>
              <w:top w:val="nil"/>
              <w:left w:val="nil"/>
              <w:bottom w:val="nil"/>
              <w:right w:val="nil"/>
            </w:tcBorders>
            <w:tcMar>
              <w:left w:w="60" w:type="dxa"/>
              <w:right w:w="60" w:type="dxa"/>
            </w:tcMar>
          </w:tcPr>
          <w:p w:rsidR="00940F56" w:rsidRPr="008C094A" w:rsidRDefault="00940F56" w:rsidP="00940F56">
            <w:pPr>
              <w:pStyle w:val="DMETW3377BIPRevolvingCredit"/>
              <w:keepNext/>
              <w:keepLines/>
              <w:rPr>
                <w:rFonts w:ascii="Helvetica" w:hAnsi="Helvetica" w:cs="Helvetica"/>
                <w:sz w:val="16"/>
              </w:rPr>
            </w:pPr>
          </w:p>
        </w:tc>
        <w:tc>
          <w:tcPr>
            <w:tcW w:w="225" w:type="dxa"/>
            <w:tcBorders>
              <w:top w:val="nil"/>
              <w:left w:val="nil"/>
              <w:bottom w:val="nil"/>
              <w:right w:val="nil"/>
            </w:tcBorders>
            <w:tcMar>
              <w:left w:w="60" w:type="dxa"/>
              <w:right w:w="60" w:type="dxa"/>
            </w:tcMar>
          </w:tcPr>
          <w:p w:rsidR="00940F56" w:rsidRPr="008C094A" w:rsidRDefault="00940F56" w:rsidP="00940F56">
            <w:pPr>
              <w:pStyle w:val="DMETW3377BIPRevolvingCredit"/>
              <w:keepNext/>
              <w:keepLines/>
              <w:rPr>
                <w:rFonts w:ascii="Helvetica" w:hAnsi="Helvetica" w:cs="Helvetica"/>
                <w:sz w:val="16"/>
              </w:rPr>
            </w:pPr>
          </w:p>
        </w:tc>
        <w:tc>
          <w:tcPr>
            <w:tcW w:w="225" w:type="dxa"/>
            <w:tcBorders>
              <w:top w:val="nil"/>
              <w:left w:val="nil"/>
              <w:bottom w:val="nil"/>
              <w:right w:val="nil"/>
            </w:tcBorders>
            <w:tcMar>
              <w:left w:w="60" w:type="dxa"/>
              <w:right w:w="60" w:type="dxa"/>
            </w:tcMar>
          </w:tcPr>
          <w:p w:rsidR="00940F56" w:rsidRPr="008C094A" w:rsidRDefault="00940F56" w:rsidP="00940F56">
            <w:pPr>
              <w:pStyle w:val="DMETW3377BIPRevolvingCredit"/>
              <w:keepNext/>
              <w:keepLines/>
              <w:rPr>
                <w:rFonts w:ascii="Helvetica" w:hAnsi="Helvetica" w:cs="Helvetica"/>
                <w:sz w:val="16"/>
              </w:rPr>
            </w:pPr>
          </w:p>
        </w:tc>
        <w:tc>
          <w:tcPr>
            <w:tcW w:w="1350" w:type="dxa"/>
            <w:tcBorders>
              <w:top w:val="nil"/>
              <w:left w:val="nil"/>
              <w:bottom w:val="nil"/>
              <w:right w:val="nil"/>
            </w:tcBorders>
            <w:tcMar>
              <w:left w:w="60" w:type="dxa"/>
              <w:right w:w="60" w:type="dxa"/>
            </w:tcMar>
          </w:tcPr>
          <w:p w:rsidR="00940F56" w:rsidRPr="008C094A" w:rsidRDefault="00940F56" w:rsidP="00940F56">
            <w:pPr>
              <w:pStyle w:val="DMETW3377BIPRevolvingCredit"/>
              <w:keepNext/>
              <w:keepLines/>
              <w:rPr>
                <w:rFonts w:ascii="Helvetica" w:hAnsi="Helvetica" w:cs="Helvetica"/>
                <w:sz w:val="16"/>
              </w:rPr>
            </w:pPr>
          </w:p>
        </w:tc>
        <w:tc>
          <w:tcPr>
            <w:tcW w:w="225" w:type="dxa"/>
            <w:tcBorders>
              <w:top w:val="nil"/>
              <w:left w:val="nil"/>
              <w:bottom w:val="nil"/>
              <w:right w:val="nil"/>
            </w:tcBorders>
            <w:tcMar>
              <w:left w:w="60" w:type="dxa"/>
              <w:right w:w="60" w:type="dxa"/>
            </w:tcMar>
          </w:tcPr>
          <w:p w:rsidR="00940F56" w:rsidRPr="008C094A" w:rsidRDefault="00940F56" w:rsidP="00940F56">
            <w:pPr>
              <w:pStyle w:val="DMETW3377BIPRevolvingCredit"/>
              <w:keepNext/>
              <w:keepLines/>
              <w:rPr>
                <w:rFonts w:ascii="Helvetica" w:hAnsi="Helvetica" w:cs="Helvetica"/>
                <w:sz w:val="16"/>
              </w:rPr>
            </w:pPr>
          </w:p>
        </w:tc>
      </w:tr>
      <w:tr w:rsidR="00940F56" w:rsidTr="00940F56">
        <w:trPr>
          <w:trHeight w:hRule="exact" w:val="345"/>
        </w:trPr>
        <w:tc>
          <w:tcPr>
            <w:tcW w:w="375" w:type="dxa"/>
            <w:gridSpan w:val="2"/>
            <w:tcBorders>
              <w:top w:val="nil"/>
              <w:left w:val="nil"/>
              <w:bottom w:val="nil"/>
              <w:right w:val="nil"/>
            </w:tcBorders>
            <w:tcMar>
              <w:left w:w="0" w:type="dxa"/>
              <w:right w:w="0" w:type="dxa"/>
            </w:tcMar>
          </w:tcPr>
          <w:p w:rsidR="00940F56" w:rsidRPr="008C094A" w:rsidRDefault="00940F56" w:rsidP="00940F56">
            <w:pPr>
              <w:pStyle w:val="DMETW3377BIPRevolvingCredit"/>
              <w:keepNext/>
              <w:keepLines/>
              <w:jc w:val="center"/>
              <w:rPr>
                <w:rFonts w:ascii="Helvetica" w:hAnsi="Helvetica" w:cs="Helvetica"/>
                <w:sz w:val="18"/>
                <w:vertAlign w:val="superscript"/>
              </w:rPr>
            </w:pPr>
            <w:r w:rsidRPr="008C094A">
              <w:rPr>
                <w:rFonts w:ascii="Helvetica" w:hAnsi="Helvetica" w:cs="Helvetica"/>
                <w:sz w:val="18"/>
                <w:vertAlign w:val="superscript"/>
              </w:rPr>
              <w:t>2</w:t>
            </w:r>
          </w:p>
        </w:tc>
        <w:tc>
          <w:tcPr>
            <w:tcW w:w="10425" w:type="dxa"/>
            <w:gridSpan w:val="7"/>
            <w:tcBorders>
              <w:top w:val="nil"/>
              <w:left w:val="nil"/>
              <w:bottom w:val="nil"/>
              <w:right w:val="nil"/>
            </w:tcBorders>
            <w:tcMar>
              <w:left w:w="60" w:type="dxa"/>
              <w:right w:w="60" w:type="dxa"/>
            </w:tcMar>
          </w:tcPr>
          <w:p w:rsidR="00940F56" w:rsidRPr="008C094A" w:rsidRDefault="00940F56" w:rsidP="00940F56">
            <w:pPr>
              <w:pStyle w:val="DMETW3377BIPRevolvingCredit"/>
              <w:keepNext/>
              <w:keepLines/>
              <w:rPr>
                <w:rFonts w:ascii="Helvetica" w:hAnsi="Helvetica" w:cs="Helvetica"/>
                <w:sz w:val="16"/>
              </w:rPr>
            </w:pPr>
            <w:r w:rsidRPr="008C094A">
              <w:rPr>
                <w:rFonts w:ascii="Helvetica" w:hAnsi="Helvetica" w:cs="Helvetica"/>
                <w:sz w:val="16"/>
              </w:rPr>
              <w:t>The revolving credit facility has commitment fees based on the unsecured senior debt ratings assigned to TDS and U.S. Cellular by certain ratings agencies.</w:t>
            </w:r>
          </w:p>
        </w:tc>
      </w:tr>
      <w:bookmarkEnd w:id="122"/>
    </w:tbl>
    <w:p w:rsidR="00940F56" w:rsidRPr="00FA6641" w:rsidRDefault="00940F56" w:rsidP="00940F56">
      <w:pPr>
        <w:pStyle w:val="DMspace10ptnobreak"/>
      </w:pPr>
    </w:p>
    <w:p w:rsidR="00940F56" w:rsidRPr="00FA6641" w:rsidRDefault="00940F56" w:rsidP="00940F56">
      <w:pPr>
        <w:pStyle w:val="DMpara"/>
      </w:pPr>
      <w:bookmarkStart w:id="124" w:name="DM_MAP_b0659954380d47e0b9b18df7510ca7e7"/>
      <w:r w:rsidRPr="00FA6641">
        <w:t xml:space="preserve">In connection with U.S. Cellular’s revolving credit facility, TDS and U.S. Cellular entered into a subordination agreement dated December 17, 2010 together with the administrative agent for the lenders under U.S. Cellular’s revolving credit agreement.  Pursuant to this subordination agreement, (a) any consolidated funded indebtedness from U.S. Cellular to TDS will be unsecured and (b) any (i) consolidated funded indebtedness from U.S. Cellular to TDS (other than “refinancing indebtedness” as defined in the subordination agreement) in excess of $105 million and (ii) refinancing indebtedness in excess of $250 million will be subordinated and made junior in right of payment to the prior payment in full of obligations to the lenders under U.S. Cellular’s revolving credit agreement.  As of </w:t>
      </w:r>
      <w:r>
        <w:rPr>
          <w:noProof/>
        </w:rPr>
        <w:t>December 31, 2015</w:t>
      </w:r>
      <w:r w:rsidRPr="00FA6641">
        <w:t>, U.S. Cellular had no outstanding consolidated funded indebtedness or refinancing indebtedness that was subordinated to the revolving credit agreement pursuant to the subordination agreement.</w:t>
      </w:r>
    </w:p>
    <w:p w:rsidR="00940F56" w:rsidRPr="00FA6641" w:rsidRDefault="00940F56" w:rsidP="00940F56">
      <w:pPr>
        <w:pStyle w:val="DMpara"/>
      </w:pPr>
      <w:bookmarkStart w:id="125" w:name="DM_MAP_e7ff0cfcd17c42c195b355b0afbdce59"/>
      <w:bookmarkEnd w:id="124"/>
      <w:r w:rsidRPr="00FA6641">
        <w:t xml:space="preserve">In July 2014, TDS and U.S. Cellular entered into amendments to the revolving credit facilities agreements which increased the Consolidated Leverage Ratio (the ratio of Consolidated Funded Indebtedness to Consolidated Earnings before interest, taxes, depreciation and amortization) that the companies are required to maintain.  Beginning July 1, 2014, TDS and U.S. Cellular are required to maintain the Consolidated Leverage Ratio at a level not to exceed 3.75 to 1.00 for the period of the four fiscal quarters most recently ended (this was 3.00 to 1.00 prior to July 1, 2014).  The terms of the amendment decrease the maximum permitted Consolidated Leverage Ratio beginning January 1, 2016 from 3.75 to 3.50, with further decreases effective July 1, 2016 and January 1, 2017 (and will return to 3.00 to 1.00 at that time).  For the twelve months ended </w:t>
      </w:r>
      <w:r>
        <w:rPr>
          <w:noProof/>
        </w:rPr>
        <w:t>December 31, 2015</w:t>
      </w:r>
      <w:r w:rsidRPr="00FA6641">
        <w:t>, the actual Consolidated Leverage Ratio was 2.25 to 1.00.  Future changes in TDS’ and U.S. Cellular’s financial condition could negatively impact their ability to meet the financial covenants and requirements in their revolving credit facilities agreements.  TDS also has certain other non-material credit facilities from time to time.</w:t>
      </w:r>
    </w:p>
    <w:bookmarkEnd w:id="125"/>
    <w:p w:rsidR="00940F56" w:rsidRPr="00FA6641" w:rsidRDefault="00940F56" w:rsidP="00940F56">
      <w:pPr>
        <w:pStyle w:val="DMpara"/>
      </w:pPr>
      <w:r w:rsidRPr="00FA6641">
        <w:t xml:space="preserve">At </w:t>
      </w:r>
      <w:r>
        <w:rPr>
          <w:noProof/>
        </w:rPr>
        <w:t>December 31, 2015</w:t>
      </w:r>
      <w:r w:rsidRPr="00FA6641">
        <w:t>, TDS had recorded $3.6 million of issuance costs related to the revolving credit facilities which is included in Other assets and deferred charges in the Consolidated Balance Sheet.</w:t>
      </w:r>
    </w:p>
    <w:p w:rsidR="00940F56" w:rsidRPr="00FA6641" w:rsidRDefault="00940F56" w:rsidP="00940F56">
      <w:pPr>
        <w:pStyle w:val="DMblue9ptbold"/>
      </w:pPr>
      <w:r w:rsidRPr="00FA6641">
        <w:t>Term Loan</w:t>
      </w:r>
    </w:p>
    <w:p w:rsidR="00940F56" w:rsidRPr="00FA6641" w:rsidRDefault="00940F56" w:rsidP="00940F56">
      <w:pPr>
        <w:pStyle w:val="DMpara"/>
        <w:rPr>
          <w:rFonts w:eastAsiaTheme="minorHAnsi"/>
        </w:rPr>
      </w:pPr>
      <w:bookmarkStart w:id="126" w:name="DM_MAP_6861fb3a356447779070c76d0b85f347"/>
      <w:r w:rsidRPr="00FA6641">
        <w:rPr>
          <w:rFonts w:eastAsiaTheme="minorHAnsi"/>
        </w:rPr>
        <w:t>In January 2015, U.S. Cellular entered into a senior term loan credit facility.  In July 2015, U.S. Cellular borrowed the full amount of $225 million available under this facility in two separate draws.  The interest rate on outstanding borrowings will be reset at three and six month intervals at a rate of LIBOR plus 250 basis points.  This credit facility provides for the draws to be continued on a long-term basis under terms that are readily determinable.  U.S. Cellular has the ability and intent to carry the debt for the duration of the agreement.  Principal reductions will be due and payable in quarterly installments of $2.8 million beginning in March 2016 through December 2021, and the remaining unpaid balance will be due and payable in January 2022.  This facility was entered into for general corporate purposes, including working capital, spectrum purchases and capital expenditures.</w:t>
      </w:r>
    </w:p>
    <w:bookmarkEnd w:id="126"/>
    <w:p w:rsidR="00940F56" w:rsidRPr="00FA6641" w:rsidRDefault="00940F56" w:rsidP="00940F56">
      <w:pPr>
        <w:pStyle w:val="DMpara"/>
        <w:rPr>
          <w:rFonts w:eastAsiaTheme="minorHAnsi"/>
        </w:rPr>
      </w:pPr>
      <w:r w:rsidRPr="00FA6641">
        <w:rPr>
          <w:rFonts w:eastAsiaTheme="minorHAnsi"/>
        </w:rPr>
        <w:t>The continued availability of the term loan facility requires U.S. Cellular to comply with certain negative and affirmative covenants, maintain certain financial ratios and make representations regarding certain matters at the time of each borrowing, that are substantially the same as those in the U.S. Cellular revolving credit facility described above.</w:t>
      </w:r>
    </w:p>
    <w:p w:rsidR="00940F56" w:rsidRPr="00FA6641" w:rsidRDefault="00940F56" w:rsidP="00940F56">
      <w:pPr>
        <w:pStyle w:val="DMpara"/>
        <w:rPr>
          <w:rFonts w:eastAsiaTheme="minorHAnsi"/>
        </w:rPr>
      </w:pPr>
      <w:bookmarkStart w:id="127" w:name="DM_MAP_5e003e5d5f3243ed889491a53de8a069"/>
      <w:r w:rsidRPr="00FA6641">
        <w:rPr>
          <w:rFonts w:eastAsiaTheme="minorHAnsi"/>
        </w:rPr>
        <w:t xml:space="preserve">In connection with U.S. Cellular’s term loan credit facility, TDS and U.S. Cellular entered into a subordination agreement dated January 21, 2015 together with the administrative agent for the lenders under U.S. Cellular’s term loan credit agreement, which is substantially the same as the subordination agreement in the U.S. Cellular revolving credit facility described above.  As of </w:t>
      </w:r>
      <w:r>
        <w:rPr>
          <w:rFonts w:eastAsiaTheme="minorHAnsi"/>
          <w:noProof/>
        </w:rPr>
        <w:t>December 31, 2015</w:t>
      </w:r>
      <w:r w:rsidRPr="00FA6641">
        <w:rPr>
          <w:rFonts w:eastAsiaTheme="minorHAnsi"/>
        </w:rPr>
        <w:t>, U.S. Cellular had no outstanding consolidated funded indebtedness or refinancing indebtedness that was subordinated to the term loan facility pursuant to this subordination agreement.</w:t>
      </w:r>
    </w:p>
    <w:bookmarkEnd w:id="127"/>
    <w:p w:rsidR="00940F56" w:rsidRPr="00FA6641" w:rsidRDefault="00940F56" w:rsidP="00940F56">
      <w:pPr>
        <w:pStyle w:val="DMblue9ptbold"/>
        <w:rPr>
          <w:rFonts w:eastAsiaTheme="minorHAnsi"/>
        </w:rPr>
      </w:pPr>
      <w:r w:rsidRPr="00FA6641">
        <w:rPr>
          <w:rFonts w:eastAsiaTheme="minorHAnsi"/>
        </w:rPr>
        <w:t>Other Long-Term Debt</w:t>
      </w:r>
    </w:p>
    <w:p w:rsidR="00940F56" w:rsidRPr="00FA6641" w:rsidRDefault="00940F56" w:rsidP="00940F56">
      <w:pPr>
        <w:pStyle w:val="DMpara"/>
        <w:rPr>
          <w:rFonts w:eastAsiaTheme="minorHAnsi"/>
        </w:rPr>
      </w:pPr>
      <w:r w:rsidRPr="00FA6641">
        <w:t xml:space="preserve">In November 2015, U.S. Cellular issued $300 million of 7.25% Senior Notes due 2064, and received cash proceeds of $289.7 million after payment of debt issuance costs of $10.3 million. </w:t>
      </w:r>
      <w:r w:rsidRPr="00FA6641">
        <w:rPr>
          <w:rFonts w:eastAsiaTheme="minorHAnsi"/>
        </w:rPr>
        <w:t>These funds will be used for general corporate purposes, including working capital, spectrum purchases and capital expenditures.</w:t>
      </w:r>
    </w:p>
    <w:p w:rsidR="00940F56" w:rsidRPr="008C094A" w:rsidRDefault="00940F56" w:rsidP="00940F56">
      <w:pPr>
        <w:pStyle w:val="DMpara"/>
        <w:keepNext/>
      </w:pPr>
      <w:bookmarkStart w:id="128" w:name="DM_MAP_a352864c17fb401db96679b2914099ac"/>
      <w:r w:rsidRPr="008C094A">
        <w:t>Long-term debt as of December 31, 2015 and 2014 was as follows:</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
        <w:gridCol w:w="140"/>
        <w:gridCol w:w="140"/>
        <w:gridCol w:w="140"/>
        <w:gridCol w:w="862"/>
        <w:gridCol w:w="876"/>
        <w:gridCol w:w="140"/>
        <w:gridCol w:w="720"/>
        <w:gridCol w:w="140"/>
        <w:gridCol w:w="577"/>
        <w:gridCol w:w="178"/>
        <w:gridCol w:w="848"/>
        <w:gridCol w:w="178"/>
        <w:gridCol w:w="1090"/>
        <w:gridCol w:w="178"/>
        <w:gridCol w:w="862"/>
        <w:gridCol w:w="178"/>
        <w:gridCol w:w="848"/>
        <w:gridCol w:w="178"/>
        <w:gridCol w:w="1090"/>
        <w:gridCol w:w="178"/>
        <w:gridCol w:w="848"/>
      </w:tblGrid>
      <w:tr w:rsidR="00940F56" w:rsidTr="00940F56">
        <w:trPr>
          <w:trHeight w:hRule="exact" w:val="240"/>
        </w:trPr>
        <w:tc>
          <w:tcPr>
            <w:tcW w:w="1200" w:type="dxa"/>
            <w:gridSpan w:val="5"/>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u w:val="single"/>
              </w:rPr>
            </w:pPr>
            <w:bookmarkStart w:id="129" w:name="DOC_TBL00055_1_1"/>
            <w:bookmarkEnd w:id="129"/>
          </w:p>
        </w:tc>
        <w:tc>
          <w:tcPr>
            <w:tcW w:w="91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6735" w:type="dxa"/>
            <w:gridSpan w:val="11"/>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December 31,</w:t>
            </w:r>
          </w:p>
        </w:tc>
      </w:tr>
      <w:tr w:rsidR="00940F56" w:rsidTr="00940F56">
        <w:trPr>
          <w:trHeight w:hRule="exact" w:val="240"/>
        </w:trPr>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u w:val="single"/>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u w:val="single"/>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u w:val="single"/>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u w:val="single"/>
              </w:rPr>
            </w:pPr>
          </w:p>
        </w:tc>
        <w:tc>
          <w:tcPr>
            <w:tcW w:w="90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u w:val="single"/>
              </w:rPr>
            </w:pPr>
          </w:p>
        </w:tc>
        <w:tc>
          <w:tcPr>
            <w:tcW w:w="91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3285" w:type="dxa"/>
            <w:gridSpan w:val="5"/>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2015</w:t>
            </w: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3270" w:type="dxa"/>
            <w:gridSpan w:val="5"/>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2014</w:t>
            </w:r>
          </w:p>
        </w:tc>
      </w:tr>
      <w:tr w:rsidR="00940F56" w:rsidTr="00940F56">
        <w:trPr>
          <w:trHeight w:hRule="exact" w:val="1590"/>
        </w:trPr>
        <w:tc>
          <w:tcPr>
            <w:tcW w:w="1200" w:type="dxa"/>
            <w:gridSpan w:val="5"/>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4"/>
              </w:rPr>
            </w:pPr>
          </w:p>
        </w:tc>
        <w:tc>
          <w:tcPr>
            <w:tcW w:w="990" w:type="dxa"/>
            <w:gridSpan w:val="2"/>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Issuance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date</w:t>
            </w:r>
          </w:p>
        </w:tc>
        <w:tc>
          <w:tcPr>
            <w:tcW w:w="825" w:type="dxa"/>
            <w:gridSpan w:val="2"/>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Maturity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date</w:t>
            </w:r>
          </w:p>
        </w:tc>
        <w:tc>
          <w:tcPr>
            <w:tcW w:w="600" w:type="dxa"/>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Call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date</w:t>
            </w:r>
          </w:p>
        </w:tc>
        <w:tc>
          <w:tcPr>
            <w:tcW w:w="180" w:type="dxa"/>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LongTermDebt"/>
              <w:keepNext/>
              <w:keepLines/>
              <w:jc w:val="center"/>
              <w:rPr>
                <w:rFonts w:ascii="Helvetica" w:hAnsi="Helvetica" w:cs="Helvetica"/>
                <w:b/>
                <w:sz w:val="16"/>
              </w:rPr>
            </w:pPr>
          </w:p>
        </w:tc>
        <w:tc>
          <w:tcPr>
            <w:tcW w:w="885" w:type="dxa"/>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Principal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Amount</w:t>
            </w:r>
          </w:p>
        </w:tc>
        <w:tc>
          <w:tcPr>
            <w:tcW w:w="180" w:type="dxa"/>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LongTermDebt"/>
              <w:keepNext/>
              <w:keepLines/>
              <w:jc w:val="center"/>
              <w:rPr>
                <w:rFonts w:ascii="Helvetica" w:hAnsi="Helvetica" w:cs="Helvetica"/>
                <w:b/>
                <w:sz w:val="16"/>
              </w:rPr>
            </w:pPr>
          </w:p>
        </w:tc>
        <w:tc>
          <w:tcPr>
            <w:tcW w:w="1140" w:type="dxa"/>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Less</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Unamortized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discount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and debt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issuance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costs</w:t>
            </w:r>
          </w:p>
        </w:tc>
        <w:tc>
          <w:tcPr>
            <w:tcW w:w="180" w:type="dxa"/>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900" w:type="dxa"/>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Total</w:t>
            </w:r>
          </w:p>
        </w:tc>
        <w:tc>
          <w:tcPr>
            <w:tcW w:w="180" w:type="dxa"/>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885" w:type="dxa"/>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Principal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Amount</w:t>
            </w:r>
          </w:p>
        </w:tc>
        <w:tc>
          <w:tcPr>
            <w:tcW w:w="180" w:type="dxa"/>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1140" w:type="dxa"/>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Less</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Unamortized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discount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and debt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issuance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costs</w:t>
            </w:r>
          </w:p>
        </w:tc>
        <w:tc>
          <w:tcPr>
            <w:tcW w:w="1065" w:type="dxa"/>
            <w:gridSpan w:val="2"/>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Total</w:t>
            </w:r>
          </w:p>
        </w:tc>
      </w:tr>
      <w:tr w:rsidR="00940F56" w:rsidTr="00940F56">
        <w:trPr>
          <w:trHeight w:hRule="exact" w:val="225"/>
        </w:trPr>
        <w:tc>
          <w:tcPr>
            <w:tcW w:w="2115" w:type="dxa"/>
            <w:gridSpan w:val="6"/>
            <w:tcBorders>
              <w:top w:val="inset" w:sz="12" w:space="0" w:color="0075C5"/>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4"/>
              </w:rPr>
            </w:pPr>
            <w:r w:rsidRPr="008C094A">
              <w:rPr>
                <w:rFonts w:ascii="Helvetica" w:hAnsi="Helvetica" w:cs="Helvetica"/>
                <w:sz w:val="14"/>
              </w:rPr>
              <w:t>(Dollars in thousands)</w:t>
            </w: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jc w:val="center"/>
              <w:rPr>
                <w:rFonts w:ascii="Helvetica" w:hAnsi="Helvetica" w:cs="Helvetica"/>
                <w:b/>
                <w:sz w:val="16"/>
              </w:rPr>
            </w:pPr>
          </w:p>
        </w:tc>
        <w:tc>
          <w:tcPr>
            <w:tcW w:w="75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jc w:val="center"/>
              <w:rPr>
                <w:rFonts w:ascii="Helvetica" w:hAnsi="Helvetica" w:cs="Helvetica"/>
                <w:b/>
                <w:sz w:val="16"/>
              </w:rPr>
            </w:pPr>
          </w:p>
        </w:tc>
        <w:tc>
          <w:tcPr>
            <w:tcW w:w="6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jc w:val="center"/>
              <w:rPr>
                <w:rFonts w:ascii="Helvetica" w:hAnsi="Helvetica" w:cs="Helvetica"/>
                <w:b/>
                <w:sz w:val="16"/>
              </w:rPr>
            </w:pPr>
          </w:p>
        </w:tc>
        <w:tc>
          <w:tcPr>
            <w:tcW w:w="88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jc w:val="center"/>
              <w:rPr>
                <w:rFonts w:ascii="Helvetica" w:hAnsi="Helvetica" w:cs="Helvetica"/>
                <w:b/>
                <w:sz w:val="16"/>
              </w:rPr>
            </w:pPr>
          </w:p>
        </w:tc>
        <w:tc>
          <w:tcPr>
            <w:tcW w:w="114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9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88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114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p>
        </w:tc>
        <w:tc>
          <w:tcPr>
            <w:tcW w:w="88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p>
        </w:tc>
      </w:tr>
      <w:tr w:rsidR="00940F56" w:rsidTr="00940F56">
        <w:trPr>
          <w:trHeight w:hRule="exact" w:val="255"/>
        </w:trPr>
        <w:tc>
          <w:tcPr>
            <w:tcW w:w="1200" w:type="dxa"/>
            <w:gridSpan w:val="5"/>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TDS:</w:t>
            </w:r>
          </w:p>
        </w:tc>
        <w:tc>
          <w:tcPr>
            <w:tcW w:w="91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14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90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r>
      <w:tr w:rsidR="00940F56" w:rsidTr="00940F56">
        <w:trPr>
          <w:trHeight w:hRule="exact" w:val="255"/>
        </w:trPr>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1965" w:type="dxa"/>
            <w:gridSpan w:val="4"/>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Unsecured Senior Notes</w:t>
            </w: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14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90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r>
      <w:tr w:rsidR="00940F56" w:rsidTr="00940F56">
        <w:trPr>
          <w:trHeight w:hRule="exact" w:val="450"/>
        </w:trPr>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050" w:type="dxa"/>
            <w:gridSpan w:val="3"/>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6.625%</w:t>
            </w:r>
          </w:p>
        </w:tc>
        <w:tc>
          <w:tcPr>
            <w:tcW w:w="91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 xml:space="preserve">March </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2005</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75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 xml:space="preserve">March </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2045</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 xml:space="preserve">March </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w:t>
            </w: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116,250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w:t>
            </w: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3,567</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w:t>
            </w: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color w:val="000000"/>
                <w:sz w:val="16"/>
              </w:rPr>
            </w:pPr>
            <w:r w:rsidRPr="008C094A">
              <w:rPr>
                <w:rFonts w:ascii="Helvetica" w:hAnsi="Helvetica" w:cs="Helvetica"/>
                <w:b/>
                <w:color w:val="000000"/>
                <w:sz w:val="16"/>
              </w:rPr>
              <w:t>112,683</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w:t>
            </w: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116,250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w:t>
            </w: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3,604</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w:t>
            </w: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color w:val="000000"/>
                <w:sz w:val="16"/>
              </w:rPr>
            </w:pPr>
            <w:r w:rsidRPr="008C094A">
              <w:rPr>
                <w:rFonts w:ascii="Helvetica" w:hAnsi="Helvetica" w:cs="Helvetica"/>
                <w:color w:val="000000"/>
                <w:sz w:val="16"/>
              </w:rPr>
              <w:t>112,646</w:t>
            </w:r>
          </w:p>
        </w:tc>
      </w:tr>
      <w:tr w:rsidR="00940F56" w:rsidTr="00940F56">
        <w:trPr>
          <w:trHeight w:hRule="exact" w:val="450"/>
        </w:trPr>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050" w:type="dxa"/>
            <w:gridSpan w:val="3"/>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6.875%</w:t>
            </w:r>
          </w:p>
        </w:tc>
        <w:tc>
          <w:tcPr>
            <w:tcW w:w="91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Nov</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2010</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75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Nov</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2059</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6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Nov</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2015</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225,000</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7,537</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90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color w:val="000000"/>
                <w:sz w:val="16"/>
              </w:rPr>
            </w:pPr>
            <w:r w:rsidRPr="008C094A">
              <w:rPr>
                <w:rFonts w:ascii="Helvetica" w:hAnsi="Helvetica" w:cs="Helvetica"/>
                <w:b/>
                <w:color w:val="000000"/>
                <w:sz w:val="16"/>
              </w:rPr>
              <w:t>217,463</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225,000</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7,561</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color w:val="000000"/>
                <w:sz w:val="16"/>
              </w:rPr>
            </w:pPr>
            <w:r w:rsidRPr="008C094A">
              <w:rPr>
                <w:rFonts w:ascii="Helvetica" w:hAnsi="Helvetica" w:cs="Helvetica"/>
                <w:color w:val="000000"/>
                <w:sz w:val="16"/>
              </w:rPr>
              <w:t>217,439</w:t>
            </w:r>
          </w:p>
        </w:tc>
      </w:tr>
      <w:tr w:rsidR="00940F56" w:rsidTr="00940F56">
        <w:trPr>
          <w:trHeight w:hRule="exact" w:val="450"/>
        </w:trPr>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050" w:type="dxa"/>
            <w:gridSpan w:val="3"/>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7.000%</w:t>
            </w:r>
          </w:p>
        </w:tc>
        <w:tc>
          <w:tcPr>
            <w:tcW w:w="91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 xml:space="preserve">March </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2011</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75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 xml:space="preserve">March </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2060</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 xml:space="preserve">March </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2016</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300,000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9,621</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color w:val="000000"/>
                <w:sz w:val="16"/>
              </w:rPr>
            </w:pPr>
            <w:r w:rsidRPr="008C094A">
              <w:rPr>
                <w:rFonts w:ascii="Helvetica" w:hAnsi="Helvetica" w:cs="Helvetica"/>
                <w:b/>
                <w:color w:val="000000"/>
                <w:sz w:val="16"/>
              </w:rPr>
              <w:t>290,379</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300,000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9,650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color w:val="000000"/>
                <w:sz w:val="16"/>
              </w:rPr>
            </w:pPr>
            <w:r w:rsidRPr="008C094A">
              <w:rPr>
                <w:rFonts w:ascii="Helvetica" w:hAnsi="Helvetica" w:cs="Helvetica"/>
                <w:color w:val="000000"/>
                <w:sz w:val="16"/>
              </w:rPr>
              <w:t>290,350</w:t>
            </w:r>
          </w:p>
        </w:tc>
      </w:tr>
      <w:tr w:rsidR="00940F56" w:rsidTr="00940F56">
        <w:trPr>
          <w:trHeight w:hRule="exact" w:val="450"/>
        </w:trPr>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050" w:type="dxa"/>
            <w:gridSpan w:val="3"/>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5.875%</w:t>
            </w:r>
          </w:p>
        </w:tc>
        <w:tc>
          <w:tcPr>
            <w:tcW w:w="91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Nov</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2012</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75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Dec</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2061</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6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Dec</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2017</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195,000</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6,718</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90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color w:val="000000"/>
                <w:sz w:val="16"/>
              </w:rPr>
            </w:pPr>
            <w:r w:rsidRPr="008C094A">
              <w:rPr>
                <w:rFonts w:ascii="Helvetica" w:hAnsi="Helvetica" w:cs="Helvetica"/>
                <w:b/>
                <w:color w:val="000000"/>
                <w:sz w:val="16"/>
              </w:rPr>
              <w:t>188,282</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195,000</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6,744</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color w:val="000000"/>
                <w:sz w:val="16"/>
              </w:rPr>
            </w:pPr>
            <w:r w:rsidRPr="008C094A">
              <w:rPr>
                <w:rFonts w:ascii="Helvetica" w:hAnsi="Helvetica" w:cs="Helvetica"/>
                <w:color w:val="000000"/>
                <w:sz w:val="16"/>
              </w:rPr>
              <w:t>188,256</w:t>
            </w:r>
          </w:p>
        </w:tc>
      </w:tr>
      <w:tr w:rsidR="00940F56" w:rsidTr="00940F56">
        <w:trPr>
          <w:trHeight w:hRule="exact" w:val="450"/>
        </w:trPr>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125" w:type="dxa"/>
            <w:gridSpan w:val="4"/>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Purchase contract</w:t>
            </w:r>
          </w:p>
        </w:tc>
        <w:tc>
          <w:tcPr>
            <w:tcW w:w="91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Oct</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2001</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75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Oct</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2021</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1,097</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color w:val="000000"/>
                <w:sz w:val="16"/>
              </w:rPr>
            </w:pPr>
            <w:r w:rsidRPr="008C094A">
              <w:rPr>
                <w:rFonts w:ascii="Helvetica" w:hAnsi="Helvetica" w:cs="Helvetica"/>
                <w:b/>
                <w:color w:val="000000"/>
                <w:sz w:val="16"/>
              </w:rPr>
              <w:t>1,097</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1,097</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color w:val="000000"/>
                <w:sz w:val="16"/>
              </w:rPr>
            </w:pPr>
            <w:r w:rsidRPr="008C094A">
              <w:rPr>
                <w:rFonts w:ascii="Helvetica" w:hAnsi="Helvetica" w:cs="Helvetica"/>
                <w:color w:val="000000"/>
                <w:sz w:val="16"/>
              </w:rPr>
              <w:t>1,097</w:t>
            </w:r>
          </w:p>
        </w:tc>
      </w:tr>
      <w:tr w:rsidR="00940F56" w:rsidTr="00940F56">
        <w:trPr>
          <w:trHeight w:hRule="exact" w:val="225"/>
        </w:trPr>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15" w:type="dxa"/>
            <w:gridSpan w:val="2"/>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 xml:space="preserve">Total Parent </w:t>
            </w: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837,347</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27,443</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900"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color w:val="000000"/>
                <w:sz w:val="16"/>
              </w:rPr>
            </w:pPr>
            <w:r w:rsidRPr="008C094A">
              <w:rPr>
                <w:rFonts w:ascii="Helvetica" w:hAnsi="Helvetica" w:cs="Helvetica"/>
                <w:b/>
                <w:color w:val="000000"/>
                <w:sz w:val="16"/>
              </w:rPr>
              <w:t>809,904</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837,347</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27,559</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color w:val="000000"/>
                <w:sz w:val="16"/>
              </w:rPr>
            </w:pPr>
            <w:r w:rsidRPr="008C094A">
              <w:rPr>
                <w:rFonts w:ascii="Helvetica" w:hAnsi="Helvetica" w:cs="Helvetica"/>
                <w:color w:val="000000"/>
                <w:sz w:val="16"/>
              </w:rPr>
              <w:t>809,788</w:t>
            </w:r>
          </w:p>
        </w:tc>
      </w:tr>
      <w:tr w:rsidR="00940F56" w:rsidTr="00940F56">
        <w:trPr>
          <w:trHeight w:hRule="exact" w:val="255"/>
        </w:trPr>
        <w:tc>
          <w:tcPr>
            <w:tcW w:w="1200" w:type="dxa"/>
            <w:gridSpan w:val="5"/>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Subsidiaries:</w:t>
            </w:r>
          </w:p>
        </w:tc>
        <w:tc>
          <w:tcPr>
            <w:tcW w:w="91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p>
        </w:tc>
      </w:tr>
      <w:tr w:rsidR="00940F56" w:rsidTr="00940F56">
        <w:trPr>
          <w:trHeight w:hRule="exact" w:val="255"/>
        </w:trPr>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1125" w:type="dxa"/>
            <w:gridSpan w:val="4"/>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 xml:space="preserve">U.S. Cellular - </w:t>
            </w:r>
          </w:p>
        </w:tc>
        <w:tc>
          <w:tcPr>
            <w:tcW w:w="91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90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p>
        </w:tc>
      </w:tr>
      <w:tr w:rsidR="00940F56" w:rsidTr="00940F56">
        <w:trPr>
          <w:trHeight w:hRule="exact" w:val="255"/>
        </w:trPr>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1965" w:type="dxa"/>
            <w:gridSpan w:val="4"/>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Unsecured Senior Notes</w:t>
            </w: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p>
        </w:tc>
      </w:tr>
      <w:tr w:rsidR="00940F56" w:rsidTr="00940F56">
        <w:trPr>
          <w:trHeight w:hRule="exact" w:val="765"/>
        </w:trPr>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1050" w:type="dxa"/>
            <w:gridSpan w:val="3"/>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6.700%</w:t>
            </w:r>
          </w:p>
        </w:tc>
        <w:tc>
          <w:tcPr>
            <w:tcW w:w="91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Dec 2003</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and</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June 2004</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75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Dec</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2033</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6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Dec</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2003</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544,000</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15,247</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528,753</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544,000</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15,656</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528,344</w:t>
            </w:r>
          </w:p>
        </w:tc>
      </w:tr>
      <w:tr w:rsidR="00940F56" w:rsidTr="00940F56">
        <w:trPr>
          <w:trHeight w:hRule="exact" w:val="450"/>
        </w:trPr>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050" w:type="dxa"/>
            <w:gridSpan w:val="3"/>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6.950%</w:t>
            </w:r>
          </w:p>
        </w:tc>
        <w:tc>
          <w:tcPr>
            <w:tcW w:w="91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 xml:space="preserve">May </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2011</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75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 xml:space="preserve">May </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2060</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 xml:space="preserve">May </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2016</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342,000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10,905</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331,095</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342,000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10,937</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331,063</w:t>
            </w:r>
          </w:p>
        </w:tc>
      </w:tr>
      <w:tr w:rsidR="00940F56" w:rsidTr="00940F56">
        <w:trPr>
          <w:trHeight w:hRule="exact" w:val="450"/>
        </w:trPr>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050" w:type="dxa"/>
            <w:gridSpan w:val="3"/>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7.250%</w:t>
            </w:r>
          </w:p>
        </w:tc>
        <w:tc>
          <w:tcPr>
            <w:tcW w:w="91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Dec</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2014</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75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Dec</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2063</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6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Dec</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2019</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275,000</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9,629</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265,371</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275,000</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9,644</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265,356</w:t>
            </w:r>
          </w:p>
        </w:tc>
      </w:tr>
      <w:tr w:rsidR="00940F56" w:rsidTr="00940F56">
        <w:trPr>
          <w:trHeight w:hRule="exact" w:val="450"/>
        </w:trPr>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050" w:type="dxa"/>
            <w:gridSpan w:val="3"/>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7.250%</w:t>
            </w:r>
          </w:p>
        </w:tc>
        <w:tc>
          <w:tcPr>
            <w:tcW w:w="91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Nov</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2015</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75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Nov</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2064</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Nov</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2020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300,000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10,316</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289,684</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w:t>
            </w:r>
          </w:p>
        </w:tc>
      </w:tr>
      <w:tr w:rsidR="00940F56" w:rsidTr="00940F56">
        <w:trPr>
          <w:trHeight w:hRule="exact" w:val="450"/>
        </w:trPr>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050" w:type="dxa"/>
            <w:gridSpan w:val="3"/>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Term Loan</w:t>
            </w:r>
          </w:p>
        </w:tc>
        <w:tc>
          <w:tcPr>
            <w:tcW w:w="91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Jan</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2015</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75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Jan</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2022</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6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225,000</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2,283</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222,717</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w:t>
            </w:r>
          </w:p>
        </w:tc>
      </w:tr>
      <w:tr w:rsidR="00940F56" w:rsidTr="00940F56">
        <w:trPr>
          <w:trHeight w:hRule="exact" w:val="225"/>
        </w:trPr>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3465" w:type="dxa"/>
            <w:gridSpan w:val="8"/>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Obligation on capital leases</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2,200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2,200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2,143</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2,143</w:t>
            </w:r>
          </w:p>
        </w:tc>
      </w:tr>
      <w:tr w:rsidR="00940F56" w:rsidTr="00940F56">
        <w:trPr>
          <w:trHeight w:hRule="exact" w:val="255"/>
        </w:trPr>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2040" w:type="dxa"/>
            <w:gridSpan w:val="5"/>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 xml:space="preserve">TDS Telecom - </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75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p>
        </w:tc>
      </w:tr>
      <w:tr w:rsidR="00940F56" w:rsidTr="00940F56">
        <w:trPr>
          <w:trHeight w:hRule="exact" w:val="225"/>
        </w:trPr>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3465" w:type="dxa"/>
            <w:gridSpan w:val="8"/>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Rural Utilities Service (“RUS”) and other notes</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691</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691</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699</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699</w:t>
            </w:r>
          </w:p>
        </w:tc>
      </w:tr>
      <w:tr w:rsidR="00940F56" w:rsidTr="00940F56">
        <w:trPr>
          <w:trHeight w:hRule="exact" w:val="255"/>
        </w:trPr>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3465" w:type="dxa"/>
            <w:gridSpan w:val="8"/>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Obligation on capital leases</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733</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733</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767</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767</w:t>
            </w:r>
          </w:p>
        </w:tc>
      </w:tr>
      <w:tr w:rsidR="00940F56" w:rsidTr="00940F56">
        <w:trPr>
          <w:trHeight w:hRule="exact" w:val="225"/>
        </w:trPr>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1125" w:type="dxa"/>
            <w:gridSpan w:val="4"/>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 xml:space="preserve">Other - </w:t>
            </w:r>
          </w:p>
        </w:tc>
        <w:tc>
          <w:tcPr>
            <w:tcW w:w="91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75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p>
        </w:tc>
      </w:tr>
      <w:tr w:rsidR="00940F56" w:rsidTr="00940F56">
        <w:trPr>
          <w:trHeight w:hRule="exact" w:val="450"/>
        </w:trPr>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1965" w:type="dxa"/>
            <w:gridSpan w:val="4"/>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Long-term notes</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75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Through 2016</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2,961</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2,961</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3,686</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3,686</w:t>
            </w:r>
          </w:p>
        </w:tc>
      </w:tr>
      <w:tr w:rsidR="00940F56" w:rsidTr="00940F56">
        <w:trPr>
          <w:trHeight w:hRule="exact" w:val="255"/>
        </w:trPr>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2790" w:type="dxa"/>
            <w:gridSpan w:val="6"/>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Obligation on capital leases</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single" w:sz="4" w:space="0" w:color="000000"/>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24</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24</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31</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31</w:t>
            </w:r>
          </w:p>
        </w:tc>
      </w:tr>
      <w:tr w:rsidR="00940F56" w:rsidTr="00940F56">
        <w:trPr>
          <w:trHeight w:hRule="exact" w:val="255"/>
        </w:trPr>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1815" w:type="dxa"/>
            <w:gridSpan w:val="2"/>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 xml:space="preserve">Total Subsidiaries </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75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885"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1,692,609</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48,380</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1,644,229</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1,168,326</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36,237</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1,132,089</w:t>
            </w:r>
          </w:p>
        </w:tc>
      </w:tr>
      <w:tr w:rsidR="00940F56" w:rsidTr="00940F56">
        <w:trPr>
          <w:trHeight w:hRule="exact" w:val="255"/>
        </w:trPr>
        <w:tc>
          <w:tcPr>
            <w:tcW w:w="2940" w:type="dxa"/>
            <w:gridSpan w:val="8"/>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 xml:space="preserve">Total long-term debt </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r w:rsidRPr="008C094A">
              <w:rPr>
                <w:rFonts w:ascii="Helvetica" w:hAnsi="Helvetica" w:cs="Helvetica"/>
                <w:b/>
                <w:sz w:val="16"/>
              </w:rPr>
              <w:t>$</w:t>
            </w:r>
          </w:p>
        </w:tc>
        <w:tc>
          <w:tcPr>
            <w:tcW w:w="88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2,529,956</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r w:rsidRPr="008C094A">
              <w:rPr>
                <w:rFonts w:ascii="Helvetica" w:hAnsi="Helvetica" w:cs="Helvetica"/>
                <w:b/>
                <w:sz w:val="16"/>
              </w:rPr>
              <w:t>$</w:t>
            </w:r>
          </w:p>
        </w:tc>
        <w:tc>
          <w:tcPr>
            <w:tcW w:w="1140"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75,823</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r w:rsidRPr="008C094A">
              <w:rPr>
                <w:rFonts w:ascii="Helvetica" w:hAnsi="Helvetica" w:cs="Helvetica"/>
                <w:b/>
                <w:sz w:val="16"/>
              </w:rPr>
              <w:t>$</w:t>
            </w:r>
          </w:p>
        </w:tc>
        <w:tc>
          <w:tcPr>
            <w:tcW w:w="900" w:type="dxa"/>
            <w:tcBorders>
              <w:top w:val="nil"/>
              <w:left w:val="nil"/>
              <w:bottom w:val="double" w:sz="4" w:space="0" w:color="auto"/>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2,454,133</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r w:rsidRPr="008C094A">
              <w:rPr>
                <w:rFonts w:ascii="Helvetica" w:hAnsi="Helvetica" w:cs="Helvetica"/>
                <w:sz w:val="16"/>
              </w:rPr>
              <w:t>$</w:t>
            </w:r>
          </w:p>
        </w:tc>
        <w:tc>
          <w:tcPr>
            <w:tcW w:w="88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2,005,673</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r w:rsidRPr="008C094A">
              <w:rPr>
                <w:rFonts w:ascii="Helvetica" w:hAnsi="Helvetica" w:cs="Helvetica"/>
                <w:sz w:val="16"/>
              </w:rPr>
              <w:t>$</w:t>
            </w:r>
          </w:p>
        </w:tc>
        <w:tc>
          <w:tcPr>
            <w:tcW w:w="1140"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63,796</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r w:rsidRPr="008C094A">
              <w:rPr>
                <w:rFonts w:ascii="Helvetica" w:hAnsi="Helvetica" w:cs="Helvetica"/>
                <w:sz w:val="16"/>
              </w:rPr>
              <w:t>$</w:t>
            </w:r>
          </w:p>
        </w:tc>
        <w:tc>
          <w:tcPr>
            <w:tcW w:w="885" w:type="dxa"/>
            <w:tcBorders>
              <w:top w:val="nil"/>
              <w:left w:val="nil"/>
              <w:bottom w:val="double" w:sz="4" w:space="0" w:color="auto"/>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1,941,877</w:t>
            </w:r>
          </w:p>
        </w:tc>
      </w:tr>
      <w:tr w:rsidR="00940F56" w:rsidTr="00940F56">
        <w:trPr>
          <w:trHeight w:hRule="exact" w:val="255"/>
        </w:trPr>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2790" w:type="dxa"/>
            <w:gridSpan w:val="6"/>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Long-term debt, current</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r w:rsidRPr="008C094A">
              <w:rPr>
                <w:rFonts w:ascii="Helvetica" w:hAnsi="Helvetica" w:cs="Helvetica"/>
                <w:b/>
                <w:sz w:val="16"/>
              </w:rPr>
              <w:t>$</w:t>
            </w:r>
          </w:p>
        </w:tc>
        <w:tc>
          <w:tcPr>
            <w:tcW w:w="90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14,306</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r w:rsidRPr="008C094A">
              <w:rPr>
                <w:rFonts w:ascii="Helvetica" w:hAnsi="Helvetica" w:cs="Helvetica"/>
                <w:sz w:val="16"/>
              </w:rPr>
              <w:t>$</w:t>
            </w: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808</w:t>
            </w:r>
          </w:p>
        </w:tc>
      </w:tr>
      <w:tr w:rsidR="00940F56" w:rsidTr="00940F56">
        <w:trPr>
          <w:trHeight w:hRule="exact" w:val="255"/>
        </w:trPr>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2790" w:type="dxa"/>
            <w:gridSpan w:val="6"/>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Long-term debt, noncurrent</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88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color w:val="000000"/>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r w:rsidRPr="008C094A">
              <w:rPr>
                <w:rFonts w:ascii="Helvetica" w:hAnsi="Helvetica" w:cs="Helvetica"/>
                <w:b/>
                <w:sz w:val="16"/>
              </w:rPr>
              <w:t>$</w:t>
            </w: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2,439,827</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color w:val="000000"/>
                <w:sz w:val="16"/>
              </w:rPr>
            </w:pP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r w:rsidRPr="008C094A">
              <w:rPr>
                <w:rFonts w:ascii="Helvetica" w:hAnsi="Helvetica" w:cs="Helvetica"/>
                <w:sz w:val="16"/>
              </w:rPr>
              <w:t>$</w:t>
            </w: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1,941,069</w:t>
            </w:r>
          </w:p>
        </w:tc>
      </w:tr>
      <w:bookmarkEnd w:id="128"/>
    </w:tbl>
    <w:p w:rsidR="00940F56" w:rsidRPr="00FA6641" w:rsidRDefault="00940F56" w:rsidP="00940F56">
      <w:pPr>
        <w:pStyle w:val="DMspace10ptnobreak"/>
      </w:pPr>
    </w:p>
    <w:p w:rsidR="00940F56" w:rsidRPr="00FA6641" w:rsidRDefault="00940F56" w:rsidP="00940F56">
      <w:pPr>
        <w:pStyle w:val="DMpara"/>
      </w:pPr>
      <w:r w:rsidRPr="00FA6641">
        <w:t>TDS may redeem its callable notes and U.S. Cellular may redeem its 6.95% Senior Notes, 7.25% 2063 Senior Notes and 7.25% 2064 Senior Notes, in whole or in part at any time after the respective call date, at a redemption price equal to 100% of the principal amount redeemed plus accrued and unpaid interest.  U.S. Cellular may redeem the 6.7% Senior Notes, in whole or in part, at any time prior to maturity at a redemption price equal to the greater of (a) 100% of the principal amount of such notes, plus accrued and unpaid interest, or (b) the sum of the present values of the remaining scheduled payments of principal and interest thereon discounted to the redemption date on a semi-annual basis at the Treasury Rate plus 30 basis points.</w:t>
      </w:r>
    </w:p>
    <w:p w:rsidR="00940F56" w:rsidRPr="00FA6641" w:rsidRDefault="00940F56" w:rsidP="00940F56">
      <w:pPr>
        <w:pStyle w:val="DMpara"/>
      </w:pPr>
      <w:r w:rsidRPr="00FA6641">
        <w:t xml:space="preserve">Interest on the notes is payable quarterly on Senior Notes outstanding at </w:t>
      </w:r>
      <w:r>
        <w:rPr>
          <w:noProof/>
        </w:rPr>
        <w:t>December 31, 2015</w:t>
      </w:r>
      <w:r w:rsidRPr="00FA6641">
        <w:t>, with the exception of U.S. Cellular's 6.7% note in which interest is payable semi-annually.</w:t>
      </w:r>
    </w:p>
    <w:p w:rsidR="00940F56" w:rsidRPr="00FA6641" w:rsidRDefault="00940F56" w:rsidP="00940F56">
      <w:pPr>
        <w:pStyle w:val="DMpara"/>
        <w:rPr>
          <w:szCs w:val="20"/>
        </w:rPr>
      </w:pPr>
      <w:r w:rsidRPr="00FA6641">
        <w:rPr>
          <w:szCs w:val="20"/>
        </w:rPr>
        <w:t>The annual requirements for principal payments on long-term debt are approximately $14.3 million, $12.1 million, $11.4 million, $11.4 million and $11.4 million for the years 2016 through 2020, respectively.</w:t>
      </w:r>
    </w:p>
    <w:p w:rsidR="00940F56" w:rsidRPr="00FA6641" w:rsidRDefault="00940F56" w:rsidP="00940F56">
      <w:pPr>
        <w:pStyle w:val="DMpara"/>
      </w:pPr>
      <w:r w:rsidRPr="00FA6641">
        <w:t xml:space="preserve">The covenants associated with TDS and its subsidiaries’ long-term debt obligations, among other things, restrict TDS’ ability, subject to certain exclusions, to incur additional liens, enter into sale and leaseback transactions, and sell, consolidate or merge assets. </w:t>
      </w:r>
    </w:p>
    <w:p w:rsidR="00940F56" w:rsidRPr="00FA6641" w:rsidRDefault="00940F56" w:rsidP="00940F56">
      <w:pPr>
        <w:pStyle w:val="DMpara"/>
      </w:pPr>
      <w:r w:rsidRPr="00FA6641">
        <w:t>TDS’ long-term debt notes do not contain any provisions resulting in acceleration of the maturities of outstanding debt in the event of a change in TDS’ credit rating. However, a downgrade in TDS’ credit rating could adversely affect its ability to obtain long-term debt financing in the future.</w:t>
      </w:r>
    </w:p>
    <w:bookmarkEnd w:id="120"/>
    <w:bookmarkEnd w:id="121"/>
    <w:p w:rsidR="00940F56" w:rsidRPr="00C178B2" w:rsidRDefault="00940F56" w:rsidP="00940F56">
      <w:pPr>
        <w:rPr>
          <w:rFonts w:eastAsiaTheme="minorHAnsi"/>
          <w:color w:val="0075C5"/>
          <w:szCs w:val="28"/>
        </w:rPr>
        <w:sectPr w:rsidR="00940F56" w:rsidRPr="00C178B2" w:rsidSect="00940F56">
          <w:footerReference w:type="default" r:id="rId30"/>
          <w:type w:val="continuous"/>
          <w:pgSz w:w="12240" w:h="15840"/>
          <w:pgMar w:top="576" w:right="720" w:bottom="576" w:left="720" w:header="432" w:footer="432" w:gutter="0"/>
          <w:cols w:space="708"/>
          <w:docGrid w:linePitch="360"/>
        </w:sectPr>
      </w:pPr>
    </w:p>
    <w:p w:rsidR="00940F56" w:rsidRPr="0090637F" w:rsidRDefault="00940F56" w:rsidP="00940F56">
      <w:pPr>
        <w:pStyle w:val="DMblue15ptbold"/>
        <w:rPr>
          <w:highlight w:val="green"/>
        </w:rPr>
      </w:pPr>
      <w:bookmarkStart w:id="130" w:name="DM_MAP_eb1c9097792f49c68fcf40d534c5c6de"/>
      <w:bookmarkStart w:id="131" w:name="_DMBM_3271"/>
      <w:r w:rsidRPr="0090637F">
        <w:t xml:space="preserve">Note 12 </w:t>
      </w:r>
      <w:r w:rsidRPr="0090637F">
        <w:rPr>
          <w:noProof/>
        </w:rPr>
        <w:t>Employee Benefit Plans</w:t>
      </w:r>
    </w:p>
    <w:p w:rsidR="00940F56" w:rsidRPr="0090637F" w:rsidRDefault="00940F56" w:rsidP="00940F56">
      <w:pPr>
        <w:pStyle w:val="DMblue9ptbold"/>
      </w:pPr>
      <w:r w:rsidRPr="0090637F">
        <w:t>Defined Contribution Plans</w:t>
      </w:r>
    </w:p>
    <w:p w:rsidR="00940F56" w:rsidRPr="0090637F" w:rsidRDefault="00940F56" w:rsidP="00940F56">
      <w:pPr>
        <w:pStyle w:val="DMpara"/>
      </w:pPr>
      <w:bookmarkStart w:id="132" w:name="DM_MAP_b231d32da60f4372be9fe2acaa806628"/>
      <w:r w:rsidRPr="0090637F">
        <w:t xml:space="preserve">TDS sponsors a qualified noncontributory defined contribution pension plan.  The plan provides benefits for certain employees of TDS Corporate, TDS Telecom and U.S. Cellular.  Under this plan, pension costs are calculated separately for each participant and are funded annually.  Total pension costs were $16.4 million, $16.4 million and $16.2 million in </w:t>
      </w:r>
      <w:r w:rsidRPr="0090637F">
        <w:rPr>
          <w:noProof/>
        </w:rPr>
        <w:t>2015</w:t>
      </w:r>
      <w:r w:rsidRPr="0090637F">
        <w:t xml:space="preserve">, </w:t>
      </w:r>
      <w:r w:rsidRPr="0090637F">
        <w:rPr>
          <w:noProof/>
        </w:rPr>
        <w:t>2014</w:t>
      </w:r>
      <w:r w:rsidRPr="0090637F">
        <w:t xml:space="preserve"> and </w:t>
      </w:r>
      <w:r w:rsidRPr="0090637F">
        <w:rPr>
          <w:noProof/>
        </w:rPr>
        <w:t>2013</w:t>
      </w:r>
      <w:r w:rsidRPr="0090637F">
        <w:t xml:space="preserve">, respectively.  In addition, TDS sponsors a defined contribution retirement savings plan (“401(k)”) plan.  Total costs incurred from TDS’ contributions to the 401(k) plan were $25.7 million, $25.3 million and $24.8 million in </w:t>
      </w:r>
      <w:r w:rsidRPr="0090637F">
        <w:rPr>
          <w:noProof/>
        </w:rPr>
        <w:t>2015</w:t>
      </w:r>
      <w:r w:rsidRPr="0090637F">
        <w:t xml:space="preserve">, </w:t>
      </w:r>
      <w:r w:rsidRPr="0090637F">
        <w:rPr>
          <w:noProof/>
        </w:rPr>
        <w:t>2014</w:t>
      </w:r>
      <w:r w:rsidRPr="0090637F">
        <w:t xml:space="preserve"> and </w:t>
      </w:r>
      <w:r w:rsidRPr="0090637F">
        <w:rPr>
          <w:noProof/>
        </w:rPr>
        <w:t>2013</w:t>
      </w:r>
      <w:r w:rsidRPr="0090637F">
        <w:t>, respectively.</w:t>
      </w:r>
      <w:bookmarkEnd w:id="132"/>
    </w:p>
    <w:p w:rsidR="00940F56" w:rsidRPr="0090637F" w:rsidRDefault="00940F56" w:rsidP="00940F56">
      <w:pPr>
        <w:pStyle w:val="DMpara"/>
      </w:pPr>
      <w:r w:rsidRPr="0090637F">
        <w:t>TDS also sponsors an unfunded nonqualified deferred supplemental executive retirement plan for certain employees to offset the reduction of benefits caused by the limitation on annual employee compensation under the tax laws.</w:t>
      </w:r>
    </w:p>
    <w:p w:rsidR="00940F56" w:rsidRPr="0090637F" w:rsidRDefault="00940F56" w:rsidP="00940F56">
      <w:pPr>
        <w:pStyle w:val="DMblue9ptbold"/>
      </w:pPr>
      <w:r w:rsidRPr="0090637F">
        <w:t>Other Post-Retirement Benefits</w:t>
      </w:r>
    </w:p>
    <w:p w:rsidR="00940F56" w:rsidRPr="0090637F" w:rsidRDefault="00940F56" w:rsidP="00940F56">
      <w:pPr>
        <w:pStyle w:val="DMpara"/>
      </w:pPr>
      <w:r w:rsidRPr="0090637F">
        <w:t xml:space="preserve">TDS sponsors a defined benefit post-retirement plan that provides medical benefits to retirees and that covers certain employees of TDS Corporate and TDS Telecom.  The plan is contributory, with retiree contributions adjusted annually. </w:t>
      </w:r>
    </w:p>
    <w:p w:rsidR="00940F56" w:rsidRPr="0090637F" w:rsidRDefault="00940F56" w:rsidP="00940F56">
      <w:pPr>
        <w:pStyle w:val="DMpara"/>
      </w:pPr>
      <w:r w:rsidRPr="0090637F">
        <w:rPr>
          <w:szCs w:val="20"/>
        </w:rPr>
        <w:t>In August 2015, TDS approved an amendment to its defined benefit post-retirement plan.  Under this plan, TDS provides a subsidy to retirees to pay for various medical plan options. The amendment increased subsidy caps and became effective January 1, 2016.  The plan amendment, along with certain valuation assumption updates, increased the plan’s benefit obligation by $8.6 million. This amount is included in TDS’ December 31, 2015 Accumulated other comprehensive income (loss) as a component of Net actuarial gains (losses) and Prior service cost.</w:t>
      </w:r>
    </w:p>
    <w:p w:rsidR="00940F56" w:rsidRPr="0090637F" w:rsidRDefault="00940F56" w:rsidP="00940F56">
      <w:pPr>
        <w:pStyle w:val="DMpara"/>
        <w:keepNext/>
      </w:pPr>
      <w:bookmarkStart w:id="133" w:name="DM_MAP_bbd48dd02d30458c9dc4d9d456cb79e0"/>
      <w:r w:rsidRPr="0090637F">
        <w:t>The following amounts are included in Accumulated other comprehensive income (loss) in the Consolidated Balance Sheet before affecting such amounts for income taxes: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5"/>
        <w:gridCol w:w="225"/>
        <w:gridCol w:w="1350"/>
        <w:gridCol w:w="225"/>
        <w:gridCol w:w="225"/>
        <w:gridCol w:w="1350"/>
      </w:tblGrid>
      <w:tr w:rsidR="00940F56" w:rsidTr="00940F56">
        <w:trPr>
          <w:trHeight w:hRule="exact" w:val="270"/>
        </w:trPr>
        <w:tc>
          <w:tcPr>
            <w:tcW w:w="74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b/>
                <w:sz w:val="18"/>
                <w:lang w:bidi="en-US"/>
              </w:rPr>
            </w:pPr>
            <w:bookmarkStart w:id="134" w:name="DOC_TBL00056_1_1"/>
            <w:bookmarkEnd w:id="134"/>
            <w:r w:rsidRPr="0090637F">
              <w:rPr>
                <w:rFonts w:ascii="Helvetica" w:eastAsia="Helvetica" w:hAnsi="Helvetica" w:cs="Helvetica"/>
                <w:b/>
                <w:sz w:val="18"/>
                <w:lang w:bidi="en-US"/>
              </w:rPr>
              <w:t>December 31,</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jc w:val="center"/>
              <w:rPr>
                <w:rFonts w:ascii="Helvetica" w:eastAsia="Helvetica" w:hAnsi="Helvetica" w:cs="Helvetica"/>
                <w:b/>
                <w:sz w:val="18"/>
              </w:rPr>
            </w:pPr>
            <w:r w:rsidRPr="0090637F">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jc w:val="center"/>
              <w:rPr>
                <w:rFonts w:ascii="Helvetica" w:eastAsia="Helvetica" w:hAnsi="Helvetica" w:cs="Helvetica"/>
                <w:sz w:val="18"/>
              </w:rPr>
            </w:pPr>
            <w:r w:rsidRPr="0090637F">
              <w:rPr>
                <w:rFonts w:ascii="Helvetica" w:eastAsia="Helvetica" w:hAnsi="Helvetica" w:cs="Helvetica"/>
                <w:sz w:val="18"/>
              </w:rPr>
              <w:t>2014</w:t>
            </w:r>
          </w:p>
        </w:tc>
      </w:tr>
      <w:tr w:rsidR="00940F56" w:rsidTr="00940F56">
        <w:trPr>
          <w:trHeight w:hRule="exact" w:val="255"/>
        </w:trPr>
        <w:tc>
          <w:tcPr>
            <w:tcW w:w="74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AOCI"/>
              <w:keepNext/>
              <w:keepLines/>
              <w:rPr>
                <w:rFonts w:ascii="Helvetica" w:eastAsia="Helvetica" w:hAnsi="Helvetica" w:cs="Helvetica"/>
                <w:sz w:val="16"/>
              </w:rPr>
            </w:pPr>
            <w:r w:rsidRPr="0090637F">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sz w:val="18"/>
                <w:lang w:bidi="en-US"/>
              </w:rPr>
            </w:pPr>
          </w:p>
        </w:tc>
      </w:tr>
      <w:tr w:rsidR="00940F56" w:rsidTr="00940F56">
        <w:trPr>
          <w:trHeight w:hRule="exact" w:val="255"/>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sz w:val="18"/>
              </w:rPr>
            </w:pPr>
            <w:r w:rsidRPr="0090637F">
              <w:rPr>
                <w:rFonts w:ascii="Helvetica" w:eastAsia="Helvetica" w:hAnsi="Helvetica" w:cs="Helvetica"/>
                <w:sz w:val="18"/>
              </w:rPr>
              <w:t xml:space="preserve">Net prior service costs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b/>
                <w:sz w:val="18"/>
              </w:rPr>
            </w:pPr>
            <w:r w:rsidRPr="0090637F">
              <w:rPr>
                <w:rFonts w:ascii="Helvetica" w:eastAsia="Helvetica" w:hAnsi="Helvetica" w:cs="Helvetica"/>
                <w:b/>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AOCI"/>
              <w:keepNext/>
              <w:keepLines/>
              <w:tabs>
                <w:tab w:val="decimal" w:pos="1146"/>
              </w:tabs>
              <w:rPr>
                <w:rFonts w:ascii="Helvetica" w:eastAsia="Helvetica" w:hAnsi="Helvetica" w:cs="Helvetica"/>
                <w:b/>
                <w:sz w:val="18"/>
              </w:rPr>
            </w:pPr>
            <w:r w:rsidRPr="0090637F">
              <w:rPr>
                <w:rFonts w:ascii="Helvetica" w:eastAsia="Helvetica" w:hAnsi="Helvetica" w:cs="Helvetica"/>
                <w:b/>
                <w:sz w:val="18"/>
              </w:rPr>
              <w:t>6,846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AOCI"/>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AOCI"/>
              <w:keepNext/>
              <w:keepLines/>
              <w:jc w:val="right"/>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AOCI"/>
              <w:keepNext/>
              <w:keepLines/>
              <w:tabs>
                <w:tab w:val="decimal" w:pos="1146"/>
              </w:tabs>
              <w:rPr>
                <w:rFonts w:ascii="Helvetica" w:eastAsia="Helvetica" w:hAnsi="Helvetica" w:cs="Helvetica"/>
                <w:sz w:val="18"/>
              </w:rPr>
            </w:pPr>
            <w:r w:rsidRPr="0090637F">
              <w:rPr>
                <w:rFonts w:ascii="Helvetica" w:eastAsia="Helvetica" w:hAnsi="Helvetica" w:cs="Helvetica"/>
                <w:sz w:val="18"/>
              </w:rPr>
              <w:t>17,246</w:t>
            </w:r>
          </w:p>
        </w:tc>
      </w:tr>
      <w:tr w:rsidR="00940F56" w:rsidTr="00940F56">
        <w:trPr>
          <w:trHeight w:hRule="exact" w:val="255"/>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sz w:val="18"/>
              </w:rPr>
            </w:pPr>
            <w:r w:rsidRPr="0090637F">
              <w:rPr>
                <w:rFonts w:ascii="Helvetica" w:eastAsia="Helvetica" w:hAnsi="Helvetica" w:cs="Helvetica"/>
                <w:sz w:val="18"/>
              </w:rPr>
              <w:t xml:space="preserve">Net actuarial loss </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AOCI"/>
              <w:keepNext/>
              <w:keepLines/>
              <w:tabs>
                <w:tab w:val="decimal" w:pos="1146"/>
              </w:tabs>
              <w:rPr>
                <w:rFonts w:ascii="Helvetica" w:eastAsia="Helvetica" w:hAnsi="Helvetica" w:cs="Helvetica"/>
                <w:b/>
                <w:sz w:val="18"/>
              </w:rPr>
            </w:pPr>
            <w:r w:rsidRPr="0090637F">
              <w:rPr>
                <w:rFonts w:ascii="Helvetica" w:eastAsia="Helvetica" w:hAnsi="Helvetica" w:cs="Helvetica"/>
                <w:b/>
                <w:sz w:val="18"/>
              </w:rPr>
              <w:t>(7,280)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jc w:val="right"/>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AOCI"/>
              <w:keepNext/>
              <w:keepLines/>
              <w:tabs>
                <w:tab w:val="decimal" w:pos="1146"/>
              </w:tabs>
              <w:rPr>
                <w:rFonts w:ascii="Helvetica" w:eastAsia="Helvetica" w:hAnsi="Helvetica" w:cs="Helvetica"/>
                <w:sz w:val="18"/>
              </w:rPr>
            </w:pPr>
            <w:r w:rsidRPr="0090637F">
              <w:rPr>
                <w:rFonts w:ascii="Helvetica" w:eastAsia="Helvetica" w:hAnsi="Helvetica" w:cs="Helvetica"/>
                <w:sz w:val="18"/>
              </w:rPr>
              <w:t>(8,436)</w:t>
            </w:r>
          </w:p>
        </w:tc>
      </w:tr>
      <w:tr w:rsidR="00940F56" w:rsidTr="00940F56">
        <w:trPr>
          <w:trHeight w:hRule="exact" w:val="270"/>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b/>
                <w:sz w:val="18"/>
              </w:rPr>
            </w:pPr>
            <w:r w:rsidRPr="0090637F">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0637F" w:rsidRDefault="00940F56" w:rsidP="00940F56">
            <w:pPr>
              <w:pStyle w:val="DMETW3378BIPAOCI"/>
              <w:keepNext/>
              <w:keepLines/>
              <w:tabs>
                <w:tab w:val="decimal" w:pos="1146"/>
              </w:tabs>
              <w:rPr>
                <w:rFonts w:ascii="Helvetica" w:eastAsia="Helvetica" w:hAnsi="Helvetica" w:cs="Helvetica"/>
                <w:b/>
                <w:sz w:val="18"/>
              </w:rPr>
            </w:pPr>
            <w:r w:rsidRPr="0090637F">
              <w:rPr>
                <w:rFonts w:ascii="Helvetica" w:eastAsia="Helvetica" w:hAnsi="Helvetica" w:cs="Helvetica"/>
                <w:b/>
                <w:sz w:val="18"/>
              </w:rPr>
              <w:t>(434)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AOCI"/>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0637F" w:rsidRDefault="00940F56" w:rsidP="00940F56">
            <w:pPr>
              <w:pStyle w:val="DMETW3378BIPAOCI"/>
              <w:keepNext/>
              <w:keepLines/>
              <w:jc w:val="right"/>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0637F" w:rsidRDefault="00940F56" w:rsidP="00940F56">
            <w:pPr>
              <w:pStyle w:val="DMETW3378BIPAOCI"/>
              <w:keepNext/>
              <w:keepLines/>
              <w:tabs>
                <w:tab w:val="decimal" w:pos="1146"/>
              </w:tabs>
              <w:rPr>
                <w:rFonts w:ascii="Helvetica" w:eastAsia="Helvetica" w:hAnsi="Helvetica" w:cs="Helvetica"/>
                <w:sz w:val="18"/>
              </w:rPr>
            </w:pPr>
            <w:r w:rsidRPr="0090637F">
              <w:rPr>
                <w:rFonts w:ascii="Helvetica" w:eastAsia="Helvetica" w:hAnsi="Helvetica" w:cs="Helvetica"/>
                <w:sz w:val="18"/>
              </w:rPr>
              <w:t>8,810</w:t>
            </w:r>
          </w:p>
        </w:tc>
      </w:tr>
      <w:bookmarkEnd w:id="133"/>
    </w:tbl>
    <w:p w:rsidR="00940F56" w:rsidRPr="0090637F" w:rsidRDefault="00940F56" w:rsidP="00940F56">
      <w:pPr>
        <w:pStyle w:val="DMspace10ptnobreak"/>
      </w:pPr>
    </w:p>
    <w:p w:rsidR="00940F56" w:rsidRPr="0090637F" w:rsidRDefault="00940F56" w:rsidP="00940F56">
      <w:pPr>
        <w:pStyle w:val="DMpara"/>
      </w:pPr>
      <w:r w:rsidRPr="0090637F">
        <w:t xml:space="preserve">The estimated net actuarial loss and prior service cost gain for the postretirement benefit plans that will be amortized from Accumulated other comprehensive loss into net periodic benefit cost during </w:t>
      </w:r>
      <w:r w:rsidRPr="0090637F">
        <w:rPr>
          <w:noProof/>
        </w:rPr>
        <w:t>2016</w:t>
      </w:r>
      <w:r w:rsidRPr="0090637F">
        <w:t xml:space="preserve"> are $0.2 million and $2.0 million, respectively.</w:t>
      </w:r>
    </w:p>
    <w:p w:rsidR="00940F56" w:rsidRPr="0090637F" w:rsidRDefault="00940F56" w:rsidP="00940F56">
      <w:pPr>
        <w:pStyle w:val="DMpara"/>
        <w:keepNext/>
      </w:pPr>
      <w:bookmarkStart w:id="135" w:name="DM_MAP_f385c7629af04a57bb0bfb537279c6c5"/>
      <w:r w:rsidRPr="0090637F">
        <w:t>The following table reconciles the beginning and ending balances of the benefit obligation and the fair value of plan assets for the other post-retirement benefit plan.</w:t>
      </w:r>
    </w:p>
    <w:tbl>
      <w:tblPr>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7425"/>
        <w:gridCol w:w="225"/>
        <w:gridCol w:w="1350"/>
        <w:gridCol w:w="225"/>
        <w:gridCol w:w="225"/>
        <w:gridCol w:w="1350"/>
      </w:tblGrid>
      <w:tr w:rsidR="00940F56" w:rsidTr="00940F56">
        <w:trPr>
          <w:trHeight w:hRule="exact" w:val="270"/>
        </w:trPr>
        <w:tc>
          <w:tcPr>
            <w:tcW w:w="76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lang w:bidi="en-US"/>
              </w:rPr>
            </w:pPr>
            <w:bookmarkStart w:id="136" w:name="DOC_TBL00057_1_1"/>
            <w:bookmarkEnd w:id="136"/>
            <w:r w:rsidRPr="0090637F">
              <w:rPr>
                <w:rFonts w:ascii="Helvetica" w:eastAsia="Helvetica" w:hAnsi="Helvetica" w:cs="Helvetica"/>
                <w:b/>
                <w:sz w:val="18"/>
                <w:lang w:bidi="en-US"/>
              </w:rPr>
              <w:t>December 31,</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center"/>
              <w:rPr>
                <w:rFonts w:ascii="Helvetica" w:eastAsia="Helvetica" w:hAnsi="Helvetica" w:cs="Helvetica"/>
                <w:b/>
                <w:sz w:val="18"/>
              </w:rPr>
            </w:pPr>
            <w:r w:rsidRPr="0090637F">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center"/>
              <w:rPr>
                <w:rFonts w:ascii="Helvetica" w:eastAsia="Helvetica" w:hAnsi="Helvetica" w:cs="Helvetica"/>
                <w:sz w:val="18"/>
              </w:rPr>
            </w:pPr>
            <w:r w:rsidRPr="0090637F">
              <w:rPr>
                <w:rFonts w:ascii="Helvetica" w:eastAsia="Helvetica" w:hAnsi="Helvetica" w:cs="Helvetica"/>
                <w:sz w:val="18"/>
              </w:rPr>
              <w:t>2014</w:t>
            </w:r>
          </w:p>
        </w:tc>
      </w:tr>
      <w:tr w:rsidR="00940F56" w:rsidTr="00940F56">
        <w:trPr>
          <w:trHeight w:hRule="exact" w:val="255"/>
        </w:trPr>
        <w:tc>
          <w:tcPr>
            <w:tcW w:w="7650" w:type="dxa"/>
            <w:gridSpan w:val="2"/>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undedStatus"/>
              <w:keepNext/>
              <w:keepLines/>
              <w:rPr>
                <w:rFonts w:ascii="Helvetica" w:eastAsia="Helvetica" w:hAnsi="Helvetica" w:cs="Helvetica"/>
                <w:sz w:val="16"/>
              </w:rPr>
            </w:pPr>
            <w:r w:rsidRPr="0090637F">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lang w:bidi="en-US"/>
              </w:rPr>
            </w:pPr>
          </w:p>
        </w:tc>
      </w:tr>
      <w:tr w:rsidR="00940F56" w:rsidTr="00940F56">
        <w:trPr>
          <w:trHeight w:hRule="exact" w:val="255"/>
        </w:trPr>
        <w:tc>
          <w:tcPr>
            <w:tcW w:w="765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Change in benefit obligation</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Benefit obligation at beginning of year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r w:rsidRPr="0090637F">
              <w:rPr>
                <w:rFonts w:ascii="Helvetica" w:eastAsia="Helvetica" w:hAnsi="Helvetica" w:cs="Helvetica"/>
                <w:b/>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34,645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46,142</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Service cost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549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1,018</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Interest cost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1,540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2,255</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Plan amendments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7,412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(2,057)</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Actuarial (gain) loss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(3,723)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(10,897)</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Prescription drug subsidy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227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264</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Employee contribution</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2,222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2,216</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Benefits paid </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(4,101)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(4,296)</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Benefit obligation at end of year </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38,771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34,645</w:t>
            </w:r>
          </w:p>
        </w:tc>
      </w:tr>
      <w:tr w:rsidR="00940F56" w:rsidTr="00940F56">
        <w:trPr>
          <w:trHeight w:hRule="exact" w:val="255"/>
        </w:trPr>
        <w:tc>
          <w:tcPr>
            <w:tcW w:w="765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Change in plan assets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Fair value of plan assets at beginning of year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51,324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49,743</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Actual return (loss) on plan assets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395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3,495</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Employee contribution</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2,222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2,216</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Employer contribution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168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166</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Benefits paid </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(4,101)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(4,296)</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Fair value of plan assets at end of year </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50,008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51,324</w:t>
            </w:r>
          </w:p>
        </w:tc>
      </w:tr>
      <w:tr w:rsidR="00940F56" w:rsidTr="00940F56">
        <w:trPr>
          <w:trHeight w:hRule="exact" w:val="270"/>
        </w:trPr>
        <w:tc>
          <w:tcPr>
            <w:tcW w:w="76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Funded status </w:t>
            </w: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r w:rsidRPr="0090637F">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11,237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16,679</w:t>
            </w:r>
          </w:p>
        </w:tc>
      </w:tr>
      <w:bookmarkEnd w:id="135"/>
    </w:tbl>
    <w:p w:rsidR="00940F56" w:rsidRPr="0090637F" w:rsidRDefault="00940F56" w:rsidP="00940F56">
      <w:pPr>
        <w:pStyle w:val="DMspace10ptnobreak"/>
      </w:pPr>
    </w:p>
    <w:p w:rsidR="00940F56" w:rsidRPr="0090637F" w:rsidRDefault="00940F56" w:rsidP="00940F56">
      <w:pPr>
        <w:pStyle w:val="DMpara"/>
      </w:pPr>
      <w:r w:rsidRPr="0090637F">
        <w:t xml:space="preserve">The funded status identified above is recorded as a component of Other assets and deferred charges in TDS’ Consolidated Balance Sheet as of December 31, </w:t>
      </w:r>
      <w:r w:rsidRPr="0090637F">
        <w:rPr>
          <w:noProof/>
        </w:rPr>
        <w:t>2015</w:t>
      </w:r>
      <w:r w:rsidRPr="0090637F">
        <w:t xml:space="preserve"> and </w:t>
      </w:r>
      <w:r w:rsidRPr="0090637F">
        <w:rPr>
          <w:noProof/>
        </w:rPr>
        <w:t>2014</w:t>
      </w:r>
      <w:r w:rsidRPr="0090637F">
        <w:t>.</w:t>
      </w:r>
    </w:p>
    <w:p w:rsidR="00940F56" w:rsidRPr="0090637F" w:rsidRDefault="00940F56" w:rsidP="00940F56">
      <w:pPr>
        <w:pStyle w:val="DMpara"/>
        <w:rPr>
          <w:szCs w:val="20"/>
        </w:rPr>
      </w:pPr>
      <w:bookmarkStart w:id="137" w:name="DM_MAP_722e861d99f6400289f8be27e53cfb4a"/>
      <w:r w:rsidRPr="0090637F">
        <w:rPr>
          <w:szCs w:val="20"/>
        </w:rPr>
        <w:t xml:space="preserve">The following table sets forth by level within the fair value hierarchy the plans’ assets at fair value, as of December 31, </w:t>
      </w:r>
      <w:r w:rsidRPr="0090637F">
        <w:t xml:space="preserve">2015 and </w:t>
      </w:r>
      <w:r w:rsidRPr="0090637F">
        <w:rPr>
          <w:noProof/>
        </w:rPr>
        <w:t>2014</w:t>
      </w:r>
      <w:r w:rsidRPr="0090637F">
        <w:rPr>
          <w:szCs w:val="20"/>
        </w:rPr>
        <w:t>.  A financial instrument’s level within the fair value hierarchy is based on the lowest level of any input that is significant to the fair value measurement.  A financial instrument’s level within the fair value hierarchy is not representative of its expected performance or its overall risk profile, and therefore Level 3 assets are not necessarily higher risk than Level 2 assets or Level 1 assets.  There were no Level 3 assets for any years presented.</w:t>
      </w:r>
    </w:p>
    <w:p w:rsidR="00940F56" w:rsidRPr="0090637F" w:rsidRDefault="00940F56" w:rsidP="00940F56">
      <w:pPr>
        <w:pStyle w:val="DMpara"/>
        <w:rPr>
          <w:szCs w:val="20"/>
        </w:rPr>
      </w:pPr>
      <w:r w:rsidRPr="0090637F">
        <w:rPr>
          <w:szCs w:val="20"/>
        </w:rPr>
        <w:t>Mutual funds are valued based on the closing price reported on the active market on which the individual securities are traded.  The bank common trust is entirely comprised of the BlackRock Intermediate Government/Credit Bond Index Fund F (“BlackRock Bond Fund”) and is valued using the market approach which values the underlying investments in the fund using observable inputs for similar assets.</w:t>
      </w: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
        <w:gridCol w:w="140"/>
        <w:gridCol w:w="5247"/>
        <w:gridCol w:w="225"/>
        <w:gridCol w:w="1349"/>
        <w:gridCol w:w="225"/>
        <w:gridCol w:w="225"/>
        <w:gridCol w:w="1349"/>
        <w:gridCol w:w="225"/>
        <w:gridCol w:w="225"/>
        <w:gridCol w:w="1349"/>
      </w:tblGrid>
      <w:tr w:rsidR="00940F56" w:rsidTr="00940F56">
        <w:trPr>
          <w:trHeight w:hRule="exact" w:val="270"/>
        </w:trPr>
        <w:tc>
          <w:tcPr>
            <w:tcW w:w="5610" w:type="dxa"/>
            <w:gridSpan w:val="3"/>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b/>
                <w:sz w:val="18"/>
                <w:lang w:bidi="en-US"/>
              </w:rPr>
            </w:pPr>
            <w:bookmarkStart w:id="138" w:name="DOC_TBL00058_1_1"/>
            <w:bookmarkEnd w:id="138"/>
            <w:r w:rsidRPr="0090637F">
              <w:rPr>
                <w:rFonts w:ascii="Helvetica" w:eastAsia="Helvetica" w:hAnsi="Helvetica" w:cs="Helvetica"/>
                <w:b/>
                <w:sz w:val="18"/>
                <w:lang w:bidi="en-US"/>
              </w:rPr>
              <w:t>December 31, 2015</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r w:rsidRPr="0090637F">
              <w:rPr>
                <w:rFonts w:ascii="Helvetica" w:eastAsia="Helvetica" w:hAnsi="Helvetica" w:cs="Helvetica"/>
                <w:b/>
                <w:sz w:val="18"/>
              </w:rPr>
              <w:t>Level 1</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r w:rsidRPr="0090637F">
              <w:rPr>
                <w:rFonts w:ascii="Helvetica" w:eastAsia="Helvetica" w:hAnsi="Helvetica" w:cs="Helvetica"/>
                <w:b/>
                <w:sz w:val="18"/>
              </w:rPr>
              <w:t>Level 2</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r w:rsidRPr="0090637F">
              <w:rPr>
                <w:rFonts w:ascii="Helvetica" w:eastAsia="Helvetica" w:hAnsi="Helvetica" w:cs="Helvetica"/>
                <w:b/>
                <w:sz w:val="18"/>
              </w:rPr>
              <w:t>Total</w:t>
            </w:r>
          </w:p>
        </w:tc>
      </w:tr>
      <w:tr w:rsidR="00940F56" w:rsidTr="00940F56">
        <w:trPr>
          <w:trHeight w:hRule="exact" w:val="270"/>
        </w:trPr>
        <w:tc>
          <w:tcPr>
            <w:tcW w:w="5610"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sz w:val="16"/>
              </w:rPr>
            </w:pPr>
            <w:r w:rsidRPr="0090637F">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lang w:bidi="en-US"/>
              </w:rPr>
            </w:pPr>
          </w:p>
        </w:tc>
      </w:tr>
      <w:tr w:rsidR="00940F56" w:rsidTr="00940F56">
        <w:trPr>
          <w:trHeight w:hRule="exact" w:val="255"/>
        </w:trPr>
        <w:tc>
          <w:tcPr>
            <w:tcW w:w="561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Mutual funds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53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International equity</w:t>
            </w:r>
            <w:r w:rsidRPr="0090637F">
              <w:rPr>
                <w:rFonts w:ascii="Helvetica" w:eastAsia="Helvetica" w:hAnsi="Helvetica" w:cs="Helvetica"/>
                <w:sz w:val="18"/>
                <w:vertAlign w:val="superscript"/>
              </w:rPr>
              <w:t>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11,912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11,912</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538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Money market</w:t>
            </w:r>
            <w:r w:rsidRPr="0090637F">
              <w:rPr>
                <w:rFonts w:ascii="Helvetica" w:eastAsia="Helvetica" w:hAnsi="Helvetica" w:cs="Helvetica"/>
                <w:sz w:val="18"/>
                <w:vertAlign w:val="superscript"/>
              </w:rPr>
              <w:t>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3,139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3,139</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53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US large cap</w:t>
            </w:r>
            <w:r w:rsidRPr="0090637F">
              <w:rPr>
                <w:rFonts w:ascii="Helvetica" w:eastAsia="Helvetica" w:hAnsi="Helvetica" w:cs="Helvetica"/>
                <w:sz w:val="18"/>
                <w:vertAlign w:val="superscript"/>
              </w:rPr>
              <w:t>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22,327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22,327</w:t>
            </w:r>
          </w:p>
        </w:tc>
      </w:tr>
      <w:tr w:rsidR="00940F56" w:rsidTr="00940F56">
        <w:trPr>
          <w:trHeight w:hRule="exact" w:val="255"/>
        </w:trPr>
        <w:tc>
          <w:tcPr>
            <w:tcW w:w="561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Bank common trust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53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Bond</w:t>
            </w:r>
            <w:r w:rsidRPr="0090637F">
              <w:rPr>
                <w:rFonts w:ascii="Helvetica" w:eastAsia="Helvetica" w:hAnsi="Helvetica" w:cs="Helvetica"/>
                <w:sz w:val="18"/>
                <w:vertAlign w:val="superscript"/>
              </w:rPr>
              <w:t>4</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12,630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12,630</w:t>
            </w:r>
          </w:p>
        </w:tc>
      </w:tr>
      <w:tr w:rsidR="00940F56" w:rsidTr="00940F56">
        <w:trPr>
          <w:trHeight w:hRule="exact" w:val="270"/>
        </w:trPr>
        <w:tc>
          <w:tcPr>
            <w:tcW w:w="561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Total plan assets at fair value</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37,378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12,630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50,008</w:t>
            </w:r>
          </w:p>
        </w:tc>
      </w:tr>
      <w:tr w:rsidR="00940F56" w:rsidTr="00940F56">
        <w:trPr>
          <w:trHeight w:hRule="exact" w:val="27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52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lang w:bidi="en-US"/>
              </w:rPr>
            </w:pPr>
          </w:p>
        </w:tc>
      </w:tr>
      <w:tr w:rsidR="00940F56" w:rsidTr="00940F56">
        <w:trPr>
          <w:trHeight w:hRule="exact" w:val="270"/>
        </w:trPr>
        <w:tc>
          <w:tcPr>
            <w:tcW w:w="5610" w:type="dxa"/>
            <w:gridSpan w:val="3"/>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b/>
                <w:sz w:val="18"/>
              </w:rPr>
            </w:pPr>
            <w:r w:rsidRPr="0090637F">
              <w:rPr>
                <w:rFonts w:ascii="Helvetica" w:eastAsia="Helvetica" w:hAnsi="Helvetica" w:cs="Helvetica"/>
                <w:b/>
                <w:sz w:val="18"/>
              </w:rPr>
              <w:t>December 31, 2014</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r w:rsidRPr="0090637F">
              <w:rPr>
                <w:rFonts w:ascii="Helvetica" w:eastAsia="Helvetica" w:hAnsi="Helvetica" w:cs="Helvetica"/>
                <w:b/>
                <w:sz w:val="18"/>
              </w:rPr>
              <w:t>Level 1</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r w:rsidRPr="0090637F">
              <w:rPr>
                <w:rFonts w:ascii="Helvetica" w:eastAsia="Helvetica" w:hAnsi="Helvetica" w:cs="Helvetica"/>
                <w:b/>
                <w:sz w:val="18"/>
              </w:rPr>
              <w:t>Level 2</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r w:rsidRPr="0090637F">
              <w:rPr>
                <w:rFonts w:ascii="Helvetica" w:eastAsia="Helvetica" w:hAnsi="Helvetica" w:cs="Helvetica"/>
                <w:b/>
                <w:sz w:val="18"/>
              </w:rPr>
              <w:t>Total</w:t>
            </w:r>
          </w:p>
        </w:tc>
      </w:tr>
      <w:tr w:rsidR="00940F56" w:rsidTr="00940F56">
        <w:trPr>
          <w:trHeight w:hRule="exact" w:val="270"/>
        </w:trPr>
        <w:tc>
          <w:tcPr>
            <w:tcW w:w="561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6"/>
              </w:rPr>
            </w:pPr>
            <w:r w:rsidRPr="0090637F">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sz w:val="18"/>
                <w:lang w:bidi="en-US"/>
              </w:rPr>
            </w:pPr>
          </w:p>
        </w:tc>
      </w:tr>
      <w:tr w:rsidR="00940F56" w:rsidTr="00940F56">
        <w:trPr>
          <w:trHeight w:hRule="exact" w:val="255"/>
        </w:trPr>
        <w:tc>
          <w:tcPr>
            <w:tcW w:w="561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Mutual funds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53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Bond</w:t>
            </w:r>
            <w:r w:rsidRPr="0090637F">
              <w:rPr>
                <w:rFonts w:ascii="Helvetica" w:eastAsia="Helvetica" w:hAnsi="Helvetica" w:cs="Helvetica"/>
                <w:sz w:val="18"/>
                <w:vertAlign w:val="superscript"/>
              </w:rPr>
              <w:t>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12,842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12,842</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538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International equity</w:t>
            </w:r>
            <w:r w:rsidRPr="0090637F">
              <w:rPr>
                <w:rFonts w:ascii="Helvetica" w:eastAsia="Helvetica" w:hAnsi="Helvetica" w:cs="Helvetica"/>
                <w:sz w:val="18"/>
                <w:vertAlign w:val="superscript"/>
              </w:rPr>
              <w:t>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12,003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12,003</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53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Money market</w:t>
            </w:r>
            <w:r w:rsidRPr="0090637F">
              <w:rPr>
                <w:rFonts w:ascii="Helvetica" w:eastAsia="Helvetica" w:hAnsi="Helvetica" w:cs="Helvetica"/>
                <w:sz w:val="18"/>
                <w:vertAlign w:val="superscript"/>
              </w:rPr>
              <w:t>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2,053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2,053</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538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US large cap</w:t>
            </w:r>
            <w:r w:rsidRPr="0090637F">
              <w:rPr>
                <w:rFonts w:ascii="Helvetica" w:eastAsia="Helvetica" w:hAnsi="Helvetica" w:cs="Helvetica"/>
                <w:sz w:val="18"/>
                <w:vertAlign w:val="superscript"/>
              </w:rPr>
              <w:t>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20,191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20,191</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53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US small cap</w:t>
            </w:r>
            <w:r w:rsidRPr="0090637F">
              <w:rPr>
                <w:rFonts w:ascii="Helvetica" w:eastAsia="Helvetica" w:hAnsi="Helvetica" w:cs="Helvetica"/>
                <w:sz w:val="18"/>
                <w:vertAlign w:val="superscript"/>
              </w:rPr>
              <w:t>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4,234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4,234</w:t>
            </w:r>
          </w:p>
        </w:tc>
      </w:tr>
      <w:tr w:rsidR="00940F56" w:rsidTr="00940F56">
        <w:trPr>
          <w:trHeight w:hRule="exact" w:val="270"/>
        </w:trPr>
        <w:tc>
          <w:tcPr>
            <w:tcW w:w="561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Other</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w:t>
            </w:r>
          </w:p>
        </w:tc>
      </w:tr>
      <w:tr w:rsidR="00940F56" w:rsidTr="00940F56">
        <w:trPr>
          <w:trHeight w:hRule="exact" w:val="270"/>
        </w:trPr>
        <w:tc>
          <w:tcPr>
            <w:tcW w:w="561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Total plan assets at fair value</w:t>
            </w: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51,323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51,324</w:t>
            </w:r>
          </w:p>
        </w:tc>
      </w:tr>
      <w:tr w:rsidR="00940F56" w:rsidTr="00940F56">
        <w:trPr>
          <w:trHeight w:hRule="exact" w:val="270"/>
        </w:trPr>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8"/>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8"/>
              </w:rPr>
            </w:pPr>
          </w:p>
        </w:tc>
        <w:tc>
          <w:tcPr>
            <w:tcW w:w="52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8"/>
              </w:rPr>
            </w:pPr>
          </w:p>
        </w:tc>
        <w:tc>
          <w:tcPr>
            <w:tcW w:w="1350" w:type="dxa"/>
            <w:tcBorders>
              <w:top w:val="nil"/>
              <w:left w:val="nil"/>
              <w:bottom w:val="nil"/>
              <w:right w:val="nil"/>
              <w:tl2br w:val="nil"/>
              <w:tr2bl w:val="nil"/>
            </w:tcBorders>
            <w:shd w:val="clear" w:color="auto" w:fill="auto"/>
            <w:tcMar>
              <w:left w:w="0" w:type="dxa"/>
              <w:right w:w="0" w:type="dxa"/>
            </w:tcMar>
            <w:vAlign w:val="bottom"/>
          </w:tcPr>
          <w:p w:rsidR="00940F56" w:rsidRPr="0090637F" w:rsidRDefault="00940F56" w:rsidP="00940F56">
            <w:pPr>
              <w:pStyle w:val="DMETW3378BIPFairValueofPlanAssets"/>
              <w:keepNext/>
              <w:keepLines/>
              <w:tabs>
                <w:tab w:val="decimal" w:pos="1146"/>
              </w:tab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8"/>
                <w:lang w:bidi="en-US"/>
              </w:rPr>
            </w:pPr>
          </w:p>
        </w:tc>
      </w:tr>
      <w:tr w:rsidR="00940F56" w:rsidTr="00940F56">
        <w:trPr>
          <w:trHeight w:hRule="exact" w:val="420"/>
        </w:trPr>
        <w:tc>
          <w:tcPr>
            <w:tcW w:w="360" w:type="dxa"/>
            <w:gridSpan w:val="2"/>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r w:rsidRPr="0090637F">
              <w:rPr>
                <w:rFonts w:ascii="Helvetica" w:eastAsia="Helvetica" w:hAnsi="Helvetica" w:cs="Helvetica"/>
                <w:color w:val="000000"/>
                <w:sz w:val="18"/>
                <w:vertAlign w:val="superscript"/>
              </w:rPr>
              <w:t>1</w:t>
            </w:r>
          </w:p>
        </w:tc>
        <w:tc>
          <w:tcPr>
            <w:tcW w:w="10425" w:type="dxa"/>
            <w:gridSpan w:val="9"/>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r w:rsidRPr="0090637F">
              <w:rPr>
                <w:rFonts w:ascii="Helvetica" w:eastAsia="Helvetica" w:hAnsi="Helvetica" w:cs="Helvetica"/>
                <w:color w:val="000000"/>
                <w:sz w:val="16"/>
              </w:rPr>
              <w:t xml:space="preserve">International equity - This type of fund seeks to provide long-term capital appreciation by investing in the stocks of companies located outside the United States that are considered to have the potential for above-average capital appreciation. </w:t>
            </w:r>
          </w:p>
        </w:tc>
      </w:tr>
      <w:tr w:rsidR="00940F56" w:rsidTr="00940F56">
        <w:trPr>
          <w:trHeight w:hRule="exact" w:val="109"/>
        </w:trPr>
        <w:tc>
          <w:tcPr>
            <w:tcW w:w="225" w:type="dxa"/>
            <w:tcBorders>
              <w:top w:val="nil"/>
              <w:left w:val="nil"/>
              <w:bottom w:val="nil"/>
              <w:right w:val="nil"/>
              <w:tl2br w:val="nil"/>
              <w:tr2bl w:val="nil"/>
            </w:tcBorders>
            <w:shd w:val="clear" w:color="auto" w:fill="auto"/>
            <w:tcMar>
              <w:left w:w="0" w:type="dxa"/>
              <w:right w:w="0" w:type="dxa"/>
            </w:tcMar>
            <w:vAlign w:val="bottom"/>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p>
        </w:tc>
        <w:tc>
          <w:tcPr>
            <w:tcW w:w="135" w:type="dxa"/>
            <w:tcBorders>
              <w:top w:val="nil"/>
              <w:left w:val="nil"/>
              <w:bottom w:val="nil"/>
              <w:right w:val="nil"/>
              <w:tl2br w:val="nil"/>
              <w:tr2bl w:val="nil"/>
            </w:tcBorders>
            <w:shd w:val="clear" w:color="auto" w:fill="auto"/>
            <w:tcMar>
              <w:left w:w="0" w:type="dxa"/>
              <w:right w:w="0" w:type="dxa"/>
            </w:tcMar>
            <w:vAlign w:val="bottom"/>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p>
        </w:tc>
        <w:tc>
          <w:tcPr>
            <w:tcW w:w="52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lang w:bidi="en-US"/>
              </w:rPr>
            </w:pPr>
          </w:p>
        </w:tc>
      </w:tr>
      <w:tr w:rsidR="00940F56" w:rsidTr="00940F56">
        <w:trPr>
          <w:trHeight w:hRule="exact" w:val="420"/>
        </w:trPr>
        <w:tc>
          <w:tcPr>
            <w:tcW w:w="360" w:type="dxa"/>
            <w:gridSpan w:val="2"/>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r w:rsidRPr="0090637F">
              <w:rPr>
                <w:rFonts w:ascii="Helvetica" w:eastAsia="Helvetica" w:hAnsi="Helvetica" w:cs="Helvetica"/>
                <w:color w:val="000000"/>
                <w:sz w:val="18"/>
                <w:vertAlign w:val="superscript"/>
              </w:rPr>
              <w:t>2</w:t>
            </w:r>
          </w:p>
        </w:tc>
        <w:tc>
          <w:tcPr>
            <w:tcW w:w="10425" w:type="dxa"/>
            <w:gridSpan w:val="9"/>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r w:rsidRPr="0090637F">
              <w:rPr>
                <w:rFonts w:ascii="Helvetica" w:eastAsia="Helvetica" w:hAnsi="Helvetica" w:cs="Helvetica"/>
                <w:color w:val="000000"/>
                <w:sz w:val="16"/>
              </w:rPr>
              <w:t>Money market - This type of fund seeks as high a level of current income as is consistent with the preservation of capital and the maintenance of liquidity by investing in a diversified portfolio of high-quality, dollar-denominated short-term debt securities.</w:t>
            </w:r>
          </w:p>
        </w:tc>
      </w:tr>
      <w:tr w:rsidR="00940F56" w:rsidTr="00940F56">
        <w:trPr>
          <w:trHeight w:hRule="exact" w:val="109"/>
        </w:trPr>
        <w:tc>
          <w:tcPr>
            <w:tcW w:w="225" w:type="dxa"/>
            <w:tcBorders>
              <w:top w:val="nil"/>
              <w:left w:val="nil"/>
              <w:bottom w:val="nil"/>
              <w:right w:val="nil"/>
              <w:tl2br w:val="nil"/>
              <w:tr2bl w:val="nil"/>
            </w:tcBorders>
            <w:shd w:val="clear" w:color="auto" w:fill="auto"/>
            <w:tcMar>
              <w:left w:w="0" w:type="dxa"/>
              <w:right w:w="0" w:type="dxa"/>
            </w:tcMar>
            <w:vAlign w:val="bottom"/>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p>
        </w:tc>
        <w:tc>
          <w:tcPr>
            <w:tcW w:w="135" w:type="dxa"/>
            <w:tcBorders>
              <w:top w:val="nil"/>
              <w:left w:val="nil"/>
              <w:bottom w:val="nil"/>
              <w:right w:val="nil"/>
              <w:tl2br w:val="nil"/>
              <w:tr2bl w:val="nil"/>
            </w:tcBorders>
            <w:shd w:val="clear" w:color="auto" w:fill="auto"/>
            <w:tcMar>
              <w:left w:w="0" w:type="dxa"/>
              <w:right w:w="0" w:type="dxa"/>
            </w:tcMar>
            <w:vAlign w:val="bottom"/>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p>
        </w:tc>
        <w:tc>
          <w:tcPr>
            <w:tcW w:w="52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lang w:bidi="en-US"/>
              </w:rPr>
            </w:pPr>
          </w:p>
        </w:tc>
      </w:tr>
      <w:tr w:rsidR="00940F56" w:rsidTr="00940F56">
        <w:trPr>
          <w:trHeight w:hRule="exact" w:val="630"/>
        </w:trPr>
        <w:tc>
          <w:tcPr>
            <w:tcW w:w="360" w:type="dxa"/>
            <w:gridSpan w:val="2"/>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r w:rsidRPr="0090637F">
              <w:rPr>
                <w:rFonts w:ascii="Helvetica" w:eastAsia="Helvetica" w:hAnsi="Helvetica" w:cs="Helvetica"/>
                <w:color w:val="000000"/>
                <w:sz w:val="18"/>
                <w:vertAlign w:val="superscript"/>
              </w:rPr>
              <w:t>3</w:t>
            </w:r>
          </w:p>
        </w:tc>
        <w:tc>
          <w:tcPr>
            <w:tcW w:w="10425" w:type="dxa"/>
            <w:gridSpan w:val="9"/>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r w:rsidRPr="0090637F">
              <w:rPr>
                <w:rFonts w:ascii="Helvetica" w:eastAsia="Helvetica" w:hAnsi="Helvetica" w:cs="Helvetica"/>
                <w:color w:val="000000"/>
                <w:sz w:val="16"/>
              </w:rPr>
              <w:t>US large cap - This type of fund seeks to track the performance of several benchmark indices that measure the investment return of large-capitalization stocks.  The funds attempt to replicate the indices by investing substantially all of their assets in the stocks that make up the various indices in approximately the same proportion as the weighting in the indices.</w:t>
            </w:r>
          </w:p>
        </w:tc>
      </w:tr>
      <w:tr w:rsidR="00940F56" w:rsidTr="00940F56">
        <w:trPr>
          <w:trHeight w:hRule="exact" w:val="105"/>
        </w:trPr>
        <w:tc>
          <w:tcPr>
            <w:tcW w:w="225" w:type="dxa"/>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p>
        </w:tc>
        <w:tc>
          <w:tcPr>
            <w:tcW w:w="135" w:type="dxa"/>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p>
        </w:tc>
        <w:tc>
          <w:tcPr>
            <w:tcW w:w="5250"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lang w:bidi="en-US"/>
              </w:rPr>
            </w:pPr>
          </w:p>
        </w:tc>
      </w:tr>
      <w:tr w:rsidR="00940F56" w:rsidTr="00940F56">
        <w:trPr>
          <w:trHeight w:hRule="exact" w:val="420"/>
        </w:trPr>
        <w:tc>
          <w:tcPr>
            <w:tcW w:w="360" w:type="dxa"/>
            <w:gridSpan w:val="2"/>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r w:rsidRPr="0090637F">
              <w:rPr>
                <w:rFonts w:ascii="Helvetica" w:eastAsia="Helvetica" w:hAnsi="Helvetica" w:cs="Helvetica"/>
                <w:color w:val="000000"/>
                <w:sz w:val="18"/>
                <w:vertAlign w:val="superscript"/>
              </w:rPr>
              <w:t>4</w:t>
            </w:r>
          </w:p>
        </w:tc>
        <w:tc>
          <w:tcPr>
            <w:tcW w:w="10425" w:type="dxa"/>
            <w:gridSpan w:val="9"/>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r w:rsidRPr="0090637F">
              <w:rPr>
                <w:rFonts w:ascii="Helvetica" w:eastAsia="Helvetica" w:hAnsi="Helvetica" w:cs="Helvetica"/>
                <w:color w:val="000000"/>
                <w:sz w:val="16"/>
              </w:rPr>
              <w:t>Bond (bank common trust) – This type of fund seeks to achieve maximum total return by investing in Bond Index Funds and other short-term investments.</w:t>
            </w:r>
          </w:p>
        </w:tc>
      </w:tr>
      <w:tr w:rsidR="00940F56" w:rsidTr="00940F56">
        <w:trPr>
          <w:trHeight w:hRule="exact" w:val="109"/>
        </w:trPr>
        <w:tc>
          <w:tcPr>
            <w:tcW w:w="225" w:type="dxa"/>
            <w:tcBorders>
              <w:top w:val="nil"/>
              <w:left w:val="nil"/>
              <w:bottom w:val="nil"/>
              <w:right w:val="nil"/>
              <w:tl2br w:val="nil"/>
              <w:tr2bl w:val="nil"/>
            </w:tcBorders>
            <w:shd w:val="clear" w:color="auto" w:fill="auto"/>
            <w:tcMar>
              <w:left w:w="0" w:type="dxa"/>
              <w:right w:w="0" w:type="dxa"/>
            </w:tcMar>
            <w:vAlign w:val="bottom"/>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p>
        </w:tc>
        <w:tc>
          <w:tcPr>
            <w:tcW w:w="135" w:type="dxa"/>
            <w:tcBorders>
              <w:top w:val="nil"/>
              <w:left w:val="nil"/>
              <w:bottom w:val="nil"/>
              <w:right w:val="nil"/>
              <w:tl2br w:val="nil"/>
              <w:tr2bl w:val="nil"/>
            </w:tcBorders>
            <w:shd w:val="clear" w:color="auto" w:fill="auto"/>
            <w:tcMar>
              <w:left w:w="0" w:type="dxa"/>
              <w:right w:w="0" w:type="dxa"/>
            </w:tcMar>
            <w:vAlign w:val="bottom"/>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p>
        </w:tc>
        <w:tc>
          <w:tcPr>
            <w:tcW w:w="52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lang w:bidi="en-US"/>
              </w:rPr>
            </w:pPr>
          </w:p>
        </w:tc>
      </w:tr>
      <w:tr w:rsidR="00940F56" w:rsidTr="00940F56">
        <w:trPr>
          <w:trHeight w:hRule="exact" w:val="630"/>
        </w:trPr>
        <w:tc>
          <w:tcPr>
            <w:tcW w:w="360" w:type="dxa"/>
            <w:gridSpan w:val="2"/>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r w:rsidRPr="0090637F">
              <w:rPr>
                <w:rFonts w:ascii="Helvetica" w:eastAsia="Helvetica" w:hAnsi="Helvetica" w:cs="Helvetica"/>
                <w:color w:val="000000"/>
                <w:sz w:val="18"/>
                <w:vertAlign w:val="superscript"/>
              </w:rPr>
              <w:t>5</w:t>
            </w:r>
          </w:p>
        </w:tc>
        <w:tc>
          <w:tcPr>
            <w:tcW w:w="10425" w:type="dxa"/>
            <w:gridSpan w:val="9"/>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r w:rsidRPr="0090637F">
              <w:rPr>
                <w:rFonts w:ascii="Helvetica" w:eastAsia="Helvetica" w:hAnsi="Helvetica" w:cs="Helvetica"/>
                <w:color w:val="000000"/>
                <w:sz w:val="16"/>
              </w:rPr>
              <w:t>Bond (mutual funds) - This type of fund seeks to achieve a maximum total return, consistent with preservation of capital and prudent investment management by investing in a wide spectrum of fixed income instruments including bonds, debt securities and other similar instruments issued by government and private-sector entities.</w:t>
            </w:r>
          </w:p>
        </w:tc>
      </w:tr>
      <w:tr w:rsidR="00940F56" w:rsidTr="00940F56">
        <w:trPr>
          <w:trHeight w:hRule="exact" w:val="109"/>
        </w:trPr>
        <w:tc>
          <w:tcPr>
            <w:tcW w:w="225" w:type="dxa"/>
            <w:tcBorders>
              <w:top w:val="nil"/>
              <w:left w:val="nil"/>
              <w:bottom w:val="nil"/>
              <w:right w:val="nil"/>
              <w:tl2br w:val="nil"/>
              <w:tr2bl w:val="nil"/>
            </w:tcBorders>
            <w:shd w:val="clear" w:color="auto" w:fill="auto"/>
            <w:tcMar>
              <w:left w:w="0" w:type="dxa"/>
              <w:right w:w="0" w:type="dxa"/>
            </w:tcMar>
            <w:vAlign w:val="bottom"/>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p>
        </w:tc>
        <w:tc>
          <w:tcPr>
            <w:tcW w:w="135" w:type="dxa"/>
            <w:tcBorders>
              <w:top w:val="nil"/>
              <w:left w:val="nil"/>
              <w:bottom w:val="nil"/>
              <w:right w:val="nil"/>
              <w:tl2br w:val="nil"/>
              <w:tr2bl w:val="nil"/>
            </w:tcBorders>
            <w:shd w:val="clear" w:color="auto" w:fill="auto"/>
            <w:tcMar>
              <w:left w:w="0" w:type="dxa"/>
              <w:right w:w="0" w:type="dxa"/>
            </w:tcMar>
            <w:vAlign w:val="bottom"/>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p>
        </w:tc>
        <w:tc>
          <w:tcPr>
            <w:tcW w:w="52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lang w:bidi="en-US"/>
              </w:rPr>
            </w:pPr>
          </w:p>
        </w:tc>
      </w:tr>
      <w:tr w:rsidR="00940F56" w:rsidTr="00940F56">
        <w:trPr>
          <w:trHeight w:hRule="exact" w:val="630"/>
        </w:trPr>
        <w:tc>
          <w:tcPr>
            <w:tcW w:w="360" w:type="dxa"/>
            <w:gridSpan w:val="2"/>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r w:rsidRPr="0090637F">
              <w:rPr>
                <w:rFonts w:ascii="Helvetica" w:eastAsia="Helvetica" w:hAnsi="Helvetica" w:cs="Helvetica"/>
                <w:color w:val="000000"/>
                <w:sz w:val="18"/>
                <w:vertAlign w:val="superscript"/>
              </w:rPr>
              <w:t>6</w:t>
            </w:r>
          </w:p>
        </w:tc>
        <w:tc>
          <w:tcPr>
            <w:tcW w:w="10425" w:type="dxa"/>
            <w:gridSpan w:val="9"/>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r w:rsidRPr="0090637F">
              <w:rPr>
                <w:rFonts w:ascii="Helvetica" w:eastAsia="Helvetica" w:hAnsi="Helvetica" w:cs="Helvetica"/>
                <w:color w:val="000000"/>
                <w:sz w:val="16"/>
              </w:rPr>
              <w:t>US small cap - This type of fund seeks to track the performance of a benchmark index that measures the investment return of small-capitalization stocks.  The fund attempts to replicate the index by investing substantially all of its assets in the stocks that make up the index in approximately the same proportion as the weighting in the index.</w:t>
            </w:r>
          </w:p>
        </w:tc>
      </w:tr>
      <w:bookmarkEnd w:id="137"/>
    </w:tbl>
    <w:p w:rsidR="00940F56" w:rsidRPr="0090637F" w:rsidRDefault="00940F56" w:rsidP="00940F56">
      <w:pPr>
        <w:pStyle w:val="DMspace10ptnobreak"/>
      </w:pPr>
    </w:p>
    <w:p w:rsidR="00940F56" w:rsidRPr="0090637F" w:rsidRDefault="00940F56" w:rsidP="00940F56">
      <w:pPr>
        <w:pStyle w:val="DMpara"/>
      </w:pPr>
      <w:bookmarkStart w:id="139" w:name="DM_MAP_e6ac12ca989b4ec6ab925919dc067cbe"/>
      <w:r w:rsidRPr="0090637F">
        <w:t>The following table summarizes how plan assets are invested.</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225"/>
        <w:gridCol w:w="1350"/>
        <w:gridCol w:w="225"/>
        <w:gridCol w:w="1350"/>
        <w:gridCol w:w="225"/>
        <w:gridCol w:w="1350"/>
      </w:tblGrid>
      <w:tr w:rsidR="00940F56" w:rsidTr="00940F56">
        <w:trPr>
          <w:trHeight w:hRule="exact" w:val="255"/>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b/>
                <w:sz w:val="18"/>
                <w:lang w:bidi="en-US"/>
              </w:rPr>
            </w:pPr>
            <w:bookmarkStart w:id="140" w:name="DOC_TBL00059_1_1"/>
            <w:bookmarkEnd w:id="140"/>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b/>
                <w:sz w:val="18"/>
              </w:rPr>
            </w:pPr>
          </w:p>
        </w:tc>
        <w:tc>
          <w:tcPr>
            <w:tcW w:w="2925"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r w:rsidRPr="0090637F">
              <w:rPr>
                <w:rFonts w:ascii="Helvetica" w:eastAsia="Helvetica" w:hAnsi="Helvetica" w:cs="Helvetica"/>
                <w:b/>
                <w:sz w:val="18"/>
              </w:rPr>
              <w:t>Allocation of Plan Assets</w:t>
            </w:r>
          </w:p>
        </w:tc>
      </w:tr>
      <w:tr w:rsidR="00940F56" w:rsidTr="00940F56">
        <w:trPr>
          <w:trHeight w:hRule="exact" w:val="270"/>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b/>
                <w:sz w:val="18"/>
              </w:rPr>
            </w:pPr>
          </w:p>
        </w:tc>
        <w:tc>
          <w:tcPr>
            <w:tcW w:w="2925" w:type="dxa"/>
            <w:gridSpan w:val="3"/>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r w:rsidRPr="0090637F">
              <w:rPr>
                <w:rFonts w:ascii="Helvetica" w:eastAsia="Helvetica" w:hAnsi="Helvetica" w:cs="Helvetica"/>
                <w:b/>
                <w:sz w:val="18"/>
              </w:rPr>
              <w:t>at December 31,</w:t>
            </w:r>
          </w:p>
        </w:tc>
      </w:tr>
      <w:tr w:rsidR="00940F56" w:rsidTr="00940F56">
        <w:trPr>
          <w:trHeight w:hRule="exact" w:val="255"/>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b/>
                <w:sz w:val="18"/>
              </w:rPr>
            </w:pPr>
            <w:r w:rsidRPr="0090637F">
              <w:rPr>
                <w:rFonts w:ascii="Helvetica" w:eastAsia="Helvetica" w:hAnsi="Helvetica" w:cs="Helvetica"/>
                <w:b/>
                <w:sz w:val="18"/>
              </w:rPr>
              <w:t>Investment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r w:rsidRPr="0090637F">
              <w:rPr>
                <w:rFonts w:ascii="Helvetica" w:eastAsia="Helvetica" w:hAnsi="Helvetica" w:cs="Helvetica"/>
                <w:b/>
                <w:sz w:val="18"/>
              </w:rPr>
              <w:t>Target Asset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lang w:bidi="en-US"/>
              </w:rPr>
            </w:pPr>
          </w:p>
        </w:tc>
      </w:tr>
      <w:tr w:rsidR="00940F56" w:rsidTr="00940F56">
        <w:trPr>
          <w:trHeight w:hRule="exact" w:val="270"/>
        </w:trPr>
        <w:tc>
          <w:tcPr>
            <w:tcW w:w="60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b/>
                <w:sz w:val="18"/>
              </w:rPr>
            </w:pPr>
            <w:r w:rsidRPr="0090637F">
              <w:rPr>
                <w:rFonts w:ascii="Helvetica" w:eastAsia="Helvetica" w:hAnsi="Helvetica" w:cs="Helvetica"/>
                <w:b/>
                <w:sz w:val="18"/>
              </w:rPr>
              <w:t>Category</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b/>
                <w:sz w:val="18"/>
              </w:rPr>
            </w:pPr>
          </w:p>
        </w:tc>
        <w:tc>
          <w:tcPr>
            <w:tcW w:w="13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r w:rsidRPr="0090637F">
              <w:rPr>
                <w:rFonts w:ascii="Helvetica" w:eastAsia="Helvetica" w:hAnsi="Helvetica" w:cs="Helvetica"/>
                <w:b/>
                <w:sz w:val="18"/>
              </w:rPr>
              <w:t>Allocation</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p>
        </w:tc>
        <w:tc>
          <w:tcPr>
            <w:tcW w:w="13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r w:rsidRPr="0090637F">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sz w:val="18"/>
              </w:rPr>
            </w:pPr>
          </w:p>
        </w:tc>
        <w:tc>
          <w:tcPr>
            <w:tcW w:w="13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sz w:val="18"/>
              </w:rPr>
            </w:pPr>
            <w:r w:rsidRPr="0090637F">
              <w:rPr>
                <w:rFonts w:ascii="Helvetica" w:eastAsia="Helvetica" w:hAnsi="Helvetica" w:cs="Helvetica"/>
                <w:sz w:val="18"/>
              </w:rPr>
              <w:t>2014</w:t>
            </w:r>
          </w:p>
        </w:tc>
      </w:tr>
      <w:tr w:rsidR="00940F56" w:rsidTr="00940F56">
        <w:trPr>
          <w:trHeight w:hRule="exact" w:val="255"/>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sz w:val="18"/>
              </w:rPr>
            </w:pPr>
            <w:r w:rsidRPr="0090637F">
              <w:rPr>
                <w:rFonts w:ascii="Helvetica" w:eastAsia="Helvetica" w:hAnsi="Helvetica" w:cs="Helvetica"/>
                <w:sz w:val="18"/>
              </w:rPr>
              <w:t xml:space="preserve">U.S. equities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sz w:val="18"/>
              </w:rPr>
            </w:pPr>
            <w:r w:rsidRPr="0090637F">
              <w:rPr>
                <w:rFonts w:ascii="Helvetica" w:eastAsia="Helvetica" w:hAnsi="Helvetica" w:cs="Helvetica"/>
                <w:sz w:val="18"/>
              </w:rPr>
              <w:t>45%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b/>
                <w:sz w:val="18"/>
              </w:rPr>
            </w:pPr>
            <w:r w:rsidRPr="0090637F">
              <w:rPr>
                <w:rFonts w:ascii="Helvetica" w:eastAsia="Helvetica" w:hAnsi="Helvetica" w:cs="Helvetica"/>
                <w:b/>
                <w:sz w:val="18"/>
              </w:rPr>
              <w:t>44.7%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sz w:val="18"/>
              </w:rPr>
            </w:pPr>
            <w:r w:rsidRPr="0090637F">
              <w:rPr>
                <w:rFonts w:ascii="Helvetica" w:eastAsia="Helvetica" w:hAnsi="Helvetica" w:cs="Helvetica"/>
                <w:sz w:val="18"/>
              </w:rPr>
              <w:t>47.6%</w:t>
            </w:r>
          </w:p>
        </w:tc>
      </w:tr>
      <w:tr w:rsidR="00940F56" w:rsidTr="00940F56">
        <w:trPr>
          <w:trHeight w:hRule="exact" w:val="255"/>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sz w:val="18"/>
              </w:rPr>
            </w:pPr>
            <w:r w:rsidRPr="0090637F">
              <w:rPr>
                <w:rFonts w:ascii="Helvetica" w:eastAsia="Helvetica" w:hAnsi="Helvetica" w:cs="Helvetica"/>
                <w:sz w:val="18"/>
              </w:rPr>
              <w:t xml:space="preserve">International equities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sz w:val="18"/>
              </w:rPr>
            </w:pPr>
            <w:r w:rsidRPr="0090637F">
              <w:rPr>
                <w:rFonts w:ascii="Helvetica" w:eastAsia="Helvetica" w:hAnsi="Helvetica" w:cs="Helvetica"/>
                <w:sz w:val="18"/>
              </w:rPr>
              <w:t>25%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b/>
                <w:sz w:val="18"/>
              </w:rPr>
            </w:pPr>
            <w:r w:rsidRPr="0090637F">
              <w:rPr>
                <w:rFonts w:ascii="Helvetica" w:eastAsia="Helvetica" w:hAnsi="Helvetica" w:cs="Helvetica"/>
                <w:b/>
                <w:sz w:val="18"/>
              </w:rPr>
              <w:t>23.8%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sz w:val="18"/>
              </w:rPr>
            </w:pPr>
            <w:r w:rsidRPr="0090637F">
              <w:rPr>
                <w:rFonts w:ascii="Helvetica" w:eastAsia="Helvetica" w:hAnsi="Helvetica" w:cs="Helvetica"/>
                <w:sz w:val="18"/>
              </w:rPr>
              <w:t>23.4%</w:t>
            </w:r>
          </w:p>
        </w:tc>
      </w:tr>
      <w:tr w:rsidR="00940F56" w:rsidTr="00940F56">
        <w:trPr>
          <w:trHeight w:hRule="exact" w:val="255"/>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sz w:val="18"/>
              </w:rPr>
            </w:pPr>
            <w:r w:rsidRPr="0090637F">
              <w:rPr>
                <w:rFonts w:ascii="Helvetica" w:eastAsia="Helvetica" w:hAnsi="Helvetica" w:cs="Helvetica"/>
                <w:sz w:val="18"/>
              </w:rPr>
              <w:t xml:space="preserve">Debt securities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sz w:val="18"/>
              </w:rPr>
            </w:pPr>
            <w:r w:rsidRPr="0090637F">
              <w:rPr>
                <w:rFonts w:ascii="Helvetica" w:eastAsia="Helvetica" w:hAnsi="Helvetica" w:cs="Helvetica"/>
                <w:sz w:val="18"/>
              </w:rPr>
              <w:t>30%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b/>
                <w:sz w:val="18"/>
              </w:rPr>
            </w:pPr>
            <w:r w:rsidRPr="0090637F">
              <w:rPr>
                <w:rFonts w:ascii="Helvetica" w:eastAsia="Helvetica" w:hAnsi="Helvetica" w:cs="Helvetica"/>
                <w:b/>
                <w:sz w:val="18"/>
              </w:rPr>
              <w:t>31.5%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sz w:val="18"/>
              </w:rPr>
            </w:pPr>
            <w:r w:rsidRPr="0090637F">
              <w:rPr>
                <w:rFonts w:ascii="Helvetica" w:eastAsia="Helvetica" w:hAnsi="Helvetica" w:cs="Helvetica"/>
                <w:sz w:val="18"/>
              </w:rPr>
              <w:t>29.0%</w:t>
            </w:r>
          </w:p>
        </w:tc>
      </w:tr>
      <w:bookmarkEnd w:id="139"/>
    </w:tbl>
    <w:p w:rsidR="00940F56" w:rsidRPr="0090637F" w:rsidRDefault="00940F56" w:rsidP="00940F56">
      <w:pPr>
        <w:pStyle w:val="DMspace10ptnobreak"/>
      </w:pPr>
    </w:p>
    <w:p w:rsidR="00940F56" w:rsidRPr="0090637F" w:rsidRDefault="00940F56" w:rsidP="00940F56">
      <w:pPr>
        <w:pStyle w:val="DMpara"/>
      </w:pPr>
      <w:r w:rsidRPr="0090637F">
        <w:t>The post-retirement benefit fund engages multiple asset managers to ensure proper diversification of the investment portfolio within each asset category.  The investment objective is to meet or exceed the rate of return of a performance index comprised of 45% Dow Jones U.S. Total Stock Market Index, 25% FTSE All World (excluding U.S.) Stock Index, and 30% Barclays Capital Aggregate Bond Index.  The three-year and five-year average rates of return for TDS’ post-retirement benefit fund are 8.02% and 7.40%, respectively.</w:t>
      </w:r>
    </w:p>
    <w:p w:rsidR="00940F56" w:rsidRPr="0090637F" w:rsidRDefault="00940F56" w:rsidP="00940F56">
      <w:pPr>
        <w:pStyle w:val="DMpara"/>
      </w:pPr>
      <w:r w:rsidRPr="0090637F">
        <w:t>The post-retirement benefit fund does not hold any debt or equity securities issued by TDS, U.S. Cellular or any related parties.</w:t>
      </w:r>
    </w:p>
    <w:p w:rsidR="00940F56" w:rsidRPr="0090637F" w:rsidRDefault="00940F56" w:rsidP="00940F56">
      <w:pPr>
        <w:pStyle w:val="DMpara"/>
      </w:pPr>
      <w:r w:rsidRPr="0090637F">
        <w:t xml:space="preserve">TDS is not required to set aside current funds for its future retiree health insurance benefits.  The decision to contribute to the plan assets is based upon several factors, including the funded status of the plan, market conditions, alternative investment opportunities, tax benefits and other circumstances.  In accordance with applicable income tax regulations, annual contributions to fund the costs of future retiree medical benefits may not exceed certain thresholds.  TDS has not determined whether it will make a contribution to the plan in </w:t>
      </w:r>
      <w:r w:rsidRPr="0090637F">
        <w:rPr>
          <w:noProof/>
        </w:rPr>
        <w:t>2016</w:t>
      </w:r>
      <w:r w:rsidRPr="0090637F">
        <w:t>.</w:t>
      </w:r>
    </w:p>
    <w:p w:rsidR="00940F56" w:rsidRPr="0090637F" w:rsidRDefault="00940F56" w:rsidP="00940F56">
      <w:pPr>
        <w:pStyle w:val="DMpara"/>
        <w:rPr>
          <w:color w:val="000000"/>
        </w:rPr>
      </w:pPr>
      <w:bookmarkStart w:id="141" w:name="DM_MAP_93a67ddb6c24436e96bb8ab024cf9388"/>
      <w:r w:rsidRPr="0090637F">
        <w:rPr>
          <w:color w:val="000000"/>
        </w:rPr>
        <w:t>Net periodic benefit cost recorded in the Consolidated Statement of Operations includes the following components: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5250"/>
        <w:gridCol w:w="225"/>
        <w:gridCol w:w="1350"/>
        <w:gridCol w:w="225"/>
        <w:gridCol w:w="225"/>
        <w:gridCol w:w="1350"/>
        <w:gridCol w:w="225"/>
        <w:gridCol w:w="225"/>
        <w:gridCol w:w="1350"/>
      </w:tblGrid>
      <w:tr w:rsidR="00940F56" w:rsidTr="00940F56">
        <w:trPr>
          <w:trHeight w:hRule="exact" w:val="270"/>
        </w:trPr>
        <w:tc>
          <w:tcPr>
            <w:tcW w:w="56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b/>
                <w:sz w:val="18"/>
                <w:lang w:bidi="en-US"/>
              </w:rPr>
            </w:pPr>
            <w:bookmarkStart w:id="142" w:name="DOC_TBL00060_1_1"/>
            <w:bookmarkEnd w:id="142"/>
            <w:r w:rsidRPr="0090637F">
              <w:rPr>
                <w:rFonts w:ascii="Helvetica" w:eastAsia="Helvetica" w:hAnsi="Helvetica" w:cs="Helvetica"/>
                <w:b/>
                <w:sz w:val="18"/>
                <w:lang w:bidi="en-US"/>
              </w:rPr>
              <w:t>Year Ended December 31,</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center"/>
              <w:rPr>
                <w:rFonts w:ascii="Helvetica" w:eastAsia="Helvetica" w:hAnsi="Helvetica" w:cs="Helvetica"/>
                <w:b/>
                <w:sz w:val="18"/>
              </w:rPr>
            </w:pPr>
            <w:r w:rsidRPr="0090637F">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center"/>
              <w:rPr>
                <w:rFonts w:ascii="Helvetica" w:eastAsia="Helvetica" w:hAnsi="Helvetica" w:cs="Helvetica"/>
                <w:sz w:val="18"/>
              </w:rPr>
            </w:pPr>
            <w:r w:rsidRPr="0090637F">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center"/>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center"/>
              <w:rPr>
                <w:rFonts w:ascii="Helvetica" w:eastAsia="Helvetica" w:hAnsi="Helvetica" w:cs="Helvetica"/>
                <w:sz w:val="18"/>
              </w:rPr>
            </w:pPr>
            <w:r w:rsidRPr="0090637F">
              <w:rPr>
                <w:rFonts w:ascii="Helvetica" w:eastAsia="Helvetica" w:hAnsi="Helvetica" w:cs="Helvetica"/>
                <w:sz w:val="18"/>
              </w:rPr>
              <w:t>2013</w:t>
            </w:r>
          </w:p>
        </w:tc>
      </w:tr>
      <w:tr w:rsidR="00940F56" w:rsidTr="00940F56">
        <w:trPr>
          <w:trHeight w:hRule="exact" w:val="255"/>
        </w:trPr>
        <w:tc>
          <w:tcPr>
            <w:tcW w:w="5625" w:type="dxa"/>
            <w:gridSpan w:val="2"/>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PlaninIncStmt"/>
              <w:keepNext/>
              <w:keepLines/>
              <w:rPr>
                <w:rFonts w:ascii="Helvetica" w:eastAsia="Helvetica" w:hAnsi="Helvetica" w:cs="Helvetica"/>
                <w:sz w:val="16"/>
              </w:rPr>
            </w:pPr>
            <w:r w:rsidRPr="0090637F">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center"/>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lang w:bidi="en-US"/>
              </w:rPr>
            </w:pPr>
          </w:p>
        </w:tc>
      </w:tr>
      <w:tr w:rsidR="00940F56" w:rsidTr="00940F56">
        <w:trPr>
          <w:trHeight w:hRule="exact" w:val="255"/>
        </w:trPr>
        <w:tc>
          <w:tcPr>
            <w:tcW w:w="56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r w:rsidRPr="0090637F">
              <w:rPr>
                <w:rFonts w:ascii="Helvetica" w:eastAsia="Helvetica" w:hAnsi="Helvetica" w:cs="Helvetica"/>
                <w:sz w:val="18"/>
              </w:rPr>
              <w:t xml:space="preserve">Service cost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b/>
                <w:sz w:val="18"/>
              </w:rPr>
            </w:pPr>
            <w:r w:rsidRPr="0090637F">
              <w:rPr>
                <w:rFonts w:ascii="Helvetica" w:eastAsia="Helvetica" w:hAnsi="Helvetica" w:cs="Helvetica"/>
                <w:b/>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b/>
                <w:sz w:val="18"/>
              </w:rPr>
            </w:pPr>
            <w:r w:rsidRPr="0090637F">
              <w:rPr>
                <w:rFonts w:ascii="Helvetica" w:eastAsia="Helvetica" w:hAnsi="Helvetica" w:cs="Helvetica"/>
                <w:b/>
                <w:sz w:val="18"/>
              </w:rPr>
              <w:t>549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1,018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1,348</w:t>
            </w:r>
          </w:p>
        </w:tc>
      </w:tr>
      <w:tr w:rsidR="00940F56" w:rsidTr="00940F56">
        <w:trPr>
          <w:trHeight w:hRule="exact" w:val="255"/>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r w:rsidRPr="0090637F">
              <w:rPr>
                <w:rFonts w:ascii="Helvetica" w:eastAsia="Helvetica" w:hAnsi="Helvetica" w:cs="Helvetica"/>
                <w:sz w:val="18"/>
              </w:rPr>
              <w:t>Interest cost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b/>
                <w:sz w:val="18"/>
              </w:rPr>
            </w:pPr>
            <w:r w:rsidRPr="0090637F">
              <w:rPr>
                <w:rFonts w:ascii="Helvetica" w:eastAsia="Helvetica" w:hAnsi="Helvetica" w:cs="Helvetica"/>
                <w:b/>
                <w:sz w:val="18"/>
              </w:rPr>
              <w:t>1,540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2,255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2,137</w:t>
            </w:r>
          </w:p>
        </w:tc>
      </w:tr>
      <w:tr w:rsidR="00940F56" w:rsidTr="00940F56">
        <w:trPr>
          <w:trHeight w:hRule="exact" w:val="255"/>
        </w:trPr>
        <w:tc>
          <w:tcPr>
            <w:tcW w:w="56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r w:rsidRPr="0090637F">
              <w:rPr>
                <w:rFonts w:ascii="Helvetica" w:eastAsia="Helvetica" w:hAnsi="Helvetica" w:cs="Helvetica"/>
                <w:sz w:val="18"/>
              </w:rPr>
              <w:t xml:space="preserve">Expected return on plan assets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b/>
                <w:sz w:val="18"/>
              </w:rPr>
            </w:pPr>
            <w:r w:rsidRPr="0090637F">
              <w:rPr>
                <w:rFonts w:ascii="Helvetica" w:eastAsia="Helvetica" w:hAnsi="Helvetica" w:cs="Helvetica"/>
                <w:b/>
                <w:sz w:val="18"/>
              </w:rPr>
              <w:t>(3,252)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(3,402)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(3,065)</w:t>
            </w:r>
          </w:p>
        </w:tc>
      </w:tr>
      <w:tr w:rsidR="00940F56" w:rsidTr="00940F56">
        <w:trPr>
          <w:trHeight w:hRule="exact" w:val="255"/>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r w:rsidRPr="0090637F">
              <w:rPr>
                <w:rFonts w:ascii="Helvetica" w:eastAsia="Helvetica" w:hAnsi="Helvetica" w:cs="Helvetica"/>
                <w:sz w:val="18"/>
              </w:rPr>
              <w:t>Amortization of prior service costs</w:t>
            </w:r>
            <w:r w:rsidRPr="0090637F">
              <w:rPr>
                <w:rFonts w:ascii="Helvetica" w:eastAsia="Helvetica" w:hAnsi="Helvetica" w:cs="Helvetica"/>
                <w:sz w:val="18"/>
                <w:vertAlign w:val="superscript"/>
              </w:rPr>
              <w:t>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b/>
                <w:sz w:val="18"/>
              </w:rPr>
            </w:pPr>
            <w:r w:rsidRPr="0090637F">
              <w:rPr>
                <w:rFonts w:ascii="Helvetica" w:eastAsia="Helvetica" w:hAnsi="Helvetica" w:cs="Helvetica"/>
                <w:b/>
                <w:sz w:val="18"/>
              </w:rPr>
              <w:t>(2,988)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(3,644)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(3,605)</w:t>
            </w:r>
          </w:p>
        </w:tc>
      </w:tr>
      <w:tr w:rsidR="00940F56" w:rsidTr="00940F56">
        <w:trPr>
          <w:trHeight w:hRule="exact" w:val="255"/>
        </w:trPr>
        <w:tc>
          <w:tcPr>
            <w:tcW w:w="56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r w:rsidRPr="0090637F">
              <w:rPr>
                <w:rFonts w:ascii="Helvetica" w:eastAsia="Helvetica" w:hAnsi="Helvetica" w:cs="Helvetica"/>
                <w:sz w:val="18"/>
              </w:rPr>
              <w:t>Amortization of actuarial losses</w:t>
            </w:r>
            <w:r w:rsidRPr="0090637F">
              <w:rPr>
                <w:rFonts w:ascii="Helvetica" w:eastAsia="Helvetica" w:hAnsi="Helvetica" w:cs="Helvetica"/>
                <w:sz w:val="18"/>
                <w:vertAlign w:val="superscript"/>
              </w:rPr>
              <w:t>2</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b/>
                <w:sz w:val="18"/>
              </w:rPr>
            </w:pPr>
            <w:r w:rsidRPr="0090637F">
              <w:rPr>
                <w:rFonts w:ascii="Helvetica" w:eastAsia="Helvetica" w:hAnsi="Helvetica" w:cs="Helvetica"/>
                <w:b/>
                <w:sz w:val="18"/>
              </w:rPr>
              <w:t>290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1,287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2,452</w:t>
            </w:r>
          </w:p>
        </w:tc>
      </w:tr>
      <w:tr w:rsidR="00940F56" w:rsidTr="00940F56">
        <w:trPr>
          <w:trHeight w:hRule="exact" w:val="270"/>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r w:rsidRPr="0090637F">
              <w:rPr>
                <w:rFonts w:ascii="Helvetica" w:eastAsia="Helvetica" w:hAnsi="Helvetica" w:cs="Helvetica"/>
                <w:sz w:val="18"/>
              </w:rPr>
              <w:t>Net post-retirement cost (benefit)</w:t>
            </w: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b/>
                <w:sz w:val="18"/>
              </w:rPr>
            </w:pPr>
            <w:r w:rsidRPr="0090637F">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b/>
                <w:sz w:val="18"/>
              </w:rPr>
            </w:pPr>
            <w:r w:rsidRPr="0090637F">
              <w:rPr>
                <w:rFonts w:ascii="Helvetica" w:eastAsia="Helvetica" w:hAnsi="Helvetica" w:cs="Helvetica"/>
                <w:b/>
                <w:sz w:val="18"/>
              </w:rPr>
              <w:t>(3,861)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r w:rsidRPr="0090637F">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(2,486)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r w:rsidRPr="0090637F">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(733)</w:t>
            </w:r>
          </w:p>
        </w:tc>
      </w:tr>
      <w:tr w:rsidR="00940F56" w:rsidTr="00940F56">
        <w:trPr>
          <w:trHeight w:hRule="exact" w:val="270"/>
        </w:trPr>
        <w:tc>
          <w:tcPr>
            <w:tcW w:w="3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52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lang w:bidi="en-US"/>
              </w:rPr>
            </w:pPr>
          </w:p>
        </w:tc>
      </w:tr>
      <w:tr w:rsidR="00940F56" w:rsidTr="00940F56">
        <w:trPr>
          <w:trHeight w:hRule="exact" w:val="240"/>
        </w:trPr>
        <w:tc>
          <w:tcPr>
            <w:tcW w:w="375" w:type="dxa"/>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PlaninIncStmt"/>
              <w:keepNext/>
              <w:keepLines/>
              <w:jc w:val="center"/>
              <w:rPr>
                <w:rFonts w:ascii="Helvetica" w:eastAsia="Helvetica" w:hAnsi="Helvetica" w:cs="Helvetica"/>
                <w:sz w:val="18"/>
                <w:vertAlign w:val="superscript"/>
              </w:rPr>
            </w:pPr>
            <w:r w:rsidRPr="0090637F">
              <w:rPr>
                <w:rFonts w:ascii="Helvetica" w:eastAsia="Helvetica" w:hAnsi="Helvetica" w:cs="Helvetica"/>
                <w:sz w:val="18"/>
                <w:vertAlign w:val="superscript"/>
              </w:rPr>
              <w:t>1</w:t>
            </w:r>
          </w:p>
        </w:tc>
        <w:tc>
          <w:tcPr>
            <w:tcW w:w="10425" w:type="dxa"/>
            <w:gridSpan w:val="9"/>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rPr>
            </w:pPr>
            <w:r w:rsidRPr="0090637F">
              <w:rPr>
                <w:rFonts w:ascii="Helvetica" w:eastAsia="Helvetica" w:hAnsi="Helvetica" w:cs="Helvetica"/>
                <w:sz w:val="16"/>
              </w:rPr>
              <w:t>Based on straight-line amortization over the average time remaining before active employees become fully eligible for plan benefits.</w:t>
            </w:r>
          </w:p>
        </w:tc>
      </w:tr>
      <w:tr w:rsidR="00940F56" w:rsidTr="00940F56">
        <w:trPr>
          <w:trHeight w:hRule="exact" w:val="105"/>
        </w:trPr>
        <w:tc>
          <w:tcPr>
            <w:tcW w:w="375" w:type="dxa"/>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PlaninIncStmt"/>
              <w:keepNext/>
              <w:keepLines/>
              <w:jc w:val="center"/>
              <w:rPr>
                <w:rFonts w:ascii="Helvetica" w:eastAsia="Helvetica" w:hAnsi="Helvetica" w:cs="Helvetica"/>
                <w:sz w:val="18"/>
                <w:vertAlign w:val="superscript"/>
              </w:rPr>
            </w:pPr>
            <w:r w:rsidRPr="0090637F">
              <w:rPr>
                <w:rFonts w:ascii="Helvetica" w:eastAsia="Helvetica" w:hAnsi="Helvetica" w:cs="Helvetica"/>
                <w:sz w:val="18"/>
                <w:vertAlign w:val="superscript"/>
              </w:rPr>
              <w:t> </w:t>
            </w:r>
          </w:p>
        </w:tc>
        <w:tc>
          <w:tcPr>
            <w:tcW w:w="5250"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rPr>
            </w:pPr>
          </w:p>
        </w:tc>
        <w:tc>
          <w:tcPr>
            <w:tcW w:w="1350"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rPr>
            </w:pPr>
          </w:p>
        </w:tc>
        <w:tc>
          <w:tcPr>
            <w:tcW w:w="1350"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rPr>
            </w:pPr>
          </w:p>
        </w:tc>
        <w:tc>
          <w:tcPr>
            <w:tcW w:w="1350"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lang w:bidi="en-US"/>
              </w:rPr>
            </w:pPr>
          </w:p>
        </w:tc>
      </w:tr>
      <w:tr w:rsidR="00940F56" w:rsidTr="00940F56">
        <w:trPr>
          <w:trHeight w:hRule="exact" w:val="240"/>
        </w:trPr>
        <w:tc>
          <w:tcPr>
            <w:tcW w:w="375" w:type="dxa"/>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PlaninIncStmt"/>
              <w:keepNext/>
              <w:keepLines/>
              <w:jc w:val="center"/>
              <w:rPr>
                <w:rFonts w:ascii="Helvetica" w:eastAsia="Helvetica" w:hAnsi="Helvetica" w:cs="Helvetica"/>
                <w:sz w:val="18"/>
                <w:vertAlign w:val="superscript"/>
              </w:rPr>
            </w:pPr>
            <w:r w:rsidRPr="0090637F">
              <w:rPr>
                <w:rFonts w:ascii="Helvetica" w:eastAsia="Helvetica" w:hAnsi="Helvetica" w:cs="Helvetica"/>
                <w:sz w:val="18"/>
                <w:vertAlign w:val="superscript"/>
              </w:rPr>
              <w:t>2</w:t>
            </w:r>
          </w:p>
        </w:tc>
        <w:tc>
          <w:tcPr>
            <w:tcW w:w="10425" w:type="dxa"/>
            <w:gridSpan w:val="9"/>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rPr>
            </w:pPr>
            <w:r w:rsidRPr="0090637F">
              <w:rPr>
                <w:rFonts w:ascii="Helvetica" w:eastAsia="Helvetica" w:hAnsi="Helvetica" w:cs="Helvetica"/>
                <w:sz w:val="16"/>
              </w:rPr>
              <w:t>Based on straight-line amortization over the average time remaining before active employees retire.</w:t>
            </w:r>
          </w:p>
        </w:tc>
      </w:tr>
      <w:bookmarkEnd w:id="141"/>
    </w:tbl>
    <w:p w:rsidR="00940F56" w:rsidRPr="0090637F" w:rsidRDefault="00940F56" w:rsidP="00940F56">
      <w:pPr>
        <w:pStyle w:val="DMspace10ptnobreak"/>
      </w:pPr>
    </w:p>
    <w:p w:rsidR="00940F56" w:rsidRPr="0090637F" w:rsidRDefault="00940F56" w:rsidP="00940F56">
      <w:pPr>
        <w:pStyle w:val="DMpara"/>
      </w:pPr>
      <w:bookmarkStart w:id="143" w:name="DM_MAP_9b001af8afa14da2b2155d702ed292dc"/>
      <w:r w:rsidRPr="0090637F">
        <w:t>The following assumptions were used to determine benefit obligations and net periodic benefit cost: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5"/>
        <w:gridCol w:w="1575"/>
        <w:gridCol w:w="225"/>
        <w:gridCol w:w="1575"/>
      </w:tblGrid>
      <w:tr w:rsidR="00940F56" w:rsidTr="00940F56">
        <w:trPr>
          <w:trHeight w:hRule="exact" w:val="270"/>
        </w:trPr>
        <w:tc>
          <w:tcPr>
            <w:tcW w:w="74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rPr>
                <w:rFonts w:ascii="Helvetica" w:eastAsia="Helvetica" w:hAnsi="Helvetica" w:cs="Helvetica"/>
                <w:b/>
                <w:sz w:val="18"/>
                <w:lang w:bidi="en-US"/>
              </w:rPr>
            </w:pPr>
            <w:bookmarkStart w:id="144" w:name="DOC_TBL00061_1_1"/>
            <w:bookmarkEnd w:id="144"/>
            <w:r w:rsidRPr="0090637F">
              <w:rPr>
                <w:rFonts w:ascii="Helvetica" w:eastAsia="Helvetica" w:hAnsi="Helvetica" w:cs="Helvetica"/>
                <w:b/>
                <w:sz w:val="18"/>
                <w:lang w:bidi="en-US"/>
              </w:rPr>
              <w:t>December 31,</w:t>
            </w:r>
          </w:p>
        </w:tc>
        <w:tc>
          <w:tcPr>
            <w:tcW w:w="15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center"/>
              <w:rPr>
                <w:rFonts w:ascii="Helvetica" w:eastAsia="Helvetica" w:hAnsi="Helvetica" w:cs="Helvetica"/>
                <w:b/>
                <w:sz w:val="18"/>
              </w:rPr>
            </w:pPr>
            <w:r w:rsidRPr="0090637F">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center"/>
              <w:rPr>
                <w:rFonts w:ascii="Helvetica" w:eastAsia="Helvetica" w:hAnsi="Helvetica" w:cs="Helvetica"/>
                <w:b/>
                <w:sz w:val="18"/>
              </w:rPr>
            </w:pPr>
          </w:p>
        </w:tc>
        <w:tc>
          <w:tcPr>
            <w:tcW w:w="15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center"/>
              <w:rPr>
                <w:rFonts w:ascii="Helvetica" w:eastAsia="Helvetica" w:hAnsi="Helvetica" w:cs="Helvetica"/>
                <w:sz w:val="18"/>
              </w:rPr>
            </w:pPr>
            <w:r w:rsidRPr="0090637F">
              <w:rPr>
                <w:rFonts w:ascii="Helvetica" w:eastAsia="Helvetica" w:hAnsi="Helvetica" w:cs="Helvetica"/>
                <w:sz w:val="18"/>
              </w:rPr>
              <w:t>2014</w:t>
            </w:r>
          </w:p>
        </w:tc>
      </w:tr>
      <w:tr w:rsidR="00940F56" w:rsidTr="00940F56">
        <w:trPr>
          <w:trHeight w:hRule="exact" w:val="255"/>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rPr>
                <w:rFonts w:ascii="Helvetica" w:eastAsia="Helvetica" w:hAnsi="Helvetica" w:cs="Helvetica"/>
                <w:b/>
                <w:sz w:val="18"/>
              </w:rPr>
            </w:pPr>
            <w:r w:rsidRPr="0090637F">
              <w:rPr>
                <w:rFonts w:ascii="Helvetica" w:eastAsia="Helvetica" w:hAnsi="Helvetica" w:cs="Helvetica"/>
                <w:b/>
                <w:sz w:val="18"/>
              </w:rPr>
              <w:t>Benefit obligations</w:t>
            </w:r>
          </w:p>
        </w:tc>
        <w:tc>
          <w:tcPr>
            <w:tcW w:w="157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jc w:val="center"/>
              <w:rPr>
                <w:rFonts w:ascii="Helvetica" w:eastAsia="Helvetica" w:hAnsi="Helvetica" w:cs="Helvetica"/>
                <w:b/>
                <w:sz w:val="18"/>
              </w:rPr>
            </w:pPr>
          </w:p>
        </w:tc>
        <w:tc>
          <w:tcPr>
            <w:tcW w:w="157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jc w:val="center"/>
              <w:rPr>
                <w:rFonts w:ascii="Helvetica" w:eastAsia="Helvetica" w:hAnsi="Helvetica" w:cs="Helvetica"/>
                <w:sz w:val="18"/>
                <w:lang w:bidi="en-US"/>
              </w:rPr>
            </w:pPr>
          </w:p>
        </w:tc>
      </w:tr>
      <w:tr w:rsidR="00940F56" w:rsidTr="00940F56">
        <w:trPr>
          <w:trHeight w:hRule="exact" w:val="255"/>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rPr>
                <w:rFonts w:ascii="Helvetica" w:eastAsia="Helvetica" w:hAnsi="Helvetica" w:cs="Helvetica"/>
                <w:sz w:val="18"/>
              </w:rPr>
            </w:pPr>
            <w:r w:rsidRPr="0090637F">
              <w:rPr>
                <w:rFonts w:ascii="Helvetica" w:eastAsia="Helvetica" w:hAnsi="Helvetica" w:cs="Helvetica"/>
                <w:sz w:val="18"/>
              </w:rPr>
              <w:t xml:space="preserve">Discount rate </w:t>
            </w:r>
          </w:p>
        </w:tc>
        <w:tc>
          <w:tcPr>
            <w:tcW w:w="15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b/>
                <w:sz w:val="18"/>
              </w:rPr>
            </w:pPr>
            <w:r w:rsidRPr="0090637F">
              <w:rPr>
                <w:rFonts w:ascii="Helvetica" w:eastAsia="Helvetica" w:hAnsi="Helvetica" w:cs="Helvetica"/>
                <w:b/>
                <w:sz w:val="18"/>
              </w:rPr>
              <w:t>4.40%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sz w:val="18"/>
              </w:rPr>
            </w:pPr>
          </w:p>
        </w:tc>
        <w:tc>
          <w:tcPr>
            <w:tcW w:w="15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sz w:val="18"/>
              </w:rPr>
            </w:pPr>
            <w:r w:rsidRPr="0090637F">
              <w:rPr>
                <w:rFonts w:ascii="Helvetica" w:eastAsia="Helvetica" w:hAnsi="Helvetica" w:cs="Helvetica"/>
                <w:sz w:val="18"/>
              </w:rPr>
              <w:t>4.20%</w:t>
            </w:r>
          </w:p>
        </w:tc>
      </w:tr>
      <w:tr w:rsidR="00940F56" w:rsidTr="00940F56">
        <w:trPr>
          <w:trHeight w:hRule="exact" w:val="255"/>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rPr>
                <w:rFonts w:ascii="Helvetica" w:eastAsia="Helvetica" w:hAnsi="Helvetica" w:cs="Helvetica"/>
                <w:sz w:val="18"/>
              </w:rPr>
            </w:pPr>
          </w:p>
        </w:tc>
        <w:tc>
          <w:tcPr>
            <w:tcW w:w="157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sz w:val="18"/>
              </w:rPr>
            </w:pPr>
          </w:p>
        </w:tc>
        <w:tc>
          <w:tcPr>
            <w:tcW w:w="157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sz w:val="18"/>
                <w:lang w:bidi="en-US"/>
              </w:rPr>
            </w:pPr>
          </w:p>
        </w:tc>
      </w:tr>
      <w:tr w:rsidR="00940F56" w:rsidTr="00940F56">
        <w:trPr>
          <w:trHeight w:hRule="exact" w:val="255"/>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rPr>
                <w:rFonts w:ascii="Helvetica" w:eastAsia="Helvetica" w:hAnsi="Helvetica" w:cs="Helvetica"/>
                <w:b/>
                <w:sz w:val="18"/>
              </w:rPr>
            </w:pPr>
            <w:r w:rsidRPr="0090637F">
              <w:rPr>
                <w:rFonts w:ascii="Helvetica" w:eastAsia="Helvetica" w:hAnsi="Helvetica" w:cs="Helvetica"/>
                <w:b/>
                <w:sz w:val="18"/>
              </w:rPr>
              <w:t>Net periodic benefit cost</w:t>
            </w:r>
          </w:p>
        </w:tc>
        <w:tc>
          <w:tcPr>
            <w:tcW w:w="15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sz w:val="18"/>
              </w:rPr>
            </w:pPr>
          </w:p>
        </w:tc>
        <w:tc>
          <w:tcPr>
            <w:tcW w:w="15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sz w:val="18"/>
                <w:lang w:bidi="en-US"/>
              </w:rPr>
            </w:pPr>
          </w:p>
        </w:tc>
      </w:tr>
      <w:tr w:rsidR="00940F56" w:rsidTr="00940F56">
        <w:trPr>
          <w:trHeight w:hRule="exact" w:val="255"/>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rPr>
                <w:rFonts w:ascii="Helvetica" w:eastAsia="Helvetica" w:hAnsi="Helvetica" w:cs="Helvetica"/>
                <w:sz w:val="18"/>
              </w:rPr>
            </w:pPr>
            <w:r w:rsidRPr="0090637F">
              <w:rPr>
                <w:rFonts w:ascii="Helvetica" w:eastAsia="Helvetica" w:hAnsi="Helvetica" w:cs="Helvetica"/>
                <w:sz w:val="18"/>
              </w:rPr>
              <w:t xml:space="preserve">Discount rate </w:t>
            </w:r>
          </w:p>
        </w:tc>
        <w:tc>
          <w:tcPr>
            <w:tcW w:w="157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b/>
                <w:sz w:val="18"/>
              </w:rPr>
            </w:pPr>
            <w:r w:rsidRPr="0090637F">
              <w:rPr>
                <w:rFonts w:ascii="Helvetica" w:eastAsia="Helvetica" w:hAnsi="Helvetica" w:cs="Helvetica"/>
                <w:b/>
                <w:sz w:val="18"/>
              </w:rPr>
              <w:t>4.20%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sz w:val="18"/>
              </w:rPr>
            </w:pPr>
          </w:p>
        </w:tc>
        <w:tc>
          <w:tcPr>
            <w:tcW w:w="157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sz w:val="18"/>
              </w:rPr>
            </w:pPr>
            <w:r w:rsidRPr="0090637F">
              <w:rPr>
                <w:rFonts w:ascii="Helvetica" w:eastAsia="Helvetica" w:hAnsi="Helvetica" w:cs="Helvetica"/>
                <w:sz w:val="18"/>
              </w:rPr>
              <w:t>5.00%</w:t>
            </w:r>
          </w:p>
        </w:tc>
      </w:tr>
      <w:tr w:rsidR="00940F56" w:rsidTr="00940F56">
        <w:trPr>
          <w:trHeight w:hRule="exact" w:val="255"/>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rPr>
                <w:rFonts w:ascii="Helvetica" w:eastAsia="Helvetica" w:hAnsi="Helvetica" w:cs="Helvetica"/>
                <w:sz w:val="18"/>
              </w:rPr>
            </w:pPr>
            <w:r w:rsidRPr="0090637F">
              <w:rPr>
                <w:rFonts w:ascii="Helvetica" w:eastAsia="Helvetica" w:hAnsi="Helvetica" w:cs="Helvetica"/>
                <w:sz w:val="18"/>
              </w:rPr>
              <w:t xml:space="preserve">Expected return on plan assets </w:t>
            </w:r>
          </w:p>
        </w:tc>
        <w:tc>
          <w:tcPr>
            <w:tcW w:w="15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b/>
                <w:sz w:val="18"/>
              </w:rPr>
            </w:pPr>
            <w:r w:rsidRPr="0090637F">
              <w:rPr>
                <w:rFonts w:ascii="Helvetica" w:eastAsia="Helvetica" w:hAnsi="Helvetica" w:cs="Helvetica"/>
                <w:b/>
                <w:sz w:val="18"/>
              </w:rPr>
              <w:t>6.50%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sz w:val="18"/>
              </w:rPr>
            </w:pPr>
          </w:p>
        </w:tc>
        <w:tc>
          <w:tcPr>
            <w:tcW w:w="15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sz w:val="18"/>
              </w:rPr>
            </w:pPr>
            <w:r w:rsidRPr="0090637F">
              <w:rPr>
                <w:rFonts w:ascii="Helvetica" w:eastAsia="Helvetica" w:hAnsi="Helvetica" w:cs="Helvetica"/>
                <w:sz w:val="18"/>
              </w:rPr>
              <w:t>7.00%</w:t>
            </w:r>
          </w:p>
        </w:tc>
      </w:tr>
      <w:bookmarkEnd w:id="143"/>
    </w:tbl>
    <w:p w:rsidR="00940F56" w:rsidRPr="0090637F" w:rsidRDefault="00940F56" w:rsidP="00940F56">
      <w:pPr>
        <w:pStyle w:val="DMspace10ptnobreak"/>
      </w:pPr>
    </w:p>
    <w:p w:rsidR="00940F56" w:rsidRPr="0090637F" w:rsidRDefault="00940F56" w:rsidP="00940F56">
      <w:pPr>
        <w:pStyle w:val="DMpara"/>
      </w:pPr>
      <w:bookmarkStart w:id="145" w:name="DM_MAP_73f9af5617b549a29ef2395410ea9159"/>
      <w:r w:rsidRPr="0090637F">
        <w:t xml:space="preserve">The discount rate for </w:t>
      </w:r>
      <w:r w:rsidRPr="0090637F">
        <w:rPr>
          <w:noProof/>
        </w:rPr>
        <w:t>2015</w:t>
      </w:r>
      <w:r w:rsidRPr="0090637F">
        <w:t xml:space="preserve"> and </w:t>
      </w:r>
      <w:r w:rsidRPr="0090637F">
        <w:rPr>
          <w:noProof/>
        </w:rPr>
        <w:t>2014</w:t>
      </w:r>
      <w:r w:rsidRPr="0090637F">
        <w:t xml:space="preserve"> was determined using a hypothetical Aa spot yield curve represented by a series of annualized individual spot discount rates from six months to 99 years.  The spot rate curve was derived from a direct calculation of the implied forward rate curve based on the included bond cash flows.  This yield curve, when populated with projected cash flows that represent the expected timing and amount of TDS plan benefit payments, produces a single effective interest discount rate that is used to measure the plan’s liabilities. </w:t>
      </w:r>
    </w:p>
    <w:p w:rsidR="00940F56" w:rsidRPr="0090637F" w:rsidRDefault="00940F56" w:rsidP="00940F56">
      <w:pPr>
        <w:pStyle w:val="DMpara"/>
      </w:pPr>
      <w:r w:rsidRPr="0090637F">
        <w:t>The expected rate of return was determined using the target asset allocation for the TDS plan and rate of return expectations for each asset class.</w:t>
      </w:r>
    </w:p>
    <w:p w:rsidR="00940F56" w:rsidRPr="0090637F" w:rsidRDefault="00940F56" w:rsidP="00940F56">
      <w:pPr>
        <w:pStyle w:val="DMpara"/>
      </w:pPr>
      <w:r w:rsidRPr="0090637F">
        <w:t xml:space="preserve">The measurement date for actuarial determination was December 31, 2015.  For measurement purposes, the annual rate of increase in the per capita cost of covered health care benefits was assumed for </w:t>
      </w:r>
      <w:r w:rsidRPr="0090637F">
        <w:rPr>
          <w:noProof/>
        </w:rPr>
        <w:t>2015</w:t>
      </w:r>
      <w:r w:rsidRPr="0090637F">
        <w:t xml:space="preserve"> to be 9.5% for plan participants aged 65 and above, and 7.3% for participants under age 65.  For all participants the </w:t>
      </w:r>
      <w:r w:rsidRPr="0090637F">
        <w:rPr>
          <w:noProof/>
        </w:rPr>
        <w:t>2015</w:t>
      </w:r>
      <w:r w:rsidRPr="0090637F">
        <w:t xml:space="preserve"> annual rate of increase is expected to decrease to 5.0% by 2024. The </w:t>
      </w:r>
      <w:r w:rsidRPr="0090637F">
        <w:rPr>
          <w:noProof/>
        </w:rPr>
        <w:t>2014</w:t>
      </w:r>
      <w:r w:rsidRPr="0090637F">
        <w:t xml:space="preserve"> expected rate of increase was 7.8% for plan participants aged 65 and above, and 7.5% for participants under age 65, decreasing to 5.0% for all participants by 2022.</w:t>
      </w:r>
      <w:bookmarkEnd w:id="145"/>
    </w:p>
    <w:p w:rsidR="00940F56" w:rsidRPr="0090637F" w:rsidRDefault="00940F56" w:rsidP="00940F56">
      <w:pPr>
        <w:pStyle w:val="DMpara"/>
      </w:pPr>
      <w:bookmarkStart w:id="146" w:name="DM_MAP_fb956ee2b6e94b329b4396ecb160a3b3"/>
      <w:r w:rsidRPr="0090637F">
        <w:t xml:space="preserve">A 1% increase or decrease in assumed health care cost trend rates would have the following effects as of and for the year ended December 31, </w:t>
      </w:r>
      <w:r w:rsidRPr="0090637F">
        <w:rPr>
          <w:noProof/>
        </w:rPr>
        <w:t>2015</w:t>
      </w:r>
      <w:r w:rsidRPr="0090637F">
        <w: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5"/>
        <w:gridCol w:w="225"/>
        <w:gridCol w:w="1350"/>
        <w:gridCol w:w="225"/>
        <w:gridCol w:w="225"/>
        <w:gridCol w:w="1350"/>
      </w:tblGrid>
      <w:tr w:rsidR="00940F56" w:rsidTr="00940F56">
        <w:trPr>
          <w:trHeight w:hRule="exact" w:val="270"/>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jc w:val="center"/>
              <w:rPr>
                <w:rFonts w:ascii="Helvetica" w:eastAsia="Helvetica" w:hAnsi="Helvetica" w:cs="Helvetica"/>
                <w:b/>
                <w:sz w:val="18"/>
                <w:lang w:bidi="en-US"/>
              </w:rPr>
            </w:pPr>
            <w:bookmarkStart w:id="147" w:name="DOC_TBL00062_1_1"/>
            <w:bookmarkEnd w:id="147"/>
          </w:p>
        </w:tc>
        <w:tc>
          <w:tcPr>
            <w:tcW w:w="3375" w:type="dxa"/>
            <w:gridSpan w:val="5"/>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jc w:val="center"/>
              <w:rPr>
                <w:rFonts w:ascii="Helvetica" w:eastAsia="Helvetica" w:hAnsi="Helvetica" w:cs="Helvetica"/>
                <w:b/>
                <w:sz w:val="18"/>
              </w:rPr>
            </w:pPr>
            <w:r w:rsidRPr="0090637F">
              <w:rPr>
                <w:rFonts w:ascii="Helvetica" w:eastAsia="Helvetica" w:hAnsi="Helvetica" w:cs="Helvetica"/>
                <w:b/>
                <w:sz w:val="18"/>
              </w:rPr>
              <w:t>One Percent</w:t>
            </w:r>
          </w:p>
        </w:tc>
      </w:tr>
      <w:tr w:rsidR="00940F56" w:rsidTr="00940F56">
        <w:trPr>
          <w:trHeight w:hRule="exact" w:val="270"/>
        </w:trPr>
        <w:tc>
          <w:tcPr>
            <w:tcW w:w="74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jc w:val="center"/>
              <w:rPr>
                <w:rFonts w:ascii="Helvetica" w:eastAsia="Helvetica" w:hAnsi="Helvetica" w:cs="Helvetica"/>
                <w:b/>
                <w:sz w:val="18"/>
              </w:rPr>
            </w:pPr>
            <w:r w:rsidRPr="0090637F">
              <w:rPr>
                <w:rFonts w:ascii="Helvetica" w:eastAsia="Helvetica" w:hAnsi="Helvetica" w:cs="Helvetica"/>
                <w:b/>
                <w:sz w:val="18"/>
              </w:rPr>
              <w:t>Increase</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jc w:val="center"/>
              <w:rPr>
                <w:rFonts w:ascii="Helvetica" w:eastAsia="Helvetica" w:hAnsi="Helvetica" w:cs="Helvetica"/>
                <w:b/>
                <w:sz w:val="18"/>
              </w:rPr>
            </w:pPr>
            <w:r w:rsidRPr="0090637F">
              <w:rPr>
                <w:rFonts w:ascii="Helvetica" w:eastAsia="Helvetica" w:hAnsi="Helvetica" w:cs="Helvetica"/>
                <w:b/>
                <w:sz w:val="18"/>
              </w:rPr>
              <w:t>Decrease</w:t>
            </w:r>
          </w:p>
        </w:tc>
      </w:tr>
      <w:tr w:rsidR="00940F56" w:rsidTr="00940F56">
        <w:trPr>
          <w:trHeight w:hRule="exact" w:val="255"/>
        </w:trPr>
        <w:tc>
          <w:tcPr>
            <w:tcW w:w="74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HCCostImpact"/>
              <w:keepNext/>
              <w:keepLines/>
              <w:rPr>
                <w:rFonts w:ascii="Helvetica" w:eastAsia="Helvetica" w:hAnsi="Helvetica" w:cs="Helvetica"/>
                <w:sz w:val="16"/>
              </w:rPr>
            </w:pPr>
            <w:r w:rsidRPr="0090637F">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rPr>
                <w:rFonts w:ascii="Helvetica" w:eastAsia="Helvetica" w:hAnsi="Helvetica" w:cs="Helvetica"/>
                <w:sz w:val="18"/>
                <w:lang w:bidi="en-US"/>
              </w:rPr>
            </w:pPr>
          </w:p>
        </w:tc>
      </w:tr>
      <w:tr w:rsidR="00940F56" w:rsidTr="00940F56">
        <w:trPr>
          <w:trHeight w:hRule="exact" w:val="255"/>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HCCostImpact"/>
              <w:keepNext/>
              <w:keepLines/>
              <w:rPr>
                <w:rFonts w:ascii="Helvetica" w:eastAsia="Helvetica" w:hAnsi="Helvetica" w:cs="Helvetica"/>
                <w:sz w:val="18"/>
              </w:rPr>
            </w:pPr>
            <w:r w:rsidRPr="0090637F">
              <w:rPr>
                <w:rFonts w:ascii="Helvetica" w:eastAsia="Helvetica" w:hAnsi="Helvetica" w:cs="Helvetica"/>
                <w:sz w:val="18"/>
              </w:rPr>
              <w:t xml:space="preserve">Effect on total service and interest cost components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HCCostImpact"/>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HCCostImpact"/>
              <w:keepNext/>
              <w:keepLines/>
              <w:tabs>
                <w:tab w:val="decimal" w:pos="1146"/>
              </w:tabs>
              <w:rPr>
                <w:rFonts w:ascii="Helvetica" w:eastAsia="Helvetica" w:hAnsi="Helvetica" w:cs="Helvetica"/>
                <w:sz w:val="18"/>
              </w:rPr>
            </w:pPr>
            <w:r w:rsidRPr="0090637F">
              <w:rPr>
                <w:rFonts w:ascii="Helvetica" w:eastAsia="Helvetica" w:hAnsi="Helvetica" w:cs="Helvetica"/>
                <w:sz w:val="18"/>
              </w:rPr>
              <w:t>14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HCCostImpac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HCCostImpact"/>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HCCostImpact"/>
              <w:keepNext/>
              <w:keepLines/>
              <w:tabs>
                <w:tab w:val="decimal" w:pos="1146"/>
              </w:tabs>
              <w:rPr>
                <w:rFonts w:ascii="Helvetica" w:eastAsia="Helvetica" w:hAnsi="Helvetica" w:cs="Helvetica"/>
                <w:sz w:val="18"/>
              </w:rPr>
            </w:pPr>
            <w:r w:rsidRPr="0090637F">
              <w:rPr>
                <w:rFonts w:ascii="Helvetica" w:eastAsia="Helvetica" w:hAnsi="Helvetica" w:cs="Helvetica"/>
                <w:sz w:val="18"/>
              </w:rPr>
              <w:t>(13)</w:t>
            </w:r>
          </w:p>
        </w:tc>
      </w:tr>
      <w:tr w:rsidR="00940F56" w:rsidTr="00940F56">
        <w:trPr>
          <w:trHeight w:hRule="exact" w:val="255"/>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rPr>
                <w:rFonts w:ascii="Helvetica" w:eastAsia="Helvetica" w:hAnsi="Helvetica" w:cs="Helvetica"/>
                <w:sz w:val="18"/>
              </w:rPr>
            </w:pPr>
            <w:r w:rsidRPr="0090637F">
              <w:rPr>
                <w:rFonts w:ascii="Helvetica" w:eastAsia="Helvetica" w:hAnsi="Helvetica" w:cs="Helvetica"/>
                <w:sz w:val="18"/>
              </w:rPr>
              <w:t xml:space="preserve">Effect on post-retirement benefit obligation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HCCostImpact"/>
              <w:keepNext/>
              <w:keepLines/>
              <w:tabs>
                <w:tab w:val="decimal" w:pos="1146"/>
              </w:tabs>
              <w:rPr>
                <w:rFonts w:ascii="Helvetica" w:eastAsia="Helvetica" w:hAnsi="Helvetica" w:cs="Helvetica"/>
                <w:sz w:val="18"/>
              </w:rPr>
            </w:pPr>
            <w:r w:rsidRPr="0090637F">
              <w:rPr>
                <w:rFonts w:ascii="Helvetica" w:eastAsia="Helvetica" w:hAnsi="Helvetica" w:cs="Helvetica"/>
                <w:sz w:val="18"/>
              </w:rPr>
              <w:t>230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HCCostImpact"/>
              <w:keepNext/>
              <w:keepLines/>
              <w:tabs>
                <w:tab w:val="decimal" w:pos="1146"/>
              </w:tabs>
              <w:rPr>
                <w:rFonts w:ascii="Helvetica" w:eastAsia="Helvetica" w:hAnsi="Helvetica" w:cs="Helvetica"/>
                <w:sz w:val="18"/>
              </w:rPr>
            </w:pPr>
            <w:r w:rsidRPr="0090637F">
              <w:rPr>
                <w:rFonts w:ascii="Helvetica" w:eastAsia="Helvetica" w:hAnsi="Helvetica" w:cs="Helvetica"/>
                <w:sz w:val="18"/>
              </w:rPr>
              <w:t>(202)</w:t>
            </w:r>
          </w:p>
        </w:tc>
      </w:tr>
      <w:bookmarkEnd w:id="146"/>
    </w:tbl>
    <w:p w:rsidR="00940F56" w:rsidRPr="0090637F" w:rsidRDefault="00940F56" w:rsidP="00940F56">
      <w:pPr>
        <w:pStyle w:val="DMspace10ptnobreak"/>
      </w:pPr>
    </w:p>
    <w:p w:rsidR="00940F56" w:rsidRPr="0090637F" w:rsidRDefault="00940F56" w:rsidP="00940F56">
      <w:pPr>
        <w:pStyle w:val="DMpara"/>
      </w:pPr>
      <w:bookmarkStart w:id="148" w:name="DM_MAP_af5bea8d07ba4fbcbe2bd9251d2819ba"/>
      <w:r w:rsidRPr="0090637F">
        <w:t>The following estimated future benefit payments, which reflect expected future service, are expected to be paid:</w:t>
      </w: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gridCol w:w="225"/>
        <w:gridCol w:w="1500"/>
      </w:tblGrid>
      <w:tr w:rsidR="00940F56" w:rsidTr="00940F56">
        <w:trPr>
          <w:trHeight w:hRule="exact" w:val="735"/>
        </w:trPr>
        <w:tc>
          <w:tcPr>
            <w:tcW w:w="9150"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90637F" w:rsidRDefault="00940F56" w:rsidP="00940F56">
            <w:pPr>
              <w:pStyle w:val="DMETW3378BIPEstFuturePayments"/>
              <w:keepNext/>
              <w:keepLines/>
              <w:rPr>
                <w:rFonts w:ascii="Helvetica" w:eastAsia="Helvetica" w:hAnsi="Helvetica" w:cs="Helvetica"/>
                <w:b/>
                <w:sz w:val="18"/>
                <w:lang w:bidi="en-US"/>
              </w:rPr>
            </w:pPr>
            <w:bookmarkStart w:id="149" w:name="DOC_TBL00063_1_1"/>
            <w:bookmarkEnd w:id="149"/>
            <w:r w:rsidRPr="0090637F">
              <w:rPr>
                <w:rFonts w:ascii="Helvetica" w:eastAsia="Helvetica" w:hAnsi="Helvetica" w:cs="Helvetica"/>
                <w:b/>
                <w:sz w:val="18"/>
                <w:lang w:bidi="en-US"/>
              </w:rPr>
              <w:t>Year</w:t>
            </w:r>
          </w:p>
        </w:tc>
        <w:tc>
          <w:tcPr>
            <w:tcW w:w="17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EstFuturePayments"/>
              <w:keepNext/>
              <w:keepLines/>
              <w:jc w:val="center"/>
              <w:rPr>
                <w:rFonts w:ascii="Helvetica" w:eastAsia="Helvetica" w:hAnsi="Helvetica" w:cs="Helvetica"/>
                <w:b/>
                <w:sz w:val="18"/>
              </w:rPr>
            </w:pPr>
            <w:r w:rsidRPr="0090637F">
              <w:rPr>
                <w:rFonts w:ascii="Helvetica" w:eastAsia="Helvetica" w:hAnsi="Helvetica" w:cs="Helvetica"/>
                <w:b/>
                <w:sz w:val="18"/>
              </w:rPr>
              <w:t xml:space="preserve">Estimated Future </w:t>
            </w:r>
          </w:p>
          <w:p w:rsidR="00940F56" w:rsidRPr="0090637F" w:rsidRDefault="00940F56" w:rsidP="00940F56">
            <w:pPr>
              <w:pStyle w:val="DMETW3378BIPEstFuturePayments"/>
              <w:keepNext/>
              <w:keepLines/>
              <w:jc w:val="center"/>
              <w:rPr>
                <w:rFonts w:ascii="Helvetica" w:eastAsia="Helvetica" w:hAnsi="Helvetica" w:cs="Helvetica"/>
                <w:b/>
                <w:sz w:val="18"/>
              </w:rPr>
            </w:pPr>
            <w:r w:rsidRPr="0090637F">
              <w:rPr>
                <w:rFonts w:ascii="Helvetica" w:eastAsia="Helvetica" w:hAnsi="Helvetica" w:cs="Helvetica"/>
                <w:b/>
                <w:sz w:val="18"/>
              </w:rPr>
              <w:t xml:space="preserve">Post-Retirement </w:t>
            </w:r>
          </w:p>
          <w:p w:rsidR="00940F56" w:rsidRPr="0090637F" w:rsidRDefault="00940F56" w:rsidP="00940F56">
            <w:pPr>
              <w:pStyle w:val="DMETW3378BIPEstFuturePayments"/>
              <w:keepNext/>
              <w:keepLines/>
              <w:jc w:val="center"/>
              <w:rPr>
                <w:rFonts w:ascii="Helvetica" w:eastAsia="Helvetica" w:hAnsi="Helvetica" w:cs="Helvetica"/>
                <w:b/>
                <w:sz w:val="18"/>
              </w:rPr>
            </w:pPr>
            <w:r w:rsidRPr="0090637F">
              <w:rPr>
                <w:rFonts w:ascii="Helvetica" w:eastAsia="Helvetica" w:hAnsi="Helvetica" w:cs="Helvetica"/>
                <w:b/>
                <w:sz w:val="18"/>
              </w:rPr>
              <w:t>Benefit Payments</w:t>
            </w:r>
          </w:p>
        </w:tc>
      </w:tr>
      <w:tr w:rsidR="00940F56" w:rsidTr="00940F56">
        <w:trPr>
          <w:trHeight w:hRule="exact" w:val="255"/>
        </w:trPr>
        <w:tc>
          <w:tcPr>
            <w:tcW w:w="91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EstFuturePayments"/>
              <w:keepNext/>
              <w:keepLines/>
              <w:rPr>
                <w:rFonts w:ascii="Helvetica" w:eastAsia="Helvetica" w:hAnsi="Helvetica" w:cs="Helvetica"/>
                <w:sz w:val="16"/>
              </w:rPr>
            </w:pPr>
            <w:r w:rsidRPr="0090637F">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p>
        </w:tc>
        <w:tc>
          <w:tcPr>
            <w:tcW w:w="150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lang w:bidi="en-US"/>
              </w:rPr>
            </w:pPr>
          </w:p>
        </w:tc>
      </w:tr>
      <w:tr w:rsidR="00940F56" w:rsidTr="00940F56">
        <w:trPr>
          <w:trHeight w:hRule="exact" w:val="255"/>
        </w:trPr>
        <w:tc>
          <w:tcPr>
            <w:tcW w:w="91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r w:rsidRPr="0090637F">
              <w:rPr>
                <w:rFonts w:ascii="Helvetica" w:eastAsia="Helvetica" w:hAnsi="Helvetica" w:cs="Helvetica"/>
                <w:sz w:val="18"/>
              </w:rPr>
              <w:t>2016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r w:rsidRPr="0090637F">
              <w:rPr>
                <w:rFonts w:ascii="Helvetica" w:eastAsia="Helvetica" w:hAnsi="Helvetica" w:cs="Helvetica"/>
                <w:sz w:val="18"/>
              </w:rPr>
              <w:t>$</w:t>
            </w: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EstFuturePayments"/>
              <w:keepNext/>
              <w:keepLines/>
              <w:tabs>
                <w:tab w:val="decimal" w:pos="1296"/>
              </w:tabs>
              <w:rPr>
                <w:rFonts w:ascii="Helvetica" w:eastAsia="Helvetica" w:hAnsi="Helvetica" w:cs="Helvetica"/>
                <w:sz w:val="18"/>
              </w:rPr>
            </w:pPr>
            <w:r w:rsidRPr="0090637F">
              <w:rPr>
                <w:rFonts w:ascii="Helvetica" w:eastAsia="Helvetica" w:hAnsi="Helvetica" w:cs="Helvetica"/>
                <w:sz w:val="18"/>
              </w:rPr>
              <w:t>1,823</w:t>
            </w:r>
          </w:p>
        </w:tc>
      </w:tr>
      <w:tr w:rsidR="00940F56" w:rsidTr="00940F56">
        <w:trPr>
          <w:trHeight w:hRule="exact" w:val="255"/>
        </w:trPr>
        <w:tc>
          <w:tcPr>
            <w:tcW w:w="91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r w:rsidRPr="0090637F">
              <w:rPr>
                <w:rFonts w:ascii="Helvetica" w:eastAsia="Helvetica" w:hAnsi="Helvetica" w:cs="Helvetica"/>
                <w:sz w:val="18"/>
              </w:rPr>
              <w:t>2017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EstFuturePayments"/>
              <w:keepNext/>
              <w:keepLines/>
              <w:tabs>
                <w:tab w:val="decimal" w:pos="1296"/>
              </w:tabs>
              <w:rPr>
                <w:rFonts w:ascii="Helvetica" w:eastAsia="Helvetica" w:hAnsi="Helvetica" w:cs="Helvetica"/>
                <w:sz w:val="18"/>
              </w:rPr>
            </w:pPr>
            <w:r w:rsidRPr="0090637F">
              <w:rPr>
                <w:rFonts w:ascii="Helvetica" w:eastAsia="Helvetica" w:hAnsi="Helvetica" w:cs="Helvetica"/>
                <w:sz w:val="18"/>
              </w:rPr>
              <w:t>1,969</w:t>
            </w:r>
          </w:p>
        </w:tc>
      </w:tr>
      <w:tr w:rsidR="00940F56" w:rsidTr="00940F56">
        <w:trPr>
          <w:trHeight w:hRule="exact" w:val="255"/>
        </w:trPr>
        <w:tc>
          <w:tcPr>
            <w:tcW w:w="91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r w:rsidRPr="0090637F">
              <w:rPr>
                <w:rFonts w:ascii="Helvetica" w:eastAsia="Helvetica" w:hAnsi="Helvetica" w:cs="Helvetica"/>
                <w:sz w:val="18"/>
              </w:rPr>
              <w:t>2018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EstFuturePayments"/>
              <w:keepNext/>
              <w:keepLines/>
              <w:tabs>
                <w:tab w:val="decimal" w:pos="1296"/>
              </w:tabs>
              <w:rPr>
                <w:rFonts w:ascii="Helvetica" w:eastAsia="Helvetica" w:hAnsi="Helvetica" w:cs="Helvetica"/>
                <w:sz w:val="18"/>
              </w:rPr>
            </w:pPr>
            <w:r w:rsidRPr="0090637F">
              <w:rPr>
                <w:rFonts w:ascii="Helvetica" w:eastAsia="Helvetica" w:hAnsi="Helvetica" w:cs="Helvetica"/>
                <w:sz w:val="18"/>
              </w:rPr>
              <w:t>2,061</w:t>
            </w:r>
          </w:p>
        </w:tc>
      </w:tr>
      <w:tr w:rsidR="00940F56" w:rsidTr="00940F56">
        <w:trPr>
          <w:trHeight w:hRule="exact" w:val="255"/>
        </w:trPr>
        <w:tc>
          <w:tcPr>
            <w:tcW w:w="91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r w:rsidRPr="0090637F">
              <w:rPr>
                <w:rFonts w:ascii="Helvetica" w:eastAsia="Helvetica" w:hAnsi="Helvetica" w:cs="Helvetica"/>
                <w:sz w:val="18"/>
              </w:rPr>
              <w:t>2019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EstFuturePayments"/>
              <w:keepNext/>
              <w:keepLines/>
              <w:tabs>
                <w:tab w:val="decimal" w:pos="1296"/>
              </w:tabs>
              <w:rPr>
                <w:rFonts w:ascii="Helvetica" w:eastAsia="Helvetica" w:hAnsi="Helvetica" w:cs="Helvetica"/>
                <w:sz w:val="18"/>
              </w:rPr>
            </w:pPr>
            <w:r w:rsidRPr="0090637F">
              <w:rPr>
                <w:rFonts w:ascii="Helvetica" w:eastAsia="Helvetica" w:hAnsi="Helvetica" w:cs="Helvetica"/>
                <w:sz w:val="18"/>
              </w:rPr>
              <w:t>2,163</w:t>
            </w:r>
          </w:p>
        </w:tc>
      </w:tr>
      <w:tr w:rsidR="00940F56" w:rsidTr="00940F56">
        <w:trPr>
          <w:trHeight w:hRule="exact" w:val="255"/>
        </w:trPr>
        <w:tc>
          <w:tcPr>
            <w:tcW w:w="91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r w:rsidRPr="0090637F">
              <w:rPr>
                <w:rFonts w:ascii="Helvetica" w:eastAsia="Helvetica" w:hAnsi="Helvetica" w:cs="Helvetica"/>
                <w:sz w:val="18"/>
              </w:rPr>
              <w:t>2020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EstFuturePayments"/>
              <w:keepNext/>
              <w:keepLines/>
              <w:tabs>
                <w:tab w:val="decimal" w:pos="1296"/>
              </w:tabs>
              <w:rPr>
                <w:rFonts w:ascii="Helvetica" w:eastAsia="Helvetica" w:hAnsi="Helvetica" w:cs="Helvetica"/>
                <w:sz w:val="18"/>
              </w:rPr>
            </w:pPr>
            <w:r w:rsidRPr="0090637F">
              <w:rPr>
                <w:rFonts w:ascii="Helvetica" w:eastAsia="Helvetica" w:hAnsi="Helvetica" w:cs="Helvetica"/>
                <w:sz w:val="18"/>
              </w:rPr>
              <w:t>2,257</w:t>
            </w:r>
          </w:p>
        </w:tc>
      </w:tr>
      <w:tr w:rsidR="00940F56" w:rsidTr="00940F56">
        <w:trPr>
          <w:trHeight w:hRule="exact" w:val="255"/>
        </w:trPr>
        <w:tc>
          <w:tcPr>
            <w:tcW w:w="91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r w:rsidRPr="0090637F">
              <w:rPr>
                <w:rFonts w:ascii="Helvetica" w:eastAsia="Helvetica" w:hAnsi="Helvetica" w:cs="Helvetica"/>
                <w:sz w:val="18"/>
              </w:rPr>
              <w:t>2021-2025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EstFuturePayments"/>
              <w:keepNext/>
              <w:keepLines/>
              <w:tabs>
                <w:tab w:val="decimal" w:pos="1296"/>
              </w:tabs>
              <w:rPr>
                <w:rFonts w:ascii="Helvetica" w:eastAsia="Helvetica" w:hAnsi="Helvetica" w:cs="Helvetica"/>
                <w:sz w:val="18"/>
              </w:rPr>
            </w:pPr>
            <w:r w:rsidRPr="0090637F">
              <w:rPr>
                <w:rFonts w:ascii="Helvetica" w:eastAsia="Helvetica" w:hAnsi="Helvetica" w:cs="Helvetica"/>
                <w:sz w:val="18"/>
              </w:rPr>
              <w:t>12,229</w:t>
            </w:r>
          </w:p>
        </w:tc>
      </w:tr>
      <w:bookmarkEnd w:id="148"/>
    </w:tbl>
    <w:p w:rsidR="00940F56" w:rsidRPr="0090637F" w:rsidRDefault="00940F56" w:rsidP="00940F56">
      <w:pPr>
        <w:pStyle w:val="DMspace10ptnobreak"/>
      </w:pPr>
    </w:p>
    <w:bookmarkEnd w:id="130"/>
    <w:bookmarkEnd w:id="131"/>
    <w:p w:rsidR="00940F56" w:rsidRPr="0080702B" w:rsidRDefault="00940F56" w:rsidP="00940F56">
      <w:pPr>
        <w:pStyle w:val="DMspace10ptnobreak"/>
        <w:sectPr w:rsidR="00940F56" w:rsidRPr="0080702B" w:rsidSect="00940F56">
          <w:footerReference w:type="default" r:id="rId31"/>
          <w:type w:val="continuous"/>
          <w:pgSz w:w="12240" w:h="15840"/>
          <w:pgMar w:top="576" w:right="720" w:bottom="576" w:left="720" w:header="432" w:footer="432" w:gutter="0"/>
          <w:cols w:space="708"/>
          <w:docGrid w:linePitch="360"/>
        </w:sectPr>
      </w:pPr>
    </w:p>
    <w:p w:rsidR="00940F56" w:rsidRPr="00E55615" w:rsidRDefault="00940F56" w:rsidP="00940F56">
      <w:pPr>
        <w:pStyle w:val="DMblue15ptbold"/>
        <w:rPr>
          <w:highlight w:val="cyan"/>
        </w:rPr>
      </w:pPr>
      <w:bookmarkStart w:id="150" w:name="DM_MAP_b2d9a28fe0114d5ea081f044d72baa92"/>
      <w:bookmarkStart w:id="151" w:name="DM_MAP_231fcfd6704744968ba67ccdf9fab017"/>
      <w:bookmarkStart w:id="152" w:name="_DMBM_3272"/>
      <w:r w:rsidRPr="00E55615">
        <w:t xml:space="preserve">Note 13 </w:t>
      </w:r>
      <w:r w:rsidRPr="00E55615">
        <w:rPr>
          <w:noProof/>
        </w:rPr>
        <w:t>Commitments and Contingencies</w:t>
      </w:r>
      <w:r w:rsidRPr="00E55615">
        <w:t xml:space="preserve"> </w:t>
      </w:r>
    </w:p>
    <w:p w:rsidR="00940F56" w:rsidRPr="00E55615" w:rsidRDefault="00940F56" w:rsidP="00940F56">
      <w:pPr>
        <w:pStyle w:val="DMblue9ptbold"/>
      </w:pPr>
      <w:r w:rsidRPr="00E55615">
        <w:t>Agreements</w:t>
      </w:r>
    </w:p>
    <w:p w:rsidR="00940F56" w:rsidRPr="00E55615" w:rsidRDefault="00940F56" w:rsidP="00940F56">
      <w:pPr>
        <w:pStyle w:val="DMpara"/>
      </w:pPr>
      <w:bookmarkStart w:id="153" w:name="DM_MAP_c684e557196647619fd92c4333470f44"/>
      <w:r w:rsidRPr="00E55615">
        <w:t>In November 2014, U.S. Cellular executed a Master Statement of Work and certain other documents with Amdocs Software Systems Limited (“Amdocs”).  The agreement provides that U.S. Cellular will outsource to Amdocs certain support functions for its Billing and Operational Support System (“B/OSS”).  Such functions include application support, billing operations and some infrastructure services.  The agreement has a term through September 30, 2019, subject to five one-year renewal periods at U.S. Cellular’s option.  The estimated amount to be paid to Amdocs with respect to the agreement during the remaining term is approximately $83 million (exclusive of travel and expenses and subject to certain potential adjustments).</w:t>
      </w:r>
      <w:bookmarkEnd w:id="153"/>
    </w:p>
    <w:p w:rsidR="00940F56" w:rsidRPr="00E55615" w:rsidRDefault="00940F56" w:rsidP="00940F56">
      <w:pPr>
        <w:pStyle w:val="DMpara"/>
      </w:pPr>
      <w:bookmarkStart w:id="154" w:name="DM_MAP_7299b810226944599a629c548f9d25d4"/>
      <w:r w:rsidRPr="00E55615">
        <w:t xml:space="preserve">During 2013, U.S. Cellular entered into agreements with Apple to purchase certain minimum quantities of Apple iPhone products and fund marketing programs related to the Apple iPhone and iPad products over a three-year period beginning in November 2013.  Based on current forecasts, TDS estimates that the remaining contractual commitment as of December 31, </w:t>
      </w:r>
      <w:r w:rsidRPr="00E55615">
        <w:rPr>
          <w:noProof/>
        </w:rPr>
        <w:t>2015</w:t>
      </w:r>
      <w:r w:rsidRPr="00E55615">
        <w:t xml:space="preserve"> under these agreements is approximately $196 million.  At this time, TDS expects to meet its contractual commitments with Apple.</w:t>
      </w:r>
    </w:p>
    <w:bookmarkEnd w:id="154"/>
    <w:p w:rsidR="00940F56" w:rsidRPr="00E55615" w:rsidRDefault="00940F56" w:rsidP="00940F56">
      <w:pPr>
        <w:pStyle w:val="DMblue9ptbold"/>
      </w:pPr>
      <w:r w:rsidRPr="00E55615">
        <w:t>Lease Commitments</w:t>
      </w:r>
    </w:p>
    <w:p w:rsidR="00940F56" w:rsidRPr="00E55615" w:rsidRDefault="00940F56" w:rsidP="00940F56">
      <w:pPr>
        <w:pStyle w:val="DMpara"/>
      </w:pPr>
      <w:bookmarkStart w:id="155" w:name="DM_MAP_e4b803b73f4b4919ad0e288f92b992e0"/>
      <w:r w:rsidRPr="00E55615">
        <w:t>TDS and its subsidiaries have leases for certain plant facilities, office space, retail store sites, cell sites, data centers and data-processing equipment which are accounted for as operating leases.  Certain leases have renewal options and/or fixed rental increases.  Renewal options that are reasonably assured of exercise are included in determining the lease term.  Any rent abatements or lease incentives, in addition to fixed rental increases, are included in the calculation of rent expense and calculated on a straight-line basis over the defined lease term.</w:t>
      </w:r>
    </w:p>
    <w:p w:rsidR="00940F56" w:rsidRPr="00716BBE" w:rsidRDefault="00940F56" w:rsidP="00940F56">
      <w:pPr>
        <w:pStyle w:val="DMpara"/>
      </w:pPr>
      <w:bookmarkStart w:id="156" w:name="DM_MAP_6d8281723acc4740aafa32f01bd05a91"/>
      <w:bookmarkEnd w:id="155"/>
      <w:r w:rsidRPr="00716BBE">
        <w:t xml:space="preserve">As of December 31, </w:t>
      </w:r>
      <w:r w:rsidRPr="00716BBE">
        <w:rPr>
          <w:noProof/>
        </w:rPr>
        <w:t>2015</w:t>
      </w:r>
      <w:r w:rsidRPr="00716BBE">
        <w:t>, future minimum rental payments required under operating leases and rental receipts expected under operating leases that have noncancellable lease terms in excess of one year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5"/>
        <w:gridCol w:w="225"/>
        <w:gridCol w:w="1650"/>
        <w:gridCol w:w="225"/>
        <w:gridCol w:w="225"/>
        <w:gridCol w:w="1650"/>
      </w:tblGrid>
      <w:tr w:rsidR="00940F56" w:rsidTr="00940F56">
        <w:trPr>
          <w:trHeight w:hRule="exact" w:val="255"/>
        </w:trPr>
        <w:tc>
          <w:tcPr>
            <w:tcW w:w="68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lang w:bidi="en-US"/>
              </w:rPr>
            </w:pPr>
            <w:bookmarkStart w:id="157" w:name="DOC_TBL00064_1_1"/>
            <w:bookmarkEnd w:id="157"/>
          </w:p>
        </w:tc>
        <w:tc>
          <w:tcPr>
            <w:tcW w:w="187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center"/>
              <w:rPr>
                <w:rFonts w:ascii="Helvetica" w:eastAsia="Helvetica" w:hAnsi="Helvetica" w:cs="Helvetica"/>
                <w:b/>
                <w:sz w:val="18"/>
              </w:rPr>
            </w:pPr>
            <w:r w:rsidRPr="00716BBE">
              <w:rPr>
                <w:rFonts w:ascii="Helvetica" w:eastAsia="Helvetica" w:hAnsi="Helvetica" w:cs="Helvetica"/>
                <w:b/>
                <w:sz w:val="18"/>
              </w:rPr>
              <w:t>Operating Leases</w:t>
            </w:r>
          </w:p>
        </w:tc>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center"/>
              <w:rPr>
                <w:rFonts w:ascii="Helvetica" w:eastAsia="Helvetica" w:hAnsi="Helvetica" w:cs="Helvetica"/>
                <w:b/>
                <w:sz w:val="18"/>
              </w:rPr>
            </w:pPr>
          </w:p>
        </w:tc>
        <w:tc>
          <w:tcPr>
            <w:tcW w:w="187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center"/>
              <w:rPr>
                <w:rFonts w:ascii="Helvetica" w:eastAsia="Helvetica" w:hAnsi="Helvetica" w:cs="Helvetica"/>
                <w:b/>
                <w:sz w:val="18"/>
              </w:rPr>
            </w:pPr>
            <w:r w:rsidRPr="00716BBE">
              <w:rPr>
                <w:rFonts w:ascii="Helvetica" w:eastAsia="Helvetica" w:hAnsi="Helvetica" w:cs="Helvetica"/>
                <w:b/>
                <w:sz w:val="18"/>
              </w:rPr>
              <w:t>Operating Leases</w:t>
            </w:r>
          </w:p>
        </w:tc>
      </w:tr>
      <w:tr w:rsidR="00940F56" w:rsidTr="00940F56">
        <w:trPr>
          <w:trHeight w:hRule="exact" w:val="255"/>
        </w:trPr>
        <w:tc>
          <w:tcPr>
            <w:tcW w:w="6825" w:type="dxa"/>
            <w:vMerge/>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rPr>
                <w:rFonts w:ascii="Helvetica" w:eastAsia="Helvetica" w:hAnsi="Helvetica" w:cs="Helvetica"/>
                <w:sz w:val="18"/>
              </w:rPr>
            </w:pPr>
          </w:p>
        </w:tc>
        <w:tc>
          <w:tcPr>
            <w:tcW w:w="187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center"/>
              <w:rPr>
                <w:rFonts w:ascii="Helvetica" w:eastAsia="Helvetica" w:hAnsi="Helvetica" w:cs="Helvetica"/>
                <w:b/>
                <w:sz w:val="18"/>
              </w:rPr>
            </w:pPr>
            <w:r w:rsidRPr="00716BBE">
              <w:rPr>
                <w:rFonts w:ascii="Helvetica" w:eastAsia="Helvetica" w:hAnsi="Helvetica" w:cs="Helvetica"/>
                <w:b/>
                <w:sz w:val="18"/>
              </w:rPr>
              <w:t>Future Minimum</w:t>
            </w: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jc w:val="center"/>
              <w:rPr>
                <w:rFonts w:ascii="Helvetica" w:eastAsia="Helvetica" w:hAnsi="Helvetica" w:cs="Helvetica"/>
                <w:b/>
                <w:sz w:val="18"/>
              </w:rPr>
            </w:pPr>
          </w:p>
        </w:tc>
        <w:tc>
          <w:tcPr>
            <w:tcW w:w="187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center"/>
              <w:rPr>
                <w:rFonts w:ascii="Helvetica" w:eastAsia="Helvetica" w:hAnsi="Helvetica" w:cs="Helvetica"/>
                <w:b/>
                <w:sz w:val="18"/>
              </w:rPr>
            </w:pPr>
            <w:r w:rsidRPr="00716BBE">
              <w:rPr>
                <w:rFonts w:ascii="Helvetica" w:eastAsia="Helvetica" w:hAnsi="Helvetica" w:cs="Helvetica"/>
                <w:b/>
                <w:sz w:val="18"/>
              </w:rPr>
              <w:t>Future Minimum</w:t>
            </w:r>
          </w:p>
        </w:tc>
      </w:tr>
      <w:tr w:rsidR="00940F56" w:rsidTr="00940F56">
        <w:trPr>
          <w:trHeight w:hRule="exact" w:val="270"/>
        </w:trPr>
        <w:tc>
          <w:tcPr>
            <w:tcW w:w="6825" w:type="dxa"/>
            <w:vMerge/>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rPr>
                <w:rFonts w:ascii="Helvetica" w:eastAsia="Helvetica" w:hAnsi="Helvetica" w:cs="Helvetica"/>
                <w:sz w:val="18"/>
              </w:rPr>
            </w:pPr>
          </w:p>
        </w:tc>
        <w:tc>
          <w:tcPr>
            <w:tcW w:w="18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center"/>
              <w:rPr>
                <w:rFonts w:ascii="Helvetica" w:eastAsia="Helvetica" w:hAnsi="Helvetica" w:cs="Helvetica"/>
                <w:b/>
                <w:sz w:val="18"/>
              </w:rPr>
            </w:pPr>
            <w:r w:rsidRPr="00716BBE">
              <w:rPr>
                <w:rFonts w:ascii="Helvetica" w:eastAsia="Helvetica" w:hAnsi="Helvetica" w:cs="Helvetica"/>
                <w:b/>
                <w:sz w:val="18"/>
              </w:rPr>
              <w:t>Rental Payments</w:t>
            </w:r>
          </w:p>
        </w:tc>
        <w:tc>
          <w:tcPr>
            <w:tcW w:w="225" w:type="dxa"/>
            <w:vMerge/>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jc w:val="center"/>
              <w:rPr>
                <w:rFonts w:ascii="Helvetica" w:eastAsia="Helvetica" w:hAnsi="Helvetica" w:cs="Helvetica"/>
                <w:b/>
                <w:sz w:val="18"/>
              </w:rPr>
            </w:pPr>
          </w:p>
        </w:tc>
        <w:tc>
          <w:tcPr>
            <w:tcW w:w="18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center"/>
              <w:rPr>
                <w:rFonts w:ascii="Helvetica" w:eastAsia="Helvetica" w:hAnsi="Helvetica" w:cs="Helvetica"/>
                <w:b/>
                <w:sz w:val="18"/>
              </w:rPr>
            </w:pPr>
            <w:r w:rsidRPr="00716BBE">
              <w:rPr>
                <w:rFonts w:ascii="Helvetica" w:eastAsia="Helvetica" w:hAnsi="Helvetica" w:cs="Helvetica"/>
                <w:b/>
                <w:sz w:val="18"/>
              </w:rPr>
              <w:t>Rental Receipts</w:t>
            </w:r>
          </w:p>
        </w:tc>
      </w:tr>
      <w:tr w:rsidR="00940F56" w:rsidTr="00940F56">
        <w:trPr>
          <w:trHeight w:hRule="exact" w:val="255"/>
        </w:trPr>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6"/>
              </w:rPr>
            </w:pPr>
            <w:r w:rsidRPr="00716BBE">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b/>
                <w:sz w:val="18"/>
              </w:rPr>
            </w:pPr>
          </w:p>
        </w:tc>
        <w:tc>
          <w:tcPr>
            <w:tcW w:w="1650"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b/>
                <w:sz w:val="18"/>
              </w:rPr>
            </w:pPr>
          </w:p>
        </w:tc>
        <w:tc>
          <w:tcPr>
            <w:tcW w:w="1650"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center"/>
              <w:rPr>
                <w:rFonts w:ascii="Helvetica" w:eastAsia="Helvetica" w:hAnsi="Helvetica" w:cs="Helvetica"/>
                <w:b/>
                <w:sz w:val="18"/>
                <w:lang w:bidi="en-US"/>
              </w:rPr>
            </w:pPr>
          </w:p>
        </w:tc>
      </w:tr>
      <w:tr w:rsidR="00940F56" w:rsidTr="00940F56">
        <w:trPr>
          <w:trHeight w:hRule="exact" w:val="255"/>
        </w:trPr>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2016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w:t>
            </w:r>
          </w:p>
        </w:tc>
        <w:tc>
          <w:tcPr>
            <w:tcW w:w="1650" w:type="dxa"/>
            <w:tcBorders>
              <w:top w:val="nil"/>
              <w:left w:val="nil"/>
              <w:bottom w:val="nil"/>
              <w:right w:val="nil"/>
              <w:tl2br w:val="nil"/>
              <w:tr2bl w:val="nil"/>
            </w:tcBorders>
            <w:shd w:val="solid" w:color="CCE3F3" w:fill="FFFFFF"/>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156,882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w:t>
            </w:r>
          </w:p>
        </w:tc>
        <w:tc>
          <w:tcPr>
            <w:tcW w:w="1650" w:type="dxa"/>
            <w:tcBorders>
              <w:top w:val="nil"/>
              <w:left w:val="nil"/>
              <w:bottom w:val="nil"/>
              <w:right w:val="nil"/>
              <w:tl2br w:val="nil"/>
              <w:tr2bl w:val="nil"/>
            </w:tcBorders>
            <w:shd w:val="solid" w:color="CCE3F3" w:fill="FFFFFF"/>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48,304</w:t>
            </w:r>
          </w:p>
        </w:tc>
      </w:tr>
      <w:tr w:rsidR="00940F56" w:rsidTr="00940F56">
        <w:trPr>
          <w:trHeight w:hRule="exact" w:val="255"/>
        </w:trPr>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2017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p>
        </w:tc>
        <w:tc>
          <w:tcPr>
            <w:tcW w:w="1650" w:type="dxa"/>
            <w:tcBorders>
              <w:top w:val="nil"/>
              <w:left w:val="nil"/>
              <w:bottom w:val="nil"/>
              <w:right w:val="nil"/>
              <w:tl2br w:val="nil"/>
              <w:tr2bl w:val="nil"/>
            </w:tcBorders>
            <w:shd w:val="clear" w:color="auto" w:fill="auto"/>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136,248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p>
        </w:tc>
        <w:tc>
          <w:tcPr>
            <w:tcW w:w="1650" w:type="dxa"/>
            <w:tcBorders>
              <w:top w:val="nil"/>
              <w:left w:val="nil"/>
              <w:bottom w:val="nil"/>
              <w:right w:val="nil"/>
              <w:tl2br w:val="nil"/>
              <w:tr2bl w:val="nil"/>
            </w:tcBorders>
            <w:shd w:val="clear" w:color="auto" w:fill="auto"/>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40,180</w:t>
            </w:r>
          </w:p>
        </w:tc>
      </w:tr>
      <w:tr w:rsidR="00940F56" w:rsidTr="00940F56">
        <w:trPr>
          <w:trHeight w:hRule="exact" w:val="255"/>
        </w:trPr>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2018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p>
        </w:tc>
        <w:tc>
          <w:tcPr>
            <w:tcW w:w="1650" w:type="dxa"/>
            <w:tcBorders>
              <w:top w:val="nil"/>
              <w:left w:val="nil"/>
              <w:bottom w:val="nil"/>
              <w:right w:val="nil"/>
              <w:tl2br w:val="nil"/>
              <w:tr2bl w:val="nil"/>
            </w:tcBorders>
            <w:shd w:val="solid" w:color="CCE3F3" w:fill="FFFFFF"/>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117,806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p>
        </w:tc>
        <w:tc>
          <w:tcPr>
            <w:tcW w:w="1650" w:type="dxa"/>
            <w:tcBorders>
              <w:top w:val="nil"/>
              <w:left w:val="nil"/>
              <w:bottom w:val="nil"/>
              <w:right w:val="nil"/>
              <w:tl2br w:val="nil"/>
              <w:tr2bl w:val="nil"/>
            </w:tcBorders>
            <w:shd w:val="solid" w:color="CCE3F3" w:fill="FFFFFF"/>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31,940</w:t>
            </w:r>
          </w:p>
        </w:tc>
      </w:tr>
      <w:tr w:rsidR="00940F56" w:rsidTr="00940F56">
        <w:trPr>
          <w:trHeight w:hRule="exact" w:val="255"/>
        </w:trPr>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2019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p>
        </w:tc>
        <w:tc>
          <w:tcPr>
            <w:tcW w:w="1650" w:type="dxa"/>
            <w:tcBorders>
              <w:top w:val="nil"/>
              <w:left w:val="nil"/>
              <w:bottom w:val="nil"/>
              <w:right w:val="nil"/>
              <w:tl2br w:val="nil"/>
              <w:tr2bl w:val="nil"/>
            </w:tcBorders>
            <w:shd w:val="clear" w:color="auto" w:fill="auto"/>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100,894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p>
        </w:tc>
        <w:tc>
          <w:tcPr>
            <w:tcW w:w="1650" w:type="dxa"/>
            <w:tcBorders>
              <w:top w:val="nil"/>
              <w:left w:val="nil"/>
              <w:bottom w:val="nil"/>
              <w:right w:val="nil"/>
              <w:tl2br w:val="nil"/>
              <w:tr2bl w:val="nil"/>
            </w:tcBorders>
            <w:shd w:val="clear" w:color="auto" w:fill="auto"/>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21,608</w:t>
            </w:r>
          </w:p>
        </w:tc>
      </w:tr>
      <w:tr w:rsidR="00940F56" w:rsidTr="00940F56">
        <w:trPr>
          <w:trHeight w:hRule="exact" w:val="255"/>
        </w:trPr>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2020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p>
        </w:tc>
        <w:tc>
          <w:tcPr>
            <w:tcW w:w="1650" w:type="dxa"/>
            <w:tcBorders>
              <w:top w:val="nil"/>
              <w:left w:val="nil"/>
              <w:bottom w:val="nil"/>
              <w:right w:val="nil"/>
              <w:tl2br w:val="nil"/>
              <w:tr2bl w:val="nil"/>
            </w:tcBorders>
            <w:shd w:val="solid" w:color="CCE3F3" w:fill="FFFFFF"/>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87,993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p>
        </w:tc>
        <w:tc>
          <w:tcPr>
            <w:tcW w:w="1650" w:type="dxa"/>
            <w:tcBorders>
              <w:top w:val="nil"/>
              <w:left w:val="nil"/>
              <w:bottom w:val="nil"/>
              <w:right w:val="nil"/>
              <w:tl2br w:val="nil"/>
              <w:tr2bl w:val="nil"/>
            </w:tcBorders>
            <w:shd w:val="solid" w:color="CCE3F3" w:fill="FFFFFF"/>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10,184</w:t>
            </w:r>
          </w:p>
        </w:tc>
      </w:tr>
      <w:tr w:rsidR="00940F56" w:rsidTr="00940F56">
        <w:trPr>
          <w:trHeight w:hRule="exact" w:val="255"/>
        </w:trPr>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Thereafter</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p>
        </w:tc>
        <w:tc>
          <w:tcPr>
            <w:tcW w:w="1650" w:type="dxa"/>
            <w:tcBorders>
              <w:top w:val="nil"/>
              <w:left w:val="nil"/>
              <w:bottom w:val="nil"/>
              <w:right w:val="nil"/>
              <w:tl2br w:val="nil"/>
              <w:tr2bl w:val="nil"/>
            </w:tcBorders>
            <w:shd w:val="clear" w:color="auto" w:fill="auto"/>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724,217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p>
        </w:tc>
        <w:tc>
          <w:tcPr>
            <w:tcW w:w="1650" w:type="dxa"/>
            <w:tcBorders>
              <w:top w:val="nil"/>
              <w:left w:val="nil"/>
              <w:bottom w:val="nil"/>
              <w:right w:val="nil"/>
              <w:tl2br w:val="nil"/>
              <w:tr2bl w:val="nil"/>
            </w:tcBorders>
            <w:shd w:val="clear" w:color="auto" w:fill="auto"/>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1,238</w:t>
            </w:r>
          </w:p>
        </w:tc>
      </w:tr>
      <w:tr w:rsidR="00940F56" w:rsidTr="00940F56">
        <w:trPr>
          <w:trHeight w:hRule="exact" w:val="270"/>
        </w:trPr>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 xml:space="preserve">Total </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w:t>
            </w:r>
          </w:p>
        </w:tc>
        <w:tc>
          <w:tcPr>
            <w:tcW w:w="165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1,324,040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w:t>
            </w:r>
          </w:p>
        </w:tc>
        <w:tc>
          <w:tcPr>
            <w:tcW w:w="165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153,454</w:t>
            </w:r>
          </w:p>
        </w:tc>
      </w:tr>
      <w:bookmarkEnd w:id="156"/>
    </w:tbl>
    <w:p w:rsidR="00940F56" w:rsidRPr="00E55615" w:rsidRDefault="00940F56" w:rsidP="00940F56">
      <w:pPr>
        <w:pStyle w:val="DMspace10ptnobreak"/>
      </w:pPr>
    </w:p>
    <w:p w:rsidR="00940F56" w:rsidRPr="00E55615" w:rsidRDefault="00940F56" w:rsidP="00940F56">
      <w:pPr>
        <w:pStyle w:val="DMpara"/>
      </w:pPr>
      <w:r w:rsidRPr="00E55615">
        <w:t xml:space="preserve">For </w:t>
      </w:r>
      <w:r w:rsidRPr="00E55615">
        <w:rPr>
          <w:noProof/>
        </w:rPr>
        <w:t>2015</w:t>
      </w:r>
      <w:r w:rsidRPr="00E55615">
        <w:t xml:space="preserve">, </w:t>
      </w:r>
      <w:r w:rsidRPr="00E55615">
        <w:rPr>
          <w:noProof/>
        </w:rPr>
        <w:t>2014</w:t>
      </w:r>
      <w:r w:rsidRPr="00E55615">
        <w:t xml:space="preserve"> and </w:t>
      </w:r>
      <w:r w:rsidRPr="00E55615">
        <w:rPr>
          <w:noProof/>
        </w:rPr>
        <w:t>2013</w:t>
      </w:r>
      <w:r w:rsidRPr="00E55615">
        <w:t>, rent expense for noncancellable long-term leases was $168.4 million, $177.0 million and $187.4 million, respectively; and rent expense under cancellable short-term leases was $10.8 million, $8.8 million and $12.5 million, respectively.</w:t>
      </w:r>
    </w:p>
    <w:p w:rsidR="00940F56" w:rsidRPr="00E55615" w:rsidRDefault="00940F56" w:rsidP="00940F56">
      <w:pPr>
        <w:pStyle w:val="DMblue9ptbold"/>
      </w:pPr>
      <w:r w:rsidRPr="00E55615">
        <w:t>Indemnifications</w:t>
      </w:r>
    </w:p>
    <w:p w:rsidR="00940F56" w:rsidRPr="00E55615" w:rsidRDefault="00940F56" w:rsidP="00940F56">
      <w:pPr>
        <w:pStyle w:val="DMpara"/>
      </w:pPr>
      <w:r w:rsidRPr="00E55615">
        <w:t>TDS enters into agreements in the normal course of business that provide for indemnification of counterparties. The terms of the indemnifications vary by agreement. The events or circumstances that would require TDS to perform under these indemnities are transaction specific; however, these agreements may require TDS to indemnify the counterparty for costs and losses incurred from litigation or claims arising from the underlying transaction. TDS is unable to estimate the maximum potential liability for these types of indemnifications as the amounts are dependent on the outcome of future events, the nature and likelihood of which cannot be determined at this time. Historically, TDS has not made any significant indemnification payments under such agreements.</w:t>
      </w:r>
    </w:p>
    <w:p w:rsidR="00940F56" w:rsidRPr="00E55615" w:rsidRDefault="00940F56" w:rsidP="00940F56">
      <w:pPr>
        <w:pStyle w:val="DMblue9ptbold"/>
      </w:pPr>
      <w:r w:rsidRPr="00E55615">
        <w:t>Legal Proceedings</w:t>
      </w:r>
    </w:p>
    <w:p w:rsidR="00940F56" w:rsidRPr="00203C39" w:rsidRDefault="00940F56" w:rsidP="00940F56">
      <w:pPr>
        <w:pStyle w:val="DMpara"/>
      </w:pPr>
      <w:bookmarkStart w:id="158" w:name="DM_MAP_4c354698951640e4883ed76f6f860ce8"/>
      <w:r w:rsidRPr="00203C39">
        <w:t>TDS is involved or may be involved from time to time in legal proceedings before the FCC, other regulatory authorities, and/or various state and federal courts. If TDS believes that a loss arising from such legal proceedings is probable and can be reasonably estimated, an amount is accrued in the financial statements for the estimated loss. If only a range of loss can be determined, the best estimate within that range is accrued; if none of the estimates within that range is better than another, the low end of the range is accrued. The assessment of the expected outcomes of legal proceedings is a highly subjective process that requires judgments about future events. The legal proceedings are reviewed at least quarterly to determine the adequacy of accruals and related financial statement disclosures. The ultimate outcomes of legal proceedings could differ materially from amounts accrued in the financial statements.</w:t>
      </w:r>
    </w:p>
    <w:bookmarkEnd w:id="158"/>
    <w:p w:rsidR="00940F56" w:rsidRDefault="00940F56" w:rsidP="00940F56">
      <w:pPr>
        <w:pStyle w:val="DMpara"/>
        <w:sectPr w:rsidR="00940F56" w:rsidSect="00940F56">
          <w:footerReference w:type="default" r:id="rId32"/>
          <w:type w:val="continuous"/>
          <w:pgSz w:w="12240" w:h="15840"/>
          <w:pgMar w:top="576" w:right="720" w:bottom="576" w:left="720" w:header="432" w:footer="432" w:gutter="0"/>
          <w:cols w:space="708"/>
          <w:docGrid w:linePitch="360"/>
        </w:sectPr>
      </w:pPr>
      <w:r w:rsidRPr="00E55615">
        <w:t xml:space="preserve">TDS has accrued $0.5 million and $0.4 million with respect to legal proceedings and unasserted claims as of December 31, 2015 and </w:t>
      </w:r>
      <w:r w:rsidRPr="00E55615">
        <w:rPr>
          <w:noProof/>
        </w:rPr>
        <w:t>2014</w:t>
      </w:r>
      <w:r w:rsidRPr="00E55615">
        <w:t>, respectively.  TDS has not accrued any amount for legal proceedings if it cannot estimate the amount of the possible loss or range of loss. TDS is unable to estimate any contingent loss in excess of the amounts accrued.</w:t>
      </w:r>
      <w:bookmarkEnd w:id="150"/>
      <w:bookmarkEnd w:id="151"/>
      <w:bookmarkEnd w:id="152"/>
    </w:p>
    <w:p w:rsidR="00940F56" w:rsidRPr="00EE50CC" w:rsidRDefault="00940F56" w:rsidP="00940F56">
      <w:pPr>
        <w:pStyle w:val="DMblue15ptbold"/>
        <w:rPr>
          <w:highlight w:val="green"/>
        </w:rPr>
      </w:pPr>
      <w:bookmarkStart w:id="159" w:name="DM_MAP_4b291026a3b0413599285d1f23904d2e"/>
      <w:bookmarkStart w:id="160" w:name="_DMBM_3273"/>
      <w:r w:rsidRPr="00EE50CC">
        <w:t xml:space="preserve">Note 14 </w:t>
      </w:r>
      <w:r w:rsidRPr="00EE50CC">
        <w:rPr>
          <w:noProof/>
        </w:rPr>
        <w:t>Variable Interest Entities</w:t>
      </w:r>
    </w:p>
    <w:p w:rsidR="00940F56" w:rsidRPr="00EE50CC" w:rsidRDefault="00940F56" w:rsidP="00940F56">
      <w:pPr>
        <w:pStyle w:val="DMpara"/>
      </w:pPr>
      <w:bookmarkStart w:id="161" w:name="DM_MAP_297c68f49ab14bbbac30efe5a6c2b7c6"/>
      <w:r w:rsidRPr="00EE50CC">
        <w:t>TDS consolidates variable interest entities (</w:t>
      </w:r>
      <w:r>
        <w:t>“</w:t>
      </w:r>
      <w:r w:rsidRPr="00EE50CC">
        <w:t>VIEs</w:t>
      </w:r>
      <w:r>
        <w:t>”</w:t>
      </w:r>
      <w:r w:rsidRPr="00EE50CC">
        <w:t>) in which it has a controlling financial interest and is the primary beneficiary. A controlling financial interest will have both of the following characteristics: (a) the power to direct the VIE activities that most significantly impact economic performance and (b) the obligation to absorb the VIE losses and right to receive benefits that are significant to the VIE.  TDS reviews these criteria initially at the time it enters into agreements and subsequently when reconsideration events occur.</w:t>
      </w:r>
    </w:p>
    <w:bookmarkEnd w:id="161"/>
    <w:p w:rsidR="00940F56" w:rsidRPr="00EE50CC" w:rsidRDefault="00940F56" w:rsidP="00940F56">
      <w:pPr>
        <w:pStyle w:val="DMblue9ptbold"/>
      </w:pPr>
      <w:r w:rsidRPr="00EE50CC">
        <w:t>Consolidated VIEs</w:t>
      </w:r>
    </w:p>
    <w:p w:rsidR="00940F56" w:rsidRPr="00EE50CC" w:rsidRDefault="00940F56" w:rsidP="00940F56">
      <w:pPr>
        <w:pStyle w:val="DMpara"/>
      </w:pPr>
      <w:r w:rsidRPr="00EE50CC">
        <w:t xml:space="preserve">As of </w:t>
      </w:r>
      <w:r w:rsidRPr="00EE50CC">
        <w:rPr>
          <w:iCs/>
          <w:noProof/>
        </w:rPr>
        <w:t>December 31, 2015</w:t>
      </w:r>
      <w:r w:rsidRPr="00EE50CC">
        <w:t>, TDS holds a variable interest in and consolidates the following VIEs under GAAP:</w:t>
      </w:r>
    </w:p>
    <w:p w:rsidR="00940F56" w:rsidRPr="00EE50CC" w:rsidRDefault="00940F56" w:rsidP="00940F56">
      <w:pPr>
        <w:pStyle w:val="DMbullet"/>
      </w:pPr>
      <w:r w:rsidRPr="00EE50CC">
        <w:t>Advantage Spectrum and Frequency Advantage L.P., the general partner of Advantage Spectrum;</w:t>
      </w:r>
    </w:p>
    <w:p w:rsidR="00940F56" w:rsidRPr="00EE50CC" w:rsidRDefault="00940F56" w:rsidP="00940F56">
      <w:pPr>
        <w:pStyle w:val="DMbullet"/>
      </w:pPr>
      <w:r w:rsidRPr="00EE50CC">
        <w:t>Aquinas Wireless L.P. (“Aquinas Wireless”); and</w:t>
      </w:r>
    </w:p>
    <w:p w:rsidR="00940F56" w:rsidRPr="00EE50CC" w:rsidRDefault="00940F56" w:rsidP="00940F56">
      <w:pPr>
        <w:pStyle w:val="DMbullet"/>
      </w:pPr>
      <w:r w:rsidRPr="00EE50CC">
        <w:t>King Street Wireless L.P. (“King Street Wireless”) and King Street Wireless, Inc., the general partner of King Street Wireless.</w:t>
      </w:r>
    </w:p>
    <w:p w:rsidR="00940F56" w:rsidRPr="00EE50CC" w:rsidRDefault="00940F56" w:rsidP="00940F56">
      <w:pPr>
        <w:pStyle w:val="DMpara"/>
      </w:pPr>
      <w:r w:rsidRPr="00EE50CC">
        <w:t>The power to direct the activities that most significantly impact the economic performance of Advantage Spectrum, Aquinas Wireless and King Street Wireless (collectively, the “limited partnerships”) is shared. Specifically, the general partner of these VIEs has the exclusive right to manage, operate and control the limited partnerships and make all decisions to carry on the business of the partnerships; however, the general partner of each partnership needs the consent of the limited partner, a TDS subsidiary, to sell or lease certain licenses, to make certain large expenditures, admit other partners or liquidate the limited partnerships. Although the power to direct the activities of the VIEs is shared, TDS has a disproportionate level of exposure to the variability associated with the economic performance of the VIEs, indicating that TDS is the primary beneficiary of the VIEs.  Accordingly, these VIEs are consolidated.</w:t>
      </w:r>
    </w:p>
    <w:p w:rsidR="00940F56" w:rsidRPr="00436240" w:rsidRDefault="00940F56" w:rsidP="00940F56">
      <w:pPr>
        <w:pStyle w:val="DMpara"/>
        <w:keepNext/>
        <w:rPr>
          <w:iCs/>
        </w:rPr>
      </w:pPr>
      <w:bookmarkStart w:id="162" w:name="DM_MAP_4fc90de5bfa5451aacbbf364a3e3216f"/>
      <w:r w:rsidRPr="00436240">
        <w:rPr>
          <w:iCs/>
        </w:rPr>
        <w:t>The following table presents the classification of the consolidated VIEs’ assets and liabilities in TDS’ Consolidated Balance Sheet.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7065"/>
        <w:gridCol w:w="225"/>
        <w:gridCol w:w="1350"/>
        <w:gridCol w:w="225"/>
        <w:gridCol w:w="225"/>
        <w:gridCol w:w="1350"/>
      </w:tblGrid>
      <w:tr w:rsidR="00940F56" w:rsidTr="00940F56">
        <w:trPr>
          <w:trHeight w:hRule="exact" w:val="255"/>
        </w:trPr>
        <w:tc>
          <w:tcPr>
            <w:tcW w:w="7425" w:type="dxa"/>
            <w:gridSpan w:val="3"/>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lang w:bidi="en-US"/>
              </w:rPr>
            </w:pPr>
            <w:bookmarkStart w:id="163" w:name="DOC_TBL00065_1_1"/>
            <w:bookmarkEnd w:id="163"/>
            <w:r w:rsidRPr="00436240">
              <w:rPr>
                <w:rFonts w:ascii="Helvetica" w:eastAsia="Helvetica" w:hAnsi="Helvetica" w:cs="Helvetica"/>
                <w:b/>
                <w:sz w:val="18"/>
                <w:lang w:bidi="en-US"/>
              </w:rPr>
              <w:t>December 31,</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jc w:val="center"/>
              <w:rPr>
                <w:rFonts w:ascii="Helvetica" w:eastAsia="Helvetica" w:hAnsi="Helvetica" w:cs="Helvetica"/>
                <w:b/>
                <w:sz w:val="18"/>
              </w:rPr>
            </w:pPr>
            <w:r w:rsidRPr="00436240">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jc w:val="center"/>
              <w:rPr>
                <w:rFonts w:ascii="Helvetica" w:eastAsia="Helvetica" w:hAnsi="Helvetica" w:cs="Helvetica"/>
                <w:sz w:val="18"/>
              </w:rPr>
            </w:pPr>
            <w:r w:rsidRPr="00436240">
              <w:rPr>
                <w:rFonts w:ascii="Helvetica" w:eastAsia="Helvetica" w:hAnsi="Helvetica" w:cs="Helvetica"/>
                <w:sz w:val="18"/>
              </w:rPr>
              <w:t>2014</w:t>
            </w:r>
          </w:p>
        </w:tc>
      </w:tr>
      <w:tr w:rsidR="00940F56" w:rsidTr="00940F56">
        <w:trPr>
          <w:trHeight w:hRule="exact" w:val="240"/>
        </w:trPr>
        <w:tc>
          <w:tcPr>
            <w:tcW w:w="7425"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436240" w:rsidRDefault="00940F56" w:rsidP="00940F56">
            <w:pPr>
              <w:pStyle w:val="DMETW3380BIPVIEBalanceSheet"/>
              <w:keepNext/>
              <w:keepLines/>
              <w:rPr>
                <w:rFonts w:ascii="Helvetica" w:eastAsia="Helvetica" w:hAnsi="Helvetica" w:cs="Helvetica"/>
                <w:sz w:val="16"/>
              </w:rPr>
            </w:pPr>
            <w:r w:rsidRPr="00436240">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lang w:bidi="en-US"/>
              </w:rPr>
            </w:pPr>
          </w:p>
        </w:tc>
      </w:tr>
      <w:tr w:rsidR="00940F56" w:rsidTr="00940F56">
        <w:trPr>
          <w:trHeight w:hRule="exact" w:val="240"/>
        </w:trPr>
        <w:tc>
          <w:tcPr>
            <w:tcW w:w="7425"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r w:rsidRPr="00436240">
              <w:rPr>
                <w:rFonts w:ascii="Helvetica" w:eastAsia="Helvetica" w:hAnsi="Helvetica" w:cs="Helvetica"/>
                <w:b/>
                <w:sz w:val="18"/>
              </w:rPr>
              <w:t>Assets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lang w:bidi="en-US"/>
              </w:rPr>
            </w:pP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724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Cash and cash equivalents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r w:rsidRPr="00436240">
              <w:rPr>
                <w:rFonts w:ascii="Helvetica" w:eastAsia="Helvetica" w:hAnsi="Helvetica" w:cs="Helvetica"/>
                <w:b/>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r w:rsidRPr="00436240">
              <w:rPr>
                <w:rFonts w:ascii="Helvetica" w:eastAsia="Helvetica" w:hAnsi="Helvetica" w:cs="Helvetica"/>
                <w:b/>
                <w:sz w:val="18"/>
              </w:rPr>
              <w:t>1,435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rPr>
            </w:pPr>
            <w:r w:rsidRPr="00436240">
              <w:rPr>
                <w:rFonts w:ascii="Helvetica" w:eastAsia="Helvetica" w:hAnsi="Helvetica" w:cs="Helvetica"/>
                <w:sz w:val="18"/>
              </w:rPr>
              <w:t>2,588</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724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Other current assets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r w:rsidRPr="00436240">
              <w:rPr>
                <w:rFonts w:ascii="Helvetica" w:eastAsia="Helvetica" w:hAnsi="Helvetica" w:cs="Helvetica"/>
                <w:b/>
                <w:sz w:val="18"/>
              </w:rPr>
              <w:t>265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rPr>
            </w:pPr>
            <w:r w:rsidRPr="00436240">
              <w:rPr>
                <w:rFonts w:ascii="Helvetica" w:eastAsia="Helvetica" w:hAnsi="Helvetica" w:cs="Helvetica"/>
                <w:sz w:val="18"/>
              </w:rPr>
              <w:t>278</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724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Licenses</w:t>
            </w:r>
            <w:r w:rsidRPr="00436240">
              <w:rPr>
                <w:rFonts w:ascii="Helvetica" w:eastAsia="Helvetica" w:hAnsi="Helvetica" w:cs="Helvetica"/>
                <w:sz w:val="18"/>
                <w:vertAlign w:val="superscript"/>
              </w:rPr>
              <w:t>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r w:rsidRPr="00436240">
              <w:rPr>
                <w:rFonts w:ascii="Helvetica" w:eastAsia="Helvetica" w:hAnsi="Helvetica" w:cs="Helvetica"/>
                <w:b/>
                <w:sz w:val="18"/>
              </w:rPr>
              <w:t>648,661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rPr>
            </w:pPr>
            <w:r w:rsidRPr="00436240">
              <w:rPr>
                <w:rFonts w:ascii="Helvetica" w:eastAsia="Helvetica" w:hAnsi="Helvetica" w:cs="Helvetica"/>
                <w:sz w:val="18"/>
              </w:rPr>
              <w:t>312,977</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724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Property, plant and equipment, net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r w:rsidRPr="00436240">
              <w:rPr>
                <w:rFonts w:ascii="Helvetica" w:eastAsia="Helvetica" w:hAnsi="Helvetica" w:cs="Helvetica"/>
                <w:b/>
                <w:sz w:val="18"/>
              </w:rPr>
              <w:t>7,722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rPr>
            </w:pPr>
            <w:r w:rsidRPr="00436240">
              <w:rPr>
                <w:rFonts w:ascii="Helvetica" w:eastAsia="Helvetica" w:hAnsi="Helvetica" w:cs="Helvetica"/>
                <w:sz w:val="18"/>
              </w:rPr>
              <w:t>10,671</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724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Other assets and deferred charges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r w:rsidRPr="00436240">
              <w:rPr>
                <w:rFonts w:ascii="Helvetica" w:eastAsia="Helvetica" w:hAnsi="Helvetica" w:cs="Helvetica"/>
                <w:b/>
                <w:sz w:val="18"/>
              </w:rPr>
              <w:t>147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rPr>
            </w:pPr>
            <w:r w:rsidRPr="00436240">
              <w:rPr>
                <w:rFonts w:ascii="Helvetica" w:eastAsia="Helvetica" w:hAnsi="Helvetica" w:cs="Helvetica"/>
                <w:sz w:val="18"/>
              </w:rPr>
              <w:t>60,059</w:t>
            </w:r>
          </w:p>
        </w:tc>
      </w:tr>
      <w:tr w:rsidR="00940F56" w:rsidTr="00940F56">
        <w:trPr>
          <w:trHeight w:hRule="exact" w:val="255"/>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706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Total assets</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r w:rsidRPr="00436240">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r w:rsidRPr="00436240">
              <w:rPr>
                <w:rFonts w:ascii="Helvetica" w:eastAsia="Helvetica" w:hAnsi="Helvetica" w:cs="Helvetica"/>
                <w:b/>
                <w:sz w:val="18"/>
              </w:rPr>
              <w:t>658,230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rPr>
            </w:pPr>
            <w:r w:rsidRPr="00436240">
              <w:rPr>
                <w:rFonts w:ascii="Helvetica" w:eastAsia="Helvetica" w:hAnsi="Helvetica" w:cs="Helvetica"/>
                <w:sz w:val="18"/>
              </w:rPr>
              <w:t>386,573</w:t>
            </w:r>
          </w:p>
        </w:tc>
      </w:tr>
      <w:tr w:rsidR="00940F56" w:rsidTr="00940F56">
        <w:trPr>
          <w:trHeight w:hRule="exact" w:val="255"/>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706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lang w:bidi="en-US"/>
              </w:rPr>
            </w:pPr>
          </w:p>
        </w:tc>
      </w:tr>
      <w:tr w:rsidR="00940F56" w:rsidTr="00940F56">
        <w:trPr>
          <w:trHeight w:hRule="exact" w:val="240"/>
        </w:trPr>
        <w:tc>
          <w:tcPr>
            <w:tcW w:w="7425"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r w:rsidRPr="00436240">
              <w:rPr>
                <w:rFonts w:ascii="Helvetica" w:eastAsia="Helvetica" w:hAnsi="Helvetica" w:cs="Helvetica"/>
                <w:b/>
                <w:sz w:val="18"/>
              </w:rPr>
              <w:t>Liabilities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lang w:bidi="en-US"/>
              </w:rPr>
            </w:pP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724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Current liabilities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r w:rsidRPr="00436240">
              <w:rPr>
                <w:rFonts w:ascii="Helvetica" w:eastAsia="Helvetica" w:hAnsi="Helvetica" w:cs="Helvetica"/>
                <w:b/>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r w:rsidRPr="00436240">
              <w:rPr>
                <w:rFonts w:ascii="Helvetica" w:eastAsia="Helvetica" w:hAnsi="Helvetica" w:cs="Helvetica"/>
                <w:b/>
                <w:sz w:val="18"/>
              </w:rPr>
              <w:t>143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rPr>
            </w:pPr>
            <w:r w:rsidRPr="00436240">
              <w:rPr>
                <w:rFonts w:ascii="Helvetica" w:eastAsia="Helvetica" w:hAnsi="Helvetica" w:cs="Helvetica"/>
                <w:sz w:val="18"/>
              </w:rPr>
              <w:t>110</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724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Deferred liabilities and credits</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r w:rsidRPr="00436240">
              <w:rPr>
                <w:rFonts w:ascii="Helvetica" w:eastAsia="Helvetica" w:hAnsi="Helvetica" w:cs="Helvetica"/>
                <w:b/>
                <w:sz w:val="18"/>
              </w:rPr>
              <w:t>489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rPr>
            </w:pPr>
            <w:r w:rsidRPr="00436240">
              <w:rPr>
                <w:rFonts w:ascii="Helvetica" w:eastAsia="Helvetica" w:hAnsi="Helvetica" w:cs="Helvetica"/>
                <w:sz w:val="18"/>
              </w:rPr>
              <w:t>622</w:t>
            </w:r>
          </w:p>
        </w:tc>
      </w:tr>
      <w:tr w:rsidR="00940F56" w:rsidTr="00940F56">
        <w:trPr>
          <w:trHeight w:hRule="exact" w:val="255"/>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706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Total liabilities</w:t>
            </w: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r w:rsidRPr="00436240">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r w:rsidRPr="00436240">
              <w:rPr>
                <w:rFonts w:ascii="Helvetica" w:eastAsia="Helvetica" w:hAnsi="Helvetica" w:cs="Helvetica"/>
                <w:b/>
                <w:sz w:val="18"/>
              </w:rPr>
              <w:t>632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color w:val="FFFFFF"/>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rPr>
            </w:pPr>
            <w:r w:rsidRPr="00436240">
              <w:rPr>
                <w:rFonts w:ascii="Helvetica" w:eastAsia="Helvetica" w:hAnsi="Helvetica" w:cs="Helvetica"/>
                <w:sz w:val="18"/>
              </w:rPr>
              <w:t>732</w:t>
            </w:r>
          </w:p>
        </w:tc>
      </w:tr>
      <w:tr w:rsidR="00940F56" w:rsidTr="00940F56">
        <w:trPr>
          <w:trHeight w:hRule="exact" w:val="255"/>
        </w:trPr>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436240" w:rsidRDefault="00940F56" w:rsidP="00940F56">
            <w:pPr>
              <w:pStyle w:val="DMETW3380BIPVIEBalanceSheet"/>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436240" w:rsidRDefault="00940F56" w:rsidP="00940F56">
            <w:pPr>
              <w:pStyle w:val="DMETW3380BIPVIEBalanceSheet"/>
              <w:keepNext/>
              <w:keepLines/>
              <w:rPr>
                <w:rFonts w:ascii="Helvetica" w:eastAsia="Helvetica" w:hAnsi="Helvetica" w:cs="Helvetica"/>
                <w:color w:val="000000"/>
                <w:sz w:val="18"/>
              </w:rPr>
            </w:pPr>
          </w:p>
        </w:tc>
        <w:tc>
          <w:tcPr>
            <w:tcW w:w="7065" w:type="dxa"/>
            <w:tcBorders>
              <w:top w:val="nil"/>
              <w:left w:val="nil"/>
              <w:bottom w:val="nil"/>
              <w:right w:val="nil"/>
              <w:tl2br w:val="nil"/>
              <w:tr2bl w:val="nil"/>
            </w:tcBorders>
            <w:shd w:val="clear" w:color="auto" w:fill="auto"/>
            <w:tcMar>
              <w:left w:w="60" w:type="dxa"/>
              <w:right w:w="60" w:type="dxa"/>
            </w:tcMar>
            <w:vAlign w:val="bottom"/>
          </w:tcPr>
          <w:p w:rsidR="00940F56" w:rsidRPr="00436240" w:rsidRDefault="00940F56" w:rsidP="00940F56">
            <w:pPr>
              <w:pStyle w:val="DMETW3380BIPVIEBalanceSheet"/>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6240" w:rsidRDefault="00940F56" w:rsidP="00940F56">
            <w:pPr>
              <w:pStyle w:val="DMETW3380BIPVIEBalanceSheet"/>
              <w:keepNext/>
              <w:keepLines/>
              <w:rPr>
                <w:rFonts w:ascii="Helvetica" w:eastAsia="Helvetica" w:hAnsi="Helvetica" w:cs="Helvetica"/>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436240" w:rsidRDefault="00940F56" w:rsidP="00940F56">
            <w:pPr>
              <w:pStyle w:val="DMETW3380BIPVIEBalanceSheet"/>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6240" w:rsidRDefault="00940F56" w:rsidP="00940F56">
            <w:pPr>
              <w:pStyle w:val="DMETW3380BIPVIEBalanceSheet"/>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6240" w:rsidRDefault="00940F56" w:rsidP="00940F56">
            <w:pPr>
              <w:pStyle w:val="DMETW3380BIPVIEBalanceSheet"/>
              <w:keepNext/>
              <w:keepLines/>
              <w:rPr>
                <w:rFonts w:ascii="Helvetica" w:eastAsia="Helvetica" w:hAnsi="Helvetica" w:cs="Helvetica"/>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436240" w:rsidRDefault="00940F56" w:rsidP="00940F56">
            <w:pPr>
              <w:pStyle w:val="DMETW3380BIPVIEBalanceSheet"/>
              <w:keepNext/>
              <w:keepLines/>
              <w:rPr>
                <w:rFonts w:ascii="Helvetica" w:eastAsia="Helvetica" w:hAnsi="Helvetica" w:cs="Helvetica"/>
                <w:color w:val="000000"/>
                <w:sz w:val="18"/>
                <w:lang w:bidi="en-US"/>
              </w:rPr>
            </w:pPr>
          </w:p>
        </w:tc>
      </w:tr>
      <w:tr w:rsidR="00940F56" w:rsidTr="00940F56">
        <w:trPr>
          <w:trHeight w:hRule="exact" w:val="270"/>
        </w:trPr>
        <w:tc>
          <w:tcPr>
            <w:tcW w:w="180" w:type="dxa"/>
            <w:tcBorders>
              <w:top w:val="nil"/>
              <w:left w:val="nil"/>
              <w:bottom w:val="nil"/>
              <w:right w:val="nil"/>
              <w:tl2br w:val="nil"/>
              <w:tr2bl w:val="nil"/>
            </w:tcBorders>
            <w:shd w:val="clear" w:color="auto" w:fill="auto"/>
            <w:tcMar>
              <w:left w:w="0" w:type="dxa"/>
              <w:right w:w="0" w:type="dxa"/>
            </w:tcMar>
            <w:vAlign w:val="bottom"/>
          </w:tcPr>
          <w:p w:rsidR="00940F56" w:rsidRPr="00436240" w:rsidRDefault="00940F56" w:rsidP="00940F56">
            <w:pPr>
              <w:pStyle w:val="DMETW3380BIPVIEBalanceSheet"/>
              <w:keepNext/>
              <w:keepLines/>
              <w:rPr>
                <w:rFonts w:ascii="Helvetica" w:eastAsia="Helvetica" w:hAnsi="Helvetica" w:cs="Helvetica"/>
                <w:color w:val="000000"/>
                <w:sz w:val="18"/>
                <w:vertAlign w:val="superscript"/>
              </w:rPr>
            </w:pPr>
            <w:r w:rsidRPr="00436240">
              <w:rPr>
                <w:rFonts w:ascii="Helvetica" w:eastAsia="Helvetica" w:hAnsi="Helvetica" w:cs="Helvetica"/>
                <w:color w:val="000000"/>
                <w:sz w:val="18"/>
                <w:vertAlign w:val="superscript"/>
              </w:rPr>
              <w:t>1</w:t>
            </w:r>
          </w:p>
        </w:tc>
        <w:tc>
          <w:tcPr>
            <w:tcW w:w="10620" w:type="dxa"/>
            <w:gridSpan w:val="7"/>
            <w:tcBorders>
              <w:top w:val="nil"/>
              <w:left w:val="nil"/>
              <w:bottom w:val="nil"/>
              <w:right w:val="nil"/>
              <w:tl2br w:val="nil"/>
              <w:tr2bl w:val="nil"/>
            </w:tcBorders>
            <w:shd w:val="clear" w:color="auto" w:fill="auto"/>
            <w:tcMar>
              <w:left w:w="60" w:type="dxa"/>
              <w:right w:w="60" w:type="dxa"/>
            </w:tcMar>
            <w:vAlign w:val="bottom"/>
          </w:tcPr>
          <w:p w:rsidR="00940F56" w:rsidRPr="00436240" w:rsidRDefault="00940F56" w:rsidP="00940F56">
            <w:pPr>
              <w:pStyle w:val="DMETW3380BIPVIEBalanceSheet"/>
              <w:keepNext/>
              <w:keepLines/>
              <w:rPr>
                <w:rFonts w:ascii="Helvetica" w:eastAsia="Helvetica" w:hAnsi="Helvetica" w:cs="Helvetica"/>
                <w:color w:val="000000"/>
                <w:sz w:val="16"/>
              </w:rPr>
            </w:pPr>
            <w:r w:rsidRPr="00436240">
              <w:rPr>
                <w:rFonts w:ascii="Helvetica" w:eastAsia="Helvetica" w:hAnsi="Helvetica" w:cs="Helvetica"/>
                <w:color w:val="000000"/>
                <w:sz w:val="16"/>
              </w:rPr>
              <w:t>At December 31, 2015, includes purchases totaling $338.3 million made by Advantage Spectrum from the FCC as described below.</w:t>
            </w:r>
          </w:p>
        </w:tc>
      </w:tr>
      <w:bookmarkEnd w:id="162"/>
    </w:tbl>
    <w:p w:rsidR="00940F56" w:rsidRPr="00EE50CC" w:rsidRDefault="00940F56" w:rsidP="00940F56">
      <w:pPr>
        <w:pStyle w:val="DMspace10ptnobreak"/>
      </w:pPr>
    </w:p>
    <w:p w:rsidR="00940F56" w:rsidRPr="00EE50CC" w:rsidRDefault="00940F56" w:rsidP="00940F56">
      <w:pPr>
        <w:pStyle w:val="DMblue9ptbold"/>
      </w:pPr>
      <w:r w:rsidRPr="00EE50CC">
        <w:t>Other Related Matters</w:t>
      </w:r>
    </w:p>
    <w:p w:rsidR="00940F56" w:rsidRPr="00EE50CC" w:rsidRDefault="00940F56" w:rsidP="00940F56">
      <w:pPr>
        <w:pStyle w:val="DMpara"/>
      </w:pPr>
      <w:r w:rsidRPr="00EE50CC">
        <w:t xml:space="preserve">In March 2015, King Street Wireless made a $60.0 million distribution to its investors.  Of this distribution, $6.0 million was provided to King Street Wireless, Inc. and $54.0 million was provided to U.S. Cellular.  </w:t>
      </w:r>
    </w:p>
    <w:p w:rsidR="00940F56" w:rsidRPr="00EE50CC" w:rsidRDefault="00940F56" w:rsidP="00940F56">
      <w:pPr>
        <w:pStyle w:val="DMpara"/>
      </w:pPr>
      <w:r w:rsidRPr="00EE50CC">
        <w:t xml:space="preserve">FCC Auction 97 ended in January 2015.  TDS participated in Auction 97 indirectly through its interest in Advantage Spectrum.  A subsidiary of U.S. Cellular is a limited partner in Advantage Spectrum.  Advantage Spectrum applied as a “designated entity,” and expects to receive bid credits with respect to spectrum purchased in Auction 97.  Advantage Spectrum was the winning bidder for 124 licenses for an aggregate bid of $338.3 million, after its expected designated entity discount of 25%.  This amount is classified as Licenses in TDS’ Consolidated Balance Sheet.  Advantage Spectrum’s bid amount, less the initial deposit of $60.0 million paid in 2014, plus certain other charges totaling $2.3 million, were paid to the FCC in March 2015.  These licenses have not yet been granted by and are still pending before the FCC. To help fund this payment, U.S. Cellular made loans and capital contributions to Advantage Spectrum and Frequency Advantage totaling $280.6 million during 2015.  TDS’ capital contributions and advances made to its VIEs totaled $60.9 million in 2014. There were no capital contributions or advances made to VIEs in 2013. </w:t>
      </w:r>
    </w:p>
    <w:p w:rsidR="00940F56" w:rsidRPr="00EE50CC" w:rsidRDefault="00940F56" w:rsidP="00940F56">
      <w:pPr>
        <w:pStyle w:val="DMpara"/>
      </w:pPr>
      <w:r w:rsidRPr="00EE50CC">
        <w:t xml:space="preserve">Advantage Spectrum, Aquinas Wireless and King Street Wireless were formed to participate in FCC auctions of wireless spectrum and to fund, establish, and provide wireless service with respect to any FCC licenses won in the auctions. As such, these entities have risks similar to those described in the “Risk Factors” in TDS’ Form 10-K for the year ended </w:t>
      </w:r>
      <w:r w:rsidRPr="00EE50CC">
        <w:rPr>
          <w:noProof/>
        </w:rPr>
        <w:t>December 31, 2015</w:t>
      </w:r>
      <w:r w:rsidRPr="00EE50CC">
        <w:t xml:space="preserve">. </w:t>
      </w:r>
    </w:p>
    <w:p w:rsidR="00940F56" w:rsidRPr="00EE50CC" w:rsidRDefault="00940F56" w:rsidP="00940F56">
      <w:pPr>
        <w:pStyle w:val="DMpara"/>
      </w:pPr>
      <w:r w:rsidRPr="00EE50CC">
        <w:t>TDS may agree to make additional capital contributions and/or advances to Advantage Spectrum, Aquinas Wireless or King Street Wireless and/or to their general partners to provide additional funding for the development of licenses granted in various auctions.  TDS may finance such amounts with a combination of cash on hand, borrowings under its revolving credit agreement and/or other long-term debt. There is no assurance that TDS will be able to obtain additional financing on commercially reasonable terms or at all to provide such financial support.</w:t>
      </w:r>
    </w:p>
    <w:p w:rsidR="00940F56" w:rsidRPr="00EE50CC" w:rsidRDefault="00940F56" w:rsidP="00940F56">
      <w:pPr>
        <w:pStyle w:val="DMpara"/>
      </w:pPr>
      <w:r w:rsidRPr="00EE50CC">
        <w:t xml:space="preserve">The limited partnership agreements of Advantage Spectrum, Aquinas Wireless and King Street Wireless also provide the general partner with a put option whereby the general partner may require the limited partner, a subsidiary of U.S. Cellular, to purchase its interest in the limited partnership.  The general partner’s put options related to its interests in King Street Wireless and Aquinas Wireless will become exercisable in 2019 and 2020, respectively.  The general partner’s put options related to its interest in Advantage Spectrum will become exercisable on the fifth and sixth anniversaries of the issuance of any license. The put option price is determined pursuant to a formula that takes into consideration fixed interest rates and the market value of U.S. Cellular’s Common Shares.  Upon exercise of the put option, the general partner is required to repay borrowings due to U.S. Cellular.  If the general partner does not elect to exercise its put option, the general partner may trigger an appraisal process in which the limited partner (a subsidiary of U.S. Cellular) may have the right, but not the obligation, to purchase the general partner’s interest in the limited partnership at a price and on other terms and conditions specified in the limited partnership agreement.  In accordance with requirements under GAAP, TDS is required to calculate a theoretical redemption value for all of the put options assuming they are exercisable at the end of each reporting period, even though such exercise is not contractually permitted.  Pursuant to GAAP, this theoretical redemption value, net of amounts payable to U.S. Cellular for loans and accrued interest thereon made by U.S. Cellular to the general partners (“net put value”), was $1.1 million and $1.2 million at </w:t>
      </w:r>
      <w:r w:rsidRPr="00EE50CC">
        <w:rPr>
          <w:noProof/>
        </w:rPr>
        <w:t>December 31, 2015</w:t>
      </w:r>
      <w:r w:rsidRPr="00EE50CC">
        <w:t xml:space="preserve"> and 2014, respectively.  The net put value is recorded as Noncontrolling interests with redemption features in TDS’ Consolidated Balance Sheet.  Also in accordance with GAAP, changes in the redemption value of the put options, net of interest accrued on the loans, are recorded as a component of Net income attributable to noncontrolling interests, net of tax, in TDS’ Consolidated Statement of Operations. </w:t>
      </w:r>
    </w:p>
    <w:p w:rsidR="00940F56" w:rsidRPr="00EE50CC" w:rsidRDefault="00940F56" w:rsidP="00940F56">
      <w:pPr>
        <w:pStyle w:val="DMpara"/>
        <w:sectPr w:rsidR="00940F56" w:rsidRPr="00EE50CC" w:rsidSect="00940F56">
          <w:footerReference w:type="default" r:id="rId33"/>
          <w:type w:val="continuous"/>
          <w:pgSz w:w="12240" w:h="15840"/>
          <w:pgMar w:top="576" w:right="720" w:bottom="576" w:left="720" w:header="432" w:footer="432" w:gutter="0"/>
          <w:cols w:space="708"/>
          <w:docGrid w:linePitch="360"/>
        </w:sectPr>
      </w:pPr>
      <w:bookmarkStart w:id="164" w:name="DM_MAP_178d2a5653ed4d7293a92e0501f205a2"/>
      <w:r w:rsidRPr="00EE50CC">
        <w:t>During 2015, TDS recorded out-of-period adjustments attributable to 2013 and 2014, related to an agreement with King Street Wireless.  TDS has determined that these adjustments were not material to the prior quarterly or annual periods, and also were not material to the full year 2015 results.  As a result of these out-of-period adjustments, Net income decreased by $2.8 million and Net income attributable to TDS shareholders decreased by $3.3 million in 2015.</w:t>
      </w:r>
      <w:bookmarkEnd w:id="159"/>
      <w:bookmarkEnd w:id="160"/>
      <w:bookmarkEnd w:id="164"/>
    </w:p>
    <w:p w:rsidR="00940F56" w:rsidRPr="00FC5A6C" w:rsidRDefault="00940F56" w:rsidP="00940F56">
      <w:pPr>
        <w:pStyle w:val="DMblue15ptbold"/>
        <w:rPr>
          <w:highlight w:val="green"/>
        </w:rPr>
      </w:pPr>
      <w:bookmarkStart w:id="165" w:name="DM_MAP_6fa6ea58bc1349e18e23244c58be8e18"/>
      <w:bookmarkStart w:id="166" w:name="_DMBM_3274"/>
      <w:r w:rsidRPr="00FC5A6C">
        <w:t xml:space="preserve">Note 15 </w:t>
      </w:r>
      <w:r w:rsidRPr="00FC5A6C">
        <w:rPr>
          <w:noProof/>
        </w:rPr>
        <w:t>Noncontrolling Interests</w:t>
      </w:r>
    </w:p>
    <w:p w:rsidR="00940F56" w:rsidRPr="00FC5A6C" w:rsidRDefault="00940F56" w:rsidP="00940F56">
      <w:pPr>
        <w:pStyle w:val="DMpara"/>
        <w:keepNext/>
      </w:pPr>
      <w:bookmarkStart w:id="167" w:name="DM_MAP_edd04c8fa62c4644aa6fec50fb092661"/>
      <w:r w:rsidRPr="00FC5A6C">
        <w:t>The following schedule discloses the effects of Net income attributable to TDS shareholders and changes in TDS’ ownership interest in U.S. Cellular on TDS’ equity for 2015, 2014 and 2013:</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225"/>
        <w:gridCol w:w="5850"/>
        <w:gridCol w:w="225"/>
        <w:gridCol w:w="1125"/>
        <w:gridCol w:w="225"/>
        <w:gridCol w:w="225"/>
        <w:gridCol w:w="1125"/>
        <w:gridCol w:w="225"/>
        <w:gridCol w:w="225"/>
        <w:gridCol w:w="1125"/>
      </w:tblGrid>
      <w:tr w:rsidR="00940F56" w:rsidTr="00940F56">
        <w:trPr>
          <w:trHeight w:hRule="exact" w:val="255"/>
        </w:trPr>
        <w:tc>
          <w:tcPr>
            <w:tcW w:w="6300" w:type="dxa"/>
            <w:gridSpan w:val="3"/>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b/>
                <w:sz w:val="18"/>
                <w:lang w:bidi="en-US"/>
              </w:rPr>
            </w:pPr>
            <w:bookmarkStart w:id="168" w:name="DOC_TBL00066_1_1"/>
            <w:bookmarkEnd w:id="168"/>
            <w:r w:rsidRPr="00FC5A6C">
              <w:rPr>
                <w:rFonts w:ascii="Helvetica" w:eastAsia="Helvetica" w:hAnsi="Helvetica" w:cs="Helvetica"/>
                <w:b/>
                <w:sz w:val="18"/>
                <w:lang w:bidi="en-US"/>
              </w:rPr>
              <w:t>Year Ended December 31,</w:t>
            </w: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jc w:val="center"/>
              <w:rPr>
                <w:rFonts w:ascii="Helvetica" w:eastAsia="Helvetica" w:hAnsi="Helvetica" w:cs="Helvetica"/>
                <w:b/>
                <w:sz w:val="18"/>
              </w:rPr>
            </w:pPr>
            <w:r w:rsidRPr="00FC5A6C">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b/>
                <w:sz w:val="18"/>
              </w:rPr>
            </w:pP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jc w:val="center"/>
              <w:rPr>
                <w:rFonts w:ascii="Helvetica" w:eastAsia="Helvetica" w:hAnsi="Helvetica" w:cs="Helvetica"/>
                <w:sz w:val="18"/>
              </w:rPr>
            </w:pPr>
            <w:r w:rsidRPr="00FC5A6C">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jc w:val="center"/>
              <w:rPr>
                <w:rFonts w:ascii="Helvetica" w:eastAsia="Helvetica" w:hAnsi="Helvetica" w:cs="Helvetica"/>
                <w:sz w:val="18"/>
              </w:rPr>
            </w:pP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jc w:val="center"/>
              <w:rPr>
                <w:rFonts w:ascii="Helvetica" w:eastAsia="Helvetica" w:hAnsi="Helvetica" w:cs="Helvetica"/>
                <w:sz w:val="18"/>
              </w:rPr>
            </w:pPr>
            <w:r w:rsidRPr="00FC5A6C">
              <w:rPr>
                <w:rFonts w:ascii="Helvetica" w:eastAsia="Helvetica" w:hAnsi="Helvetica" w:cs="Helvetica"/>
                <w:sz w:val="18"/>
              </w:rPr>
              <w:t>2013</w:t>
            </w:r>
          </w:p>
        </w:tc>
      </w:tr>
      <w:tr w:rsidR="00940F56" w:rsidTr="00940F56">
        <w:trPr>
          <w:trHeight w:hRule="exact" w:val="240"/>
        </w:trPr>
        <w:tc>
          <w:tcPr>
            <w:tcW w:w="6300"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6"/>
              </w:rPr>
            </w:pPr>
            <w:r w:rsidRPr="00FC5A6C">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jc w:val="center"/>
              <w:rPr>
                <w:rFonts w:ascii="Helvetica" w:eastAsia="Helvetica" w:hAnsi="Helvetica" w:cs="Helvetica"/>
                <w:i/>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lang w:bidi="en-US"/>
              </w:rPr>
            </w:pPr>
          </w:p>
        </w:tc>
      </w:tr>
      <w:tr w:rsidR="00940F56" w:rsidTr="00940F56">
        <w:trPr>
          <w:trHeight w:hRule="exact" w:val="240"/>
        </w:trPr>
        <w:tc>
          <w:tcPr>
            <w:tcW w:w="630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Net income (loss) attributable to TDS shareholders</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b/>
                <w:sz w:val="18"/>
              </w:rPr>
            </w:pPr>
            <w:r w:rsidRPr="00FC5A6C">
              <w:rPr>
                <w:rFonts w:ascii="Helvetica" w:eastAsia="Helvetica" w:hAnsi="Helvetica" w:cs="Helvetica"/>
                <w:b/>
                <w:sz w:val="18"/>
              </w:rPr>
              <w:t>$</w:t>
            </w: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rPr>
            </w:pPr>
            <w:r w:rsidRPr="00FC5A6C">
              <w:rPr>
                <w:rFonts w:ascii="Helvetica" w:eastAsia="Helvetica" w:hAnsi="Helvetica" w:cs="Helvetica"/>
                <w:b/>
                <w:sz w:val="18"/>
              </w:rPr>
              <w:t>219,037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w:t>
            </w: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(136,355)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w:t>
            </w: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141,927</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607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Transfer (to) from the noncontrolling interests</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lang w:bidi="en-US"/>
              </w:rPr>
            </w:pPr>
          </w:p>
        </w:tc>
      </w:tr>
      <w:tr w:rsidR="00940F56" w:rsidTr="00940F56">
        <w:trPr>
          <w:trHeight w:hRule="exact" w:val="240"/>
        </w:trPr>
        <w:tc>
          <w:tcPr>
            <w:tcW w:w="225" w:type="dxa"/>
            <w:vMerge w:val="restart"/>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vMerge w:val="restart"/>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Change in TDS’ Capital in excess of par value from</w:t>
            </w:r>
          </w:p>
        </w:tc>
        <w:tc>
          <w:tcPr>
            <w:tcW w:w="22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b/>
                <w:sz w:val="18"/>
              </w:rPr>
            </w:pPr>
          </w:p>
        </w:tc>
        <w:tc>
          <w:tcPr>
            <w:tcW w:w="112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rPr>
            </w:pPr>
            <w:r w:rsidRPr="00FC5A6C">
              <w:rPr>
                <w:rFonts w:ascii="Helvetica" w:eastAsia="Helvetica" w:hAnsi="Helvetica" w:cs="Helvetica"/>
                <w:b/>
                <w:sz w:val="18"/>
              </w:rPr>
              <w:t>(14,785)</w:t>
            </w:r>
          </w:p>
        </w:tc>
        <w:tc>
          <w:tcPr>
            <w:tcW w:w="225" w:type="dxa"/>
            <w:vMerge w:val="restart"/>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(12,420)</w:t>
            </w:r>
          </w:p>
        </w:tc>
        <w:tc>
          <w:tcPr>
            <w:tcW w:w="225" w:type="dxa"/>
            <w:vMerge w:val="restart"/>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jc w:val="right"/>
              <w:rPr>
                <w:rFonts w:ascii="Helvetica" w:eastAsia="Helvetica" w:hAnsi="Helvetica" w:cs="Helvetica"/>
                <w:sz w:val="18"/>
              </w:rPr>
            </w:pPr>
          </w:p>
        </w:tc>
        <w:tc>
          <w:tcPr>
            <w:tcW w:w="22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(14,135)</w:t>
            </w:r>
          </w:p>
        </w:tc>
      </w:tr>
      <w:tr w:rsidR="00940F56" w:rsidTr="00940F56">
        <w:trPr>
          <w:trHeight w:hRule="exact" w:val="240"/>
        </w:trPr>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 xml:space="preserve">  U.S. Cellular's issuance of U.S. Cellular shares</w:t>
            </w: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b/>
                <w:sz w:val="18"/>
              </w:rPr>
            </w:pPr>
          </w:p>
        </w:tc>
        <w:tc>
          <w:tcPr>
            <w:tcW w:w="1125" w:type="dxa"/>
            <w:vMerge/>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b/>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sz w:val="18"/>
              </w:rPr>
            </w:pPr>
          </w:p>
        </w:tc>
        <w:tc>
          <w:tcPr>
            <w:tcW w:w="1125" w:type="dxa"/>
            <w:vMerge/>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jc w:val="right"/>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sz w:val="18"/>
              </w:rPr>
            </w:pPr>
          </w:p>
        </w:tc>
        <w:tc>
          <w:tcPr>
            <w:tcW w:w="1125" w:type="dxa"/>
            <w:vMerge/>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sz w:val="18"/>
              </w:rPr>
            </w:pPr>
          </w:p>
        </w:tc>
      </w:tr>
      <w:tr w:rsidR="00940F56" w:rsidTr="00940F56">
        <w:trPr>
          <w:trHeight w:hRule="exact" w:val="240"/>
        </w:trPr>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Change in TDS’ Capital in excess of par value from</w:t>
            </w: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b/>
                <w:sz w:val="18"/>
              </w:rPr>
            </w:pPr>
          </w:p>
        </w:tc>
        <w:tc>
          <w:tcPr>
            <w:tcW w:w="1125" w:type="dxa"/>
            <w:vMerge w:val="restart"/>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rPr>
            </w:pPr>
            <w:r w:rsidRPr="00FC5A6C">
              <w:rPr>
                <w:rFonts w:ascii="Helvetica" w:eastAsia="Helvetica" w:hAnsi="Helvetica" w:cs="Helvetica"/>
                <w:b/>
                <w:sz w:val="18"/>
              </w:rPr>
              <w:t>1,325</w:t>
            </w:r>
          </w:p>
        </w:tc>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vMerge w:val="restart"/>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1,296</w:t>
            </w:r>
          </w:p>
        </w:tc>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jc w:val="right"/>
              <w:rPr>
                <w:rFonts w:ascii="Helvetica" w:eastAsia="Helvetica" w:hAnsi="Helvetica" w:cs="Helvetica"/>
                <w:sz w:val="18"/>
              </w:rPr>
            </w:pP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vMerge w:val="restart"/>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3,370</w:t>
            </w:r>
          </w:p>
        </w:tc>
      </w:tr>
      <w:tr w:rsidR="00940F56" w:rsidTr="00940F56">
        <w:trPr>
          <w:trHeight w:hRule="exact" w:val="240"/>
        </w:trPr>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 xml:space="preserve">  U.S. Cellular’s repurchase of U.S. Cellular shares</w:t>
            </w: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b/>
                <w:sz w:val="18"/>
              </w:rPr>
            </w:pPr>
          </w:p>
        </w:tc>
        <w:tc>
          <w:tcPr>
            <w:tcW w:w="1125" w:type="dxa"/>
            <w:vMerge/>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b/>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sz w:val="18"/>
              </w:rPr>
            </w:pPr>
          </w:p>
        </w:tc>
        <w:tc>
          <w:tcPr>
            <w:tcW w:w="1125" w:type="dxa"/>
            <w:vMerge/>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jc w:val="right"/>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sz w:val="18"/>
              </w:rPr>
            </w:pPr>
          </w:p>
        </w:tc>
        <w:tc>
          <w:tcPr>
            <w:tcW w:w="1125" w:type="dxa"/>
            <w:vMerge/>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sz w:val="18"/>
              </w:rPr>
            </w:pPr>
          </w:p>
        </w:tc>
      </w:tr>
      <w:tr w:rsidR="00940F56" w:rsidTr="00940F56">
        <w:trPr>
          <w:trHeight w:hRule="exact" w:val="240"/>
        </w:trPr>
        <w:tc>
          <w:tcPr>
            <w:tcW w:w="225" w:type="dxa"/>
            <w:vMerge w:val="restart"/>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vMerge w:val="restart"/>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Change in TDS’ Capital in excess of par value from</w:t>
            </w:r>
          </w:p>
        </w:tc>
        <w:tc>
          <w:tcPr>
            <w:tcW w:w="22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b/>
                <w:sz w:val="18"/>
              </w:rPr>
            </w:pPr>
          </w:p>
        </w:tc>
        <w:tc>
          <w:tcPr>
            <w:tcW w:w="112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rPr>
            </w:pPr>
            <w:r w:rsidRPr="00FC5A6C">
              <w:rPr>
                <w:rFonts w:ascii="Helvetica" w:eastAsia="Helvetica" w:hAnsi="Helvetica" w:cs="Helvetica"/>
                <w:b/>
                <w:sz w:val="18"/>
              </w:rPr>
              <w:t>–</w:t>
            </w:r>
          </w:p>
        </w:tc>
        <w:tc>
          <w:tcPr>
            <w:tcW w:w="225" w:type="dxa"/>
            <w:vMerge w:val="restart"/>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7,484</w:t>
            </w:r>
          </w:p>
        </w:tc>
        <w:tc>
          <w:tcPr>
            <w:tcW w:w="225" w:type="dxa"/>
            <w:vMerge w:val="restart"/>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jc w:val="right"/>
              <w:rPr>
                <w:rFonts w:ascii="Helvetica" w:eastAsia="Helvetica" w:hAnsi="Helvetica" w:cs="Helvetica"/>
                <w:sz w:val="18"/>
              </w:rPr>
            </w:pPr>
          </w:p>
        </w:tc>
        <w:tc>
          <w:tcPr>
            <w:tcW w:w="22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w:t>
            </w:r>
          </w:p>
        </w:tc>
      </w:tr>
      <w:tr w:rsidR="00940F56" w:rsidTr="00940F56">
        <w:trPr>
          <w:trHeight w:hRule="exact" w:val="240"/>
        </w:trPr>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 xml:space="preserve">  common control transaction</w:t>
            </w: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b/>
                <w:sz w:val="18"/>
              </w:rPr>
            </w:pPr>
          </w:p>
        </w:tc>
        <w:tc>
          <w:tcPr>
            <w:tcW w:w="1125" w:type="dxa"/>
            <w:vMerge/>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b/>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sz w:val="18"/>
              </w:rPr>
            </w:pPr>
          </w:p>
        </w:tc>
        <w:tc>
          <w:tcPr>
            <w:tcW w:w="1125" w:type="dxa"/>
            <w:vMerge/>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jc w:val="right"/>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sz w:val="18"/>
              </w:rPr>
            </w:pPr>
          </w:p>
        </w:tc>
        <w:tc>
          <w:tcPr>
            <w:tcW w:w="1125" w:type="dxa"/>
            <w:vMerge/>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sz w:val="18"/>
              </w:rPr>
            </w:pP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Purchase of ownership in subsidiaries from noncontrolling interests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b/>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rPr>
            </w:pPr>
            <w:r w:rsidRPr="00FC5A6C">
              <w:rPr>
                <w:rFonts w:ascii="Helvetica" w:eastAsia="Helvetica" w:hAnsi="Helvetica" w:cs="Helvetica"/>
                <w:b/>
                <w:sz w:val="18"/>
              </w:rPr>
              <w:t>240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(1,034)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(123)</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Net transfers (to) from noncontrolling interests</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b/>
                <w:sz w:val="18"/>
              </w:rPr>
            </w:pP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rPr>
            </w:pPr>
            <w:r w:rsidRPr="00FC5A6C">
              <w:rPr>
                <w:rFonts w:ascii="Helvetica" w:eastAsia="Helvetica" w:hAnsi="Helvetica" w:cs="Helvetica"/>
                <w:b/>
                <w:sz w:val="18"/>
              </w:rPr>
              <w:t>(13,220)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(4,674)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(10,888)</w:t>
            </w:r>
          </w:p>
        </w:tc>
      </w:tr>
      <w:tr w:rsidR="00940F56" w:rsidTr="00940F56">
        <w:trPr>
          <w:trHeight w:hRule="exact" w:val="240"/>
        </w:trPr>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607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Change from net income (loss) attributable to TDS shareholders and</w:t>
            </w: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b/>
                <w:sz w:val="18"/>
              </w:rPr>
            </w:pPr>
            <w:r w:rsidRPr="00FC5A6C">
              <w:rPr>
                <w:rFonts w:ascii="Helvetica" w:eastAsia="Helvetica" w:hAnsi="Helvetica" w:cs="Helvetica"/>
                <w:b/>
                <w:sz w:val="18"/>
              </w:rPr>
              <w:t>$</w:t>
            </w:r>
          </w:p>
        </w:tc>
        <w:tc>
          <w:tcPr>
            <w:tcW w:w="1125" w:type="dxa"/>
            <w:vMerge w:val="restart"/>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rPr>
            </w:pPr>
            <w:r w:rsidRPr="00FC5A6C">
              <w:rPr>
                <w:rFonts w:ascii="Helvetica" w:eastAsia="Helvetica" w:hAnsi="Helvetica" w:cs="Helvetica"/>
                <w:b/>
                <w:sz w:val="18"/>
              </w:rPr>
              <w:t>205,817</w:t>
            </w:r>
          </w:p>
        </w:tc>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w:t>
            </w:r>
          </w:p>
        </w:tc>
        <w:tc>
          <w:tcPr>
            <w:tcW w:w="1125" w:type="dxa"/>
            <w:vMerge w:val="restart"/>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(141,029)</w:t>
            </w:r>
          </w:p>
        </w:tc>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jc w:val="right"/>
              <w:rPr>
                <w:rFonts w:ascii="Helvetica" w:eastAsia="Helvetica" w:hAnsi="Helvetica" w:cs="Helvetica"/>
                <w:sz w:val="18"/>
              </w:rPr>
            </w:pP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w:t>
            </w:r>
          </w:p>
        </w:tc>
        <w:tc>
          <w:tcPr>
            <w:tcW w:w="1125" w:type="dxa"/>
            <w:vMerge w:val="restart"/>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131,039</w:t>
            </w:r>
          </w:p>
        </w:tc>
      </w:tr>
      <w:tr w:rsidR="00940F56" w:rsidTr="00940F56">
        <w:trPr>
          <w:trHeight w:hRule="exact" w:val="255"/>
        </w:trPr>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607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 xml:space="preserve">  transfers (to) from noncontrolling interests</w:t>
            </w:r>
          </w:p>
        </w:tc>
        <w:tc>
          <w:tcPr>
            <w:tcW w:w="225" w:type="dxa"/>
            <w:vMerge/>
            <w:tcBorders>
              <w:top w:val="nil"/>
              <w:left w:val="nil"/>
              <w:bottom w:val="double" w:sz="4" w:space="0" w:color="auto"/>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b/>
                <w:sz w:val="18"/>
              </w:rPr>
            </w:pPr>
          </w:p>
        </w:tc>
        <w:tc>
          <w:tcPr>
            <w:tcW w:w="1125" w:type="dxa"/>
            <w:vMerge/>
            <w:tcBorders>
              <w:top w:val="nil"/>
              <w:left w:val="nil"/>
              <w:bottom w:val="double" w:sz="4" w:space="0" w:color="auto"/>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b/>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225" w:type="dxa"/>
            <w:vMerge/>
            <w:tcBorders>
              <w:top w:val="nil"/>
              <w:left w:val="nil"/>
              <w:bottom w:val="double" w:sz="4" w:space="0" w:color="auto"/>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sz w:val="18"/>
              </w:rPr>
            </w:pPr>
          </w:p>
        </w:tc>
        <w:tc>
          <w:tcPr>
            <w:tcW w:w="1125" w:type="dxa"/>
            <w:vMerge/>
            <w:tcBorders>
              <w:top w:val="nil"/>
              <w:left w:val="nil"/>
              <w:bottom w:val="double" w:sz="4" w:space="0" w:color="auto"/>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jc w:val="right"/>
              <w:rPr>
                <w:rFonts w:ascii="Helvetica" w:eastAsia="Helvetica" w:hAnsi="Helvetica" w:cs="Helvetica"/>
                <w:sz w:val="18"/>
              </w:rPr>
            </w:pPr>
          </w:p>
        </w:tc>
        <w:tc>
          <w:tcPr>
            <w:tcW w:w="225" w:type="dxa"/>
            <w:vMerge/>
            <w:tcBorders>
              <w:top w:val="nil"/>
              <w:left w:val="nil"/>
              <w:bottom w:val="double" w:sz="4" w:space="0" w:color="auto"/>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sz w:val="18"/>
              </w:rPr>
            </w:pPr>
          </w:p>
        </w:tc>
        <w:tc>
          <w:tcPr>
            <w:tcW w:w="1125" w:type="dxa"/>
            <w:vMerge/>
            <w:tcBorders>
              <w:top w:val="nil"/>
              <w:left w:val="nil"/>
              <w:bottom w:val="double" w:sz="4" w:space="0" w:color="auto"/>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sz w:val="18"/>
              </w:rPr>
            </w:pPr>
          </w:p>
        </w:tc>
      </w:tr>
      <w:bookmarkEnd w:id="167"/>
    </w:tbl>
    <w:p w:rsidR="00940F56" w:rsidRPr="00FC5A6C" w:rsidRDefault="00940F56" w:rsidP="00940F56">
      <w:pPr>
        <w:pStyle w:val="DMspace10ptnobreak"/>
      </w:pPr>
    </w:p>
    <w:p w:rsidR="00940F56" w:rsidRPr="00FC5A6C" w:rsidRDefault="00940F56" w:rsidP="00940F56">
      <w:pPr>
        <w:pStyle w:val="DMblue9ptbold"/>
      </w:pPr>
      <w:r w:rsidRPr="00FC5A6C">
        <w:t>Mandatorily Redeemable Noncontrolling Interests in Finite-Lived Subsidiaries</w:t>
      </w:r>
    </w:p>
    <w:p w:rsidR="00940F56" w:rsidRPr="00FC5A6C" w:rsidRDefault="00940F56" w:rsidP="00940F56">
      <w:pPr>
        <w:pStyle w:val="DMpara"/>
      </w:pPr>
      <w:r w:rsidRPr="00FC5A6C">
        <w:t>TDS’ consolidated financial statements include certain noncontrolling interests that meet the GAAP definition of mandatorily redeemable financial instruments. These mandatorily redeemable noncontrolling interests represent interests held by third parties in consolidated partnerships, where the terms of the underlying partnership agreement provide for a defined termination date at which time the assets of the subsidiary are to be sold, the liabilities are to be extinguished and the remaining net proceeds are to be distributed to the noncontrolling interest holders and TDS in accordance with the respective partnership agreements. The termination dates of these mandatorily redeemable noncontrolling interests range from 2085 to 2113.</w:t>
      </w:r>
    </w:p>
    <w:p w:rsidR="00940F56" w:rsidRDefault="00940F56" w:rsidP="00940F56">
      <w:pPr>
        <w:pStyle w:val="DMpara"/>
        <w:sectPr w:rsidR="00940F56" w:rsidSect="00940F56">
          <w:footerReference w:type="default" r:id="rId34"/>
          <w:type w:val="continuous"/>
          <w:pgSz w:w="12240" w:h="15840"/>
          <w:pgMar w:top="576" w:right="720" w:bottom="576" w:left="720" w:header="432" w:footer="432" w:gutter="0"/>
          <w:cols w:space="708"/>
          <w:docGrid w:linePitch="360"/>
        </w:sectPr>
      </w:pPr>
      <w:r w:rsidRPr="00FC5A6C">
        <w:t xml:space="preserve">The estimated aggregate amount that would be due and payable to settle all of these noncontrolling interests, assuming an orderly liquidation of the finite-lived consolidated partnerships on </w:t>
      </w:r>
      <w:r w:rsidRPr="00FC5A6C">
        <w:rPr>
          <w:noProof/>
        </w:rPr>
        <w:t>December 31, 2015</w:t>
      </w:r>
      <w:r w:rsidRPr="00FC5A6C">
        <w:t xml:space="preserve">, net of estimated liquidation costs, is $15.7 million.  This amount excludes redemption amounts recorded in Noncontrolling interests with redemption features in the Consolidated Balance Sheet.  The estimate of settlement value was based on certain factors and assumptions which are subjective in nature. Changes in those factors and assumptions could result in a materially larger or smaller settlement amount. TDS currently has no plans or intentions relating to the liquidation of any of the related partnerships prior to their scheduled termination dates. The corresponding carrying value of the mandatorily redeemable noncontrolling interests in finite-lived consolidated partnerships at </w:t>
      </w:r>
      <w:r w:rsidRPr="00FC5A6C">
        <w:rPr>
          <w:noProof/>
        </w:rPr>
        <w:t>December 31, 2015</w:t>
      </w:r>
      <w:r w:rsidRPr="00FC5A6C">
        <w:t xml:space="preserve"> was $4.2 million, and is included in Noncontrolling interests in the Consolidated Balance Sheet. The excess of the aggregate settlement value over the aggregate carrying value of these mandatorily redeemable noncontrolling interests is due primarily to the unrecognized appreciation of the noncontrolling interest holders’ share of the underlying net assets in the consolidated partnerships. Neither the noncontrolling interest holders’ share, nor TDS’ share, of the appreciation of the underlying net assets of these subsidiaries is reflected in the consolidated financial statements.</w:t>
      </w:r>
      <w:bookmarkEnd w:id="165"/>
      <w:bookmarkEnd w:id="166"/>
    </w:p>
    <w:p w:rsidR="00940F56" w:rsidRPr="00430EEF" w:rsidRDefault="00940F56" w:rsidP="00940F56">
      <w:pPr>
        <w:pStyle w:val="DMblue15ptbold"/>
        <w:rPr>
          <w:highlight w:val="green"/>
        </w:rPr>
      </w:pPr>
      <w:bookmarkStart w:id="169" w:name="DM_MAP_691269eeb1954b83a77bf8f1d80706f2"/>
      <w:bookmarkStart w:id="170" w:name="_DMBM_3275"/>
      <w:r w:rsidRPr="00430EEF">
        <w:t xml:space="preserve">Note 16 </w:t>
      </w:r>
      <w:r w:rsidRPr="00430EEF">
        <w:rPr>
          <w:noProof/>
        </w:rPr>
        <w:t>Common Shareholders’ Equity</w:t>
      </w:r>
    </w:p>
    <w:p w:rsidR="00940F56" w:rsidRPr="00430EEF" w:rsidRDefault="00940F56" w:rsidP="00940F56">
      <w:pPr>
        <w:pStyle w:val="DMblue9ptbold"/>
      </w:pPr>
      <w:r w:rsidRPr="00430EEF">
        <w:t>Common Stock</w:t>
      </w:r>
    </w:p>
    <w:p w:rsidR="00940F56" w:rsidRPr="00430EEF" w:rsidRDefault="00940F56" w:rsidP="00940F56">
      <w:pPr>
        <w:pStyle w:val="DMpara"/>
      </w:pPr>
      <w:r w:rsidRPr="00430EEF">
        <w:t xml:space="preserve">As of </w:t>
      </w:r>
      <w:r w:rsidRPr="00430EEF">
        <w:rPr>
          <w:noProof/>
        </w:rPr>
        <w:t>December 31, 2015</w:t>
      </w:r>
      <w:r w:rsidRPr="00430EEF">
        <w:t>, Series A Common Shares were convertible, on a share for share basis, into Common Shares and 7,211,260</w:t>
      </w:r>
      <w:r w:rsidRPr="00430EEF">
        <w:rPr>
          <w:color w:val="FFFFFF" w:themeColor="background1"/>
        </w:rPr>
        <w:t xml:space="preserve"> </w:t>
      </w:r>
      <w:r w:rsidRPr="00430EEF">
        <w:t>Common Shares were reserved for possible issuance upon conversion of Series A Common Shares.</w:t>
      </w:r>
    </w:p>
    <w:p w:rsidR="00940F56" w:rsidRPr="00430EEF" w:rsidRDefault="00940F56" w:rsidP="00940F56">
      <w:pPr>
        <w:pStyle w:val="DMpara"/>
        <w:keepNext/>
      </w:pPr>
      <w:bookmarkStart w:id="171" w:name="DM_MAP_9a89d891de4a4784a5305b59996e693d"/>
      <w:r w:rsidRPr="00430EEF">
        <w:t>The following table summarizes the number of Common and Series A Common Shares issued and repurchased.</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6750"/>
        <w:gridCol w:w="1125"/>
        <w:gridCol w:w="225"/>
        <w:gridCol w:w="1125"/>
        <w:gridCol w:w="225"/>
        <w:gridCol w:w="1125"/>
      </w:tblGrid>
      <w:tr w:rsidR="00940F56" w:rsidTr="00940F56">
        <w:trPr>
          <w:trHeight w:hRule="exact" w:val="735"/>
        </w:trPr>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lang w:bidi="en-US"/>
              </w:rPr>
            </w:pPr>
            <w:bookmarkStart w:id="172" w:name="DOC_TBL00067_1_1"/>
            <w:bookmarkEnd w:id="172"/>
          </w:p>
        </w:tc>
        <w:tc>
          <w:tcPr>
            <w:tcW w:w="67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p>
        </w:tc>
        <w:tc>
          <w:tcPr>
            <w:tcW w:w="112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center"/>
              <w:rPr>
                <w:rFonts w:ascii="Helvetica" w:eastAsia="Helvetica" w:hAnsi="Helvetica" w:cs="Helvetica"/>
                <w:b/>
                <w:sz w:val="18"/>
              </w:rPr>
            </w:pPr>
            <w:r w:rsidRPr="00430EEF">
              <w:rPr>
                <w:rFonts w:ascii="Helvetica" w:eastAsia="Helvetica" w:hAnsi="Helvetica" w:cs="Helvetica"/>
                <w:b/>
                <w:sz w:val="18"/>
              </w:rPr>
              <w:t>Common Shares</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center"/>
              <w:rPr>
                <w:rFonts w:ascii="Helvetica" w:eastAsia="Helvetica" w:hAnsi="Helvetica" w:cs="Helvetica"/>
                <w:b/>
                <w:sz w:val="18"/>
              </w:rPr>
            </w:pPr>
          </w:p>
        </w:tc>
        <w:tc>
          <w:tcPr>
            <w:tcW w:w="112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center"/>
              <w:rPr>
                <w:rFonts w:ascii="Helvetica" w:eastAsia="Helvetica" w:hAnsi="Helvetica" w:cs="Helvetica"/>
                <w:b/>
                <w:sz w:val="18"/>
              </w:rPr>
            </w:pPr>
            <w:r w:rsidRPr="00430EEF">
              <w:rPr>
                <w:rFonts w:ascii="Helvetica" w:eastAsia="Helvetica" w:hAnsi="Helvetica" w:cs="Helvetica"/>
                <w:b/>
                <w:sz w:val="18"/>
              </w:rPr>
              <w:t>Common Treasury Shares</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center"/>
              <w:rPr>
                <w:rFonts w:ascii="Helvetica" w:eastAsia="Helvetica" w:hAnsi="Helvetica" w:cs="Helvetica"/>
                <w:b/>
                <w:sz w:val="18"/>
              </w:rPr>
            </w:pPr>
          </w:p>
        </w:tc>
        <w:tc>
          <w:tcPr>
            <w:tcW w:w="112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center"/>
              <w:rPr>
                <w:rFonts w:ascii="Helvetica" w:eastAsia="Helvetica" w:hAnsi="Helvetica" w:cs="Helvetica"/>
                <w:b/>
                <w:sz w:val="18"/>
              </w:rPr>
            </w:pPr>
            <w:r w:rsidRPr="00430EEF">
              <w:rPr>
                <w:rFonts w:ascii="Helvetica" w:eastAsia="Helvetica" w:hAnsi="Helvetica" w:cs="Helvetica"/>
                <w:b/>
                <w:sz w:val="18"/>
              </w:rPr>
              <w:t>Series A Common Shares</w:t>
            </w:r>
          </w:p>
        </w:tc>
      </w:tr>
      <w:tr w:rsidR="00940F56" w:rsidTr="00940F56">
        <w:trPr>
          <w:trHeight w:hRule="exact" w:val="210"/>
        </w:trPr>
        <w:tc>
          <w:tcPr>
            <w:tcW w:w="697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6"/>
              </w:rPr>
            </w:pPr>
            <w:r w:rsidRPr="00430EEF">
              <w:rPr>
                <w:rFonts w:ascii="Helvetica" w:eastAsia="Helvetica" w:hAnsi="Helvetica" w:cs="Helvetica"/>
                <w:sz w:val="16"/>
              </w:rPr>
              <w:t>(Shares in thousands)</w:t>
            </w: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lang w:bidi="en-US"/>
              </w:rPr>
            </w:pPr>
          </w:p>
        </w:tc>
      </w:tr>
      <w:tr w:rsidR="00940F56" w:rsidTr="00940F56">
        <w:trPr>
          <w:trHeight w:hRule="exact" w:val="240"/>
        </w:trPr>
        <w:tc>
          <w:tcPr>
            <w:tcW w:w="697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Balance at December 31, 2012</w:t>
            </w: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125,512</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24,641</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7,160</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p>
        </w:tc>
        <w:tc>
          <w:tcPr>
            <w:tcW w:w="6750"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Repurchase of shares</w:t>
            </w: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339</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p>
        </w:tc>
        <w:tc>
          <w:tcPr>
            <w:tcW w:w="6750"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Conversion of Series A Common Shares</w:t>
            </w: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33</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(33)</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p>
        </w:tc>
        <w:tc>
          <w:tcPr>
            <w:tcW w:w="6750"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Dividend reinvestment, incentive and compensation plans</w:t>
            </w: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(1,026)</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39</w:t>
            </w:r>
          </w:p>
        </w:tc>
      </w:tr>
      <w:tr w:rsidR="00940F56" w:rsidTr="00940F56">
        <w:trPr>
          <w:trHeight w:hRule="exact" w:val="240"/>
        </w:trPr>
        <w:tc>
          <w:tcPr>
            <w:tcW w:w="697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Balance at December 31, 2013</w:t>
            </w: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125,545</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23,954</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7,166</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p>
        </w:tc>
        <w:tc>
          <w:tcPr>
            <w:tcW w:w="6750"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Repurchase of shares</w:t>
            </w: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1,542</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p>
        </w:tc>
        <w:tc>
          <w:tcPr>
            <w:tcW w:w="6750"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Conversion of Series A Common Shares</w:t>
            </w: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25</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(25)</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p>
        </w:tc>
        <w:tc>
          <w:tcPr>
            <w:tcW w:w="6750"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Dividend reinvestment, incentive and compensation plans</w:t>
            </w: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(646)</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38</w:t>
            </w:r>
          </w:p>
        </w:tc>
      </w:tr>
      <w:tr w:rsidR="00940F56" w:rsidTr="00940F56">
        <w:trPr>
          <w:trHeight w:hRule="exact" w:val="240"/>
        </w:trPr>
        <w:tc>
          <w:tcPr>
            <w:tcW w:w="697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Balance at December 31, 2014</w:t>
            </w: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125,570</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24,850</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7,179</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p>
        </w:tc>
        <w:tc>
          <w:tcPr>
            <w:tcW w:w="6750"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Conversion of Series A Common Shares</w:t>
            </w: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1</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(1)</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p>
        </w:tc>
        <w:tc>
          <w:tcPr>
            <w:tcW w:w="6750"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Dividend reinvestment, incentive and compensation plans</w:t>
            </w: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(1,034)</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33</w:t>
            </w:r>
          </w:p>
        </w:tc>
      </w:tr>
      <w:tr w:rsidR="00940F56" w:rsidTr="00940F56">
        <w:trPr>
          <w:trHeight w:hRule="exact" w:val="255"/>
        </w:trPr>
        <w:tc>
          <w:tcPr>
            <w:tcW w:w="697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Balance at December 31, 2015</w:t>
            </w:r>
          </w:p>
        </w:tc>
        <w:tc>
          <w:tcPr>
            <w:tcW w:w="1125" w:type="dxa"/>
            <w:tcBorders>
              <w:top w:val="nil"/>
              <w:left w:val="nil"/>
              <w:bottom w:val="double" w:sz="4" w:space="0" w:color="auto"/>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125,571</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double" w:sz="4" w:space="0" w:color="auto"/>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23,816</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double" w:sz="4" w:space="0" w:color="auto"/>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7,211</w:t>
            </w:r>
          </w:p>
        </w:tc>
      </w:tr>
      <w:bookmarkEnd w:id="171"/>
    </w:tbl>
    <w:p w:rsidR="00940F56" w:rsidRPr="00430EEF" w:rsidRDefault="00940F56" w:rsidP="00940F56">
      <w:pPr>
        <w:pStyle w:val="DMspace10ptnobreak"/>
      </w:pPr>
    </w:p>
    <w:p w:rsidR="00940F56" w:rsidRPr="00430EEF" w:rsidRDefault="00940F56" w:rsidP="00940F56">
      <w:pPr>
        <w:pStyle w:val="DMblue9ptbold"/>
      </w:pPr>
      <w:r w:rsidRPr="00430EEF">
        <w:t>Tax-Deferred Savings Plan</w:t>
      </w:r>
    </w:p>
    <w:p w:rsidR="00940F56" w:rsidRPr="00430EEF" w:rsidRDefault="00940F56" w:rsidP="00940F56">
      <w:pPr>
        <w:pStyle w:val="DMpara"/>
      </w:pPr>
      <w:r w:rsidRPr="00430EEF">
        <w:t xml:space="preserve">TDS has reserved 90,341 Common Shares at </w:t>
      </w:r>
      <w:r w:rsidRPr="00430EEF">
        <w:rPr>
          <w:noProof/>
        </w:rPr>
        <w:t>December 31, 2015</w:t>
      </w:r>
      <w:r w:rsidRPr="00430EEF">
        <w:t>, for issuance under the TDS Tax-Deferred Savings Plan, a qualified profit</w:t>
      </w:r>
      <w:r w:rsidRPr="00430EEF">
        <w:noBreakHyphen/>
        <w:t xml:space="preserve">sharing plan pursuant to Sections 401(a) and 401(k) of the Internal Revenue Code.  Participating employees have the option of investing their contributions and TDS’ contributions in a TDS Common Share fund, a U.S. Cellular Common Share fund or certain unaffiliated funds.  </w:t>
      </w:r>
    </w:p>
    <w:p w:rsidR="00940F56" w:rsidRPr="00430EEF" w:rsidRDefault="00940F56" w:rsidP="00940F56">
      <w:pPr>
        <w:pStyle w:val="DMblue9ptbold"/>
      </w:pPr>
      <w:r w:rsidRPr="00430EEF">
        <w:t>Common Share Repurchases</w:t>
      </w:r>
    </w:p>
    <w:p w:rsidR="00940F56" w:rsidRPr="00430EEF" w:rsidRDefault="00940F56" w:rsidP="00940F56">
      <w:pPr>
        <w:pStyle w:val="DMparaboldital"/>
      </w:pPr>
      <w:r w:rsidRPr="00430EEF">
        <w:t>TDS and U.S. Cellular Share Repurchases</w:t>
      </w:r>
    </w:p>
    <w:p w:rsidR="00940F56" w:rsidRPr="00430EEF" w:rsidRDefault="00940F56" w:rsidP="00940F56">
      <w:pPr>
        <w:pStyle w:val="DMpara"/>
      </w:pPr>
      <w:bookmarkStart w:id="173" w:name="DM_MAP_aa3b8033a09040c782752b1048d89bde"/>
      <w:r w:rsidRPr="00430EEF">
        <w:t xml:space="preserve">On August 2, 2013, the Board of Directors of TDS authorized a $250 million stock repurchase program for the purchase of TDS Common Shares from time to time pursuant to open market purchases, block transactions, private purchases or otherwise, depending on market conditions.  </w:t>
      </w:r>
      <w:bookmarkStart w:id="174" w:name="DM_MAP_d6d4049147934497acae96a6a8de1839"/>
      <w:r w:rsidRPr="00430EEF">
        <w:t xml:space="preserve">This authorization does not have an expiration date.  </w:t>
      </w:r>
      <w:bookmarkEnd w:id="173"/>
      <w:bookmarkEnd w:id="174"/>
    </w:p>
    <w:p w:rsidR="00940F56" w:rsidRPr="00430EEF" w:rsidRDefault="00940F56" w:rsidP="00940F56">
      <w:pPr>
        <w:pStyle w:val="DMpara"/>
      </w:pPr>
      <w:bookmarkStart w:id="175" w:name="DM_MAP_81212b07adeb480fac5d2c7b36e15862"/>
      <w:r w:rsidRPr="00430EEF">
        <w:t xml:space="preserve">On November 17, 2009, the Board of Directors of U.S. Cellular authorized the repurchase of up to 1,300,000 Common Shares on an annual basis beginning in 2009 and continuing each year thereafter, on a cumulative basis.  These purchases will be made pursuant to open market purchases, block purchases, private purchases, or otherwise, depending on market prices and other conditions.  </w:t>
      </w:r>
      <w:bookmarkStart w:id="176" w:name="DM_MAP_a93a23ab23984ad68869e9651347acda"/>
      <w:r w:rsidRPr="00430EEF">
        <w:t>This authorization does not have an expiration date.</w:t>
      </w:r>
      <w:bookmarkEnd w:id="176"/>
    </w:p>
    <w:p w:rsidR="00940F56" w:rsidRPr="00430EEF" w:rsidRDefault="00940F56" w:rsidP="00940F56">
      <w:pPr>
        <w:pStyle w:val="DMpara"/>
        <w:keepNext/>
      </w:pPr>
      <w:bookmarkStart w:id="177" w:name="DM_MAP_c058df0b6c4043a5897a0308d13f7814"/>
      <w:bookmarkEnd w:id="175"/>
      <w:r w:rsidRPr="00430EEF">
        <w:t>Share repurchases made under these authorizations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6300"/>
        <w:gridCol w:w="1125"/>
        <w:gridCol w:w="225"/>
        <w:gridCol w:w="225"/>
        <w:gridCol w:w="1125"/>
        <w:gridCol w:w="225"/>
        <w:gridCol w:w="225"/>
        <w:gridCol w:w="1125"/>
      </w:tblGrid>
      <w:tr w:rsidR="00940F56" w:rsidTr="00940F56">
        <w:trPr>
          <w:trHeight w:hRule="exact" w:val="240"/>
        </w:trPr>
        <w:tc>
          <w:tcPr>
            <w:tcW w:w="65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b/>
                <w:sz w:val="18"/>
                <w:u w:val="single"/>
                <w:lang w:bidi="en-US"/>
              </w:rPr>
            </w:pPr>
            <w:bookmarkStart w:id="178" w:name="DOC_TBL00068_1_1"/>
            <w:bookmarkEnd w:id="178"/>
            <w:r w:rsidRPr="00430EEF">
              <w:rPr>
                <w:rFonts w:ascii="Helvetica" w:eastAsia="Helvetica" w:hAnsi="Helvetica" w:cs="Helvetica"/>
                <w:b/>
                <w:sz w:val="18"/>
                <w:u w:val="single"/>
                <w:lang w:bidi="en-US"/>
              </w:rPr>
              <w:t xml:space="preserve">Year Ended December 31, </w:t>
            </w: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b/>
                <w:sz w:val="18"/>
              </w:rPr>
            </w:pPr>
            <w:r w:rsidRPr="00430EEF">
              <w:rPr>
                <w:rFonts w:ascii="Helvetica" w:eastAsia="Helvetica" w:hAnsi="Helvetica" w:cs="Helvetica"/>
                <w:b/>
                <w:sz w:val="18"/>
              </w:rPr>
              <w:t>Number of</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b/>
                <w:sz w:val="18"/>
              </w:rPr>
            </w:pPr>
            <w:r w:rsidRPr="00430EEF">
              <w:rPr>
                <w:rFonts w:ascii="Helvetica" w:eastAsia="Helvetica" w:hAnsi="Helvetica" w:cs="Helvetica"/>
                <w:b/>
                <w:sz w:val="18"/>
              </w:rPr>
              <w:t>Average Cost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b/>
                <w:sz w:val="18"/>
                <w:lang w:bidi="en-US"/>
              </w:rPr>
            </w:pPr>
          </w:p>
        </w:tc>
      </w:tr>
      <w:tr w:rsidR="00940F56" w:rsidTr="00940F56">
        <w:trPr>
          <w:trHeight w:hRule="exact" w:val="210"/>
        </w:trPr>
        <w:tc>
          <w:tcPr>
            <w:tcW w:w="65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6"/>
              </w:rPr>
            </w:pPr>
            <w:r w:rsidRPr="00430EEF">
              <w:rPr>
                <w:rFonts w:ascii="Helvetica" w:eastAsia="Helvetica" w:hAnsi="Helvetica" w:cs="Helvetica"/>
                <w:sz w:val="16"/>
              </w:rPr>
              <w:t>(Shares and dollar amounts in thousands, except per share amounts)</w:t>
            </w:r>
          </w:p>
        </w:tc>
        <w:tc>
          <w:tcPr>
            <w:tcW w:w="11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b/>
                <w:sz w:val="18"/>
              </w:rPr>
            </w:pPr>
            <w:r w:rsidRPr="00430EEF">
              <w:rPr>
                <w:rFonts w:ascii="Helvetica" w:eastAsia="Helvetica" w:hAnsi="Helvetica" w:cs="Helvetica"/>
                <w:b/>
                <w:sz w:val="18"/>
              </w:rPr>
              <w:t>Shares</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b/>
                <w:sz w:val="18"/>
              </w:rPr>
            </w:pP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b/>
                <w:sz w:val="18"/>
              </w:rPr>
            </w:pPr>
            <w:r w:rsidRPr="00430EEF">
              <w:rPr>
                <w:rFonts w:ascii="Helvetica" w:eastAsia="Helvetica" w:hAnsi="Helvetica" w:cs="Helvetica"/>
                <w:b/>
                <w:sz w:val="18"/>
              </w:rPr>
              <w:t>Per Share</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b/>
                <w:sz w:val="18"/>
              </w:rPr>
            </w:pP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b/>
                <w:sz w:val="18"/>
              </w:rPr>
            </w:pPr>
            <w:r w:rsidRPr="00430EEF">
              <w:rPr>
                <w:rFonts w:ascii="Helvetica" w:eastAsia="Helvetica" w:hAnsi="Helvetica" w:cs="Helvetica"/>
                <w:b/>
                <w:sz w:val="18"/>
              </w:rPr>
              <w:t>Amount</w:t>
            </w:r>
          </w:p>
        </w:tc>
      </w:tr>
      <w:tr w:rsidR="00940F56" w:rsidTr="00940F56">
        <w:trPr>
          <w:trHeight w:hRule="exact" w:val="240"/>
        </w:trPr>
        <w:tc>
          <w:tcPr>
            <w:tcW w:w="65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b/>
                <w:sz w:val="18"/>
              </w:rPr>
            </w:pPr>
            <w:r w:rsidRPr="00430EEF">
              <w:rPr>
                <w:rFonts w:ascii="Helvetica" w:eastAsia="Helvetica" w:hAnsi="Helvetica" w:cs="Helvetica"/>
                <w:b/>
                <w:sz w:val="18"/>
              </w:rPr>
              <w:t>2015</w:t>
            </w: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6300"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U.S. Cellular Common Shares</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178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654"/>
              </w:tabs>
              <w:rPr>
                <w:rFonts w:ascii="Helvetica" w:eastAsia="Helvetica" w:hAnsi="Helvetica" w:cs="Helvetica"/>
                <w:sz w:val="18"/>
              </w:rPr>
            </w:pPr>
            <w:r w:rsidRPr="00430EEF">
              <w:rPr>
                <w:rFonts w:ascii="Helvetica" w:eastAsia="Helvetica" w:hAnsi="Helvetica" w:cs="Helvetica"/>
                <w:sz w:val="18"/>
              </w:rPr>
              <w:t>34.86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6,188</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6300"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TDS Common Shares</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654"/>
              </w:tabs>
              <w:rPr>
                <w:rFonts w:ascii="Helvetica" w:eastAsia="Helvetica" w:hAnsi="Helvetica" w:cs="Helvetica"/>
                <w:sz w:val="18"/>
              </w:rPr>
            </w:pPr>
            <w:r w:rsidRPr="00430EEF">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b/>
                <w:sz w:val="18"/>
              </w:rPr>
            </w:pPr>
          </w:p>
        </w:tc>
        <w:tc>
          <w:tcPr>
            <w:tcW w:w="6300"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654"/>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lang w:bidi="en-US"/>
              </w:rPr>
            </w:pPr>
          </w:p>
        </w:tc>
      </w:tr>
      <w:tr w:rsidR="00940F56" w:rsidTr="00940F56">
        <w:trPr>
          <w:trHeight w:hRule="exact" w:val="240"/>
        </w:trPr>
        <w:tc>
          <w:tcPr>
            <w:tcW w:w="65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b/>
                <w:sz w:val="18"/>
              </w:rPr>
            </w:pPr>
            <w:r w:rsidRPr="00430EEF">
              <w:rPr>
                <w:rFonts w:ascii="Helvetica" w:eastAsia="Helvetica" w:hAnsi="Helvetica" w:cs="Helvetica"/>
                <w:b/>
                <w:sz w:val="18"/>
              </w:rPr>
              <w:t>2014</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654"/>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6300"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U.S. Cellular Common Shares</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496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654"/>
              </w:tabs>
              <w:rPr>
                <w:rFonts w:ascii="Helvetica" w:eastAsia="Helvetica" w:hAnsi="Helvetica" w:cs="Helvetica"/>
                <w:sz w:val="18"/>
              </w:rPr>
            </w:pPr>
            <w:r w:rsidRPr="00430EEF">
              <w:rPr>
                <w:rFonts w:ascii="Helvetica" w:eastAsia="Helvetica" w:hAnsi="Helvetica" w:cs="Helvetica"/>
                <w:sz w:val="18"/>
              </w:rPr>
              <w:t>38.19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18,943</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6300"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TDS Common Shares</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1,542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654"/>
              </w:tabs>
              <w:rPr>
                <w:rFonts w:ascii="Helvetica" w:eastAsia="Helvetica" w:hAnsi="Helvetica" w:cs="Helvetica"/>
                <w:sz w:val="18"/>
              </w:rPr>
            </w:pPr>
            <w:r w:rsidRPr="00430EEF">
              <w:rPr>
                <w:rFonts w:ascii="Helvetica" w:eastAsia="Helvetica" w:hAnsi="Helvetica" w:cs="Helvetica"/>
                <w:sz w:val="18"/>
              </w:rPr>
              <w:t>25.36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39,096</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b/>
                <w:sz w:val="18"/>
              </w:rPr>
            </w:pPr>
          </w:p>
        </w:tc>
        <w:tc>
          <w:tcPr>
            <w:tcW w:w="6300"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654"/>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lang w:bidi="en-US"/>
              </w:rPr>
            </w:pPr>
          </w:p>
        </w:tc>
      </w:tr>
      <w:tr w:rsidR="00940F56" w:rsidTr="00940F56">
        <w:trPr>
          <w:trHeight w:hRule="exact" w:val="240"/>
        </w:trPr>
        <w:tc>
          <w:tcPr>
            <w:tcW w:w="65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b/>
                <w:sz w:val="18"/>
              </w:rPr>
            </w:pPr>
            <w:r w:rsidRPr="00430EEF">
              <w:rPr>
                <w:rFonts w:ascii="Helvetica" w:eastAsia="Helvetica" w:hAnsi="Helvetica" w:cs="Helvetica"/>
                <w:b/>
                <w:sz w:val="18"/>
              </w:rPr>
              <w:t>2013</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654"/>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6300"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U.S. Cellular Common Shares</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499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654"/>
              </w:tabs>
              <w:rPr>
                <w:rFonts w:ascii="Helvetica" w:eastAsia="Helvetica" w:hAnsi="Helvetica" w:cs="Helvetica"/>
                <w:sz w:val="18"/>
              </w:rPr>
            </w:pPr>
            <w:r w:rsidRPr="00430EEF">
              <w:rPr>
                <w:rFonts w:ascii="Helvetica" w:eastAsia="Helvetica" w:hAnsi="Helvetica" w:cs="Helvetica"/>
                <w:sz w:val="18"/>
              </w:rPr>
              <w:t>37.19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18,544</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6300"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TDS Common Shares</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339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654"/>
              </w:tabs>
              <w:rPr>
                <w:rFonts w:ascii="Helvetica" w:eastAsia="Helvetica" w:hAnsi="Helvetica" w:cs="Helvetica"/>
                <w:sz w:val="18"/>
              </w:rPr>
            </w:pPr>
            <w:r w:rsidRPr="00430EEF">
              <w:rPr>
                <w:rFonts w:ascii="Helvetica" w:eastAsia="Helvetica" w:hAnsi="Helvetica" w:cs="Helvetica"/>
                <w:sz w:val="18"/>
              </w:rPr>
              <w:t>28.60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9,692</w:t>
            </w:r>
          </w:p>
        </w:tc>
      </w:tr>
      <w:bookmarkEnd w:id="177"/>
    </w:tbl>
    <w:p w:rsidR="00940F56" w:rsidRPr="00430EEF" w:rsidRDefault="00940F56" w:rsidP="00940F56">
      <w:pPr>
        <w:pStyle w:val="DMspace3ptnobreak"/>
      </w:pPr>
    </w:p>
    <w:p w:rsidR="00940F56" w:rsidRPr="00430EEF" w:rsidRDefault="00940F56" w:rsidP="00940F56">
      <w:pPr>
        <w:pStyle w:val="DMspace10pt"/>
      </w:pPr>
    </w:p>
    <w:bookmarkEnd w:id="169"/>
    <w:bookmarkEnd w:id="170"/>
    <w:p w:rsidR="00940F56" w:rsidRPr="00945150" w:rsidRDefault="00940F56" w:rsidP="00940F56">
      <w:pPr>
        <w:pStyle w:val="DMspace10ptnobreak"/>
        <w:sectPr w:rsidR="00940F56" w:rsidRPr="00945150" w:rsidSect="00940F56">
          <w:footerReference w:type="default" r:id="rId35"/>
          <w:type w:val="continuous"/>
          <w:pgSz w:w="12240" w:h="15840"/>
          <w:pgMar w:top="576" w:right="720" w:bottom="576" w:left="720" w:header="432" w:footer="432" w:gutter="0"/>
          <w:cols w:space="708"/>
          <w:docGrid w:linePitch="360"/>
        </w:sectPr>
      </w:pPr>
    </w:p>
    <w:p w:rsidR="00940F56" w:rsidRPr="00AC68F3" w:rsidRDefault="00940F56" w:rsidP="00940F56">
      <w:pPr>
        <w:pStyle w:val="DMblue15ptbold"/>
        <w:rPr>
          <w:highlight w:val="green"/>
        </w:rPr>
      </w:pPr>
      <w:bookmarkStart w:id="179" w:name="DM_MAP_a9fc73ad4a91404e8ea821bd528b2777"/>
      <w:bookmarkStart w:id="180" w:name="_DMBM_3276"/>
      <w:r w:rsidRPr="00AC68F3">
        <w:t xml:space="preserve">Note 17 </w:t>
      </w:r>
      <w:r w:rsidRPr="00AC68F3">
        <w:rPr>
          <w:noProof/>
        </w:rPr>
        <w:t>Stock-Based Compensation</w:t>
      </w:r>
    </w:p>
    <w:p w:rsidR="00940F56" w:rsidRPr="00AC68F3" w:rsidRDefault="00940F56" w:rsidP="00940F56">
      <w:pPr>
        <w:pStyle w:val="DMblue9ptbold"/>
      </w:pPr>
      <w:r w:rsidRPr="00AC68F3">
        <w:t>TDS Consolidated</w:t>
      </w:r>
    </w:p>
    <w:p w:rsidR="00940F56" w:rsidRPr="00AC68F3" w:rsidRDefault="00940F56" w:rsidP="00940F56">
      <w:pPr>
        <w:pStyle w:val="DMpara"/>
        <w:keepNext/>
      </w:pPr>
      <w:r w:rsidRPr="00AC68F3">
        <w:t xml:space="preserve">The following table summarizes stock-based compensation expense recognized during </w:t>
      </w:r>
      <w:r w:rsidRPr="00AC68F3">
        <w:rPr>
          <w:noProof/>
        </w:rPr>
        <w:t>2015</w:t>
      </w:r>
      <w:r w:rsidRPr="00AC68F3">
        <w:t xml:space="preserve">, </w:t>
      </w:r>
      <w:r w:rsidRPr="00AC68F3">
        <w:rPr>
          <w:noProof/>
        </w:rPr>
        <w:t>2014</w:t>
      </w:r>
      <w:r w:rsidRPr="00AC68F3">
        <w:t xml:space="preserve"> and </w:t>
      </w:r>
      <w:r w:rsidRPr="00AC68F3">
        <w:rPr>
          <w:noProof/>
        </w:rPr>
        <w:t>2013</w:t>
      </w:r>
      <w:r w:rsidRPr="00AC68F3">
        <w: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225"/>
        <w:gridCol w:w="1200"/>
        <w:gridCol w:w="225"/>
        <w:gridCol w:w="225"/>
        <w:gridCol w:w="1200"/>
        <w:gridCol w:w="225"/>
        <w:gridCol w:w="225"/>
        <w:gridCol w:w="1200"/>
      </w:tblGrid>
      <w:tr w:rsidR="00940F56" w:rsidTr="00940F56">
        <w:trPr>
          <w:trHeight w:hRule="exact" w:val="255"/>
        </w:trPr>
        <w:tc>
          <w:tcPr>
            <w:tcW w:w="60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b/>
                <w:sz w:val="18"/>
                <w:lang w:bidi="en-US"/>
              </w:rPr>
            </w:pPr>
            <w:bookmarkStart w:id="181" w:name="DOC_TBL00069_1_1"/>
            <w:bookmarkEnd w:id="181"/>
            <w:r w:rsidRPr="00AC68F3">
              <w:rPr>
                <w:rFonts w:ascii="Helvetica" w:eastAsia="Helvetica" w:hAnsi="Helvetica" w:cs="Helvetica"/>
                <w:b/>
                <w:sz w:val="18"/>
                <w:lang w:bidi="en-US"/>
              </w:rPr>
              <w:t>Year Ended December 31,</w:t>
            </w:r>
          </w:p>
        </w:tc>
        <w:tc>
          <w:tcPr>
            <w:tcW w:w="1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jc w:val="center"/>
              <w:rPr>
                <w:rFonts w:ascii="Helvetica" w:eastAsia="Helvetica" w:hAnsi="Helvetica" w:cs="Helvetica"/>
                <w:b/>
                <w:sz w:val="18"/>
              </w:rPr>
            </w:pPr>
            <w:r w:rsidRPr="00AC68F3">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jc w:val="center"/>
              <w:rPr>
                <w:rFonts w:ascii="Helvetica" w:eastAsia="Helvetica" w:hAnsi="Helvetica" w:cs="Helvetica"/>
                <w:sz w:val="18"/>
              </w:rPr>
            </w:pPr>
          </w:p>
        </w:tc>
        <w:tc>
          <w:tcPr>
            <w:tcW w:w="1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jc w:val="center"/>
              <w:rPr>
                <w:rFonts w:ascii="Helvetica" w:eastAsia="Helvetica" w:hAnsi="Helvetica" w:cs="Helvetica"/>
                <w:sz w:val="18"/>
              </w:rPr>
            </w:pPr>
            <w:r w:rsidRPr="00AC68F3">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jc w:val="center"/>
              <w:rPr>
                <w:rFonts w:ascii="Helvetica" w:eastAsia="Helvetica" w:hAnsi="Helvetica" w:cs="Helvetica"/>
                <w:sz w:val="18"/>
              </w:rPr>
            </w:pPr>
            <w:r w:rsidRPr="00AC68F3">
              <w:rPr>
                <w:rFonts w:ascii="Helvetica" w:eastAsia="Helvetica" w:hAnsi="Helvetica" w:cs="Helvetica"/>
                <w:sz w:val="18"/>
              </w:rPr>
              <w:t>2013</w:t>
            </w:r>
          </w:p>
        </w:tc>
      </w:tr>
      <w:tr w:rsidR="00940F56" w:rsidTr="00940F56">
        <w:trPr>
          <w:trHeight w:hRule="exact" w:val="240"/>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6"/>
              </w:rPr>
            </w:pPr>
            <w:r w:rsidRPr="00AC68F3">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lang w:bidi="en-US"/>
              </w:rPr>
            </w:pPr>
          </w:p>
        </w:tc>
      </w:tr>
      <w:tr w:rsidR="00940F56" w:rsidTr="00940F56">
        <w:trPr>
          <w:trHeight w:hRule="exact" w:val="255"/>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 xml:space="preserve">Stock option awards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b/>
                <w:sz w:val="18"/>
              </w:rPr>
            </w:pPr>
            <w:r w:rsidRPr="00AC68F3">
              <w:rPr>
                <w:rFonts w:ascii="Helvetica" w:eastAsia="Helvetica" w:hAnsi="Helvetica" w:cs="Helvetica"/>
                <w:b/>
                <w:sz w:val="18"/>
              </w:rPr>
              <w:t>$</w:t>
            </w: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b/>
                <w:sz w:val="18"/>
              </w:rPr>
            </w:pPr>
            <w:r w:rsidRPr="00AC68F3">
              <w:rPr>
                <w:rFonts w:ascii="Helvetica" w:eastAsia="Helvetica" w:hAnsi="Helvetica" w:cs="Helvetica"/>
                <w:b/>
                <w:sz w:val="18"/>
              </w:rPr>
              <w:t>18,431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w:t>
            </w: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15,802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w:t>
            </w: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12,973</w:t>
            </w:r>
          </w:p>
        </w:tc>
      </w:tr>
      <w:tr w:rsidR="00940F56" w:rsidTr="00940F56">
        <w:trPr>
          <w:trHeight w:hRule="exact" w:val="255"/>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 xml:space="preserve">Restricted stock unit awards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b/>
                <w:sz w:val="18"/>
              </w:rPr>
            </w:pPr>
            <w:r w:rsidRPr="00AC68F3">
              <w:rPr>
                <w:rFonts w:ascii="Helvetica" w:eastAsia="Helvetica" w:hAnsi="Helvetica" w:cs="Helvetica"/>
                <w:b/>
                <w:sz w:val="18"/>
              </w:rPr>
              <w:t>20,067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17,968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15,535</w:t>
            </w:r>
          </w:p>
        </w:tc>
      </w:tr>
      <w:tr w:rsidR="00940F56" w:rsidTr="00940F56">
        <w:trPr>
          <w:trHeight w:hRule="exact" w:val="255"/>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 xml:space="preserve">Deferred compensation bonus and matching stock unit awards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b/>
                <w:sz w:val="18"/>
              </w:rPr>
            </w:pPr>
            <w:r w:rsidRPr="00AC68F3">
              <w:rPr>
                <w:rFonts w:ascii="Helvetica" w:eastAsia="Helvetica" w:hAnsi="Helvetica" w:cs="Helvetica"/>
                <w:b/>
                <w:sz w:val="18"/>
              </w:rPr>
              <w:t>622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690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550</w:t>
            </w:r>
          </w:p>
        </w:tc>
      </w:tr>
      <w:tr w:rsidR="00940F56" w:rsidTr="00940F56">
        <w:trPr>
          <w:trHeight w:hRule="exact" w:val="255"/>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 xml:space="preserve">Awards under Non-Employee Director compensation plan </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b/>
                <w:sz w:val="18"/>
              </w:rPr>
            </w:pPr>
            <w:r w:rsidRPr="00AC68F3">
              <w:rPr>
                <w:rFonts w:ascii="Helvetica" w:eastAsia="Helvetica" w:hAnsi="Helvetica" w:cs="Helvetica"/>
                <w:b/>
                <w:sz w:val="18"/>
              </w:rPr>
              <w:t>1,280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1,333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1,280</w:t>
            </w:r>
          </w:p>
        </w:tc>
      </w:tr>
      <w:tr w:rsidR="00940F56" w:rsidTr="00940F56">
        <w:trPr>
          <w:trHeight w:hRule="exact" w:val="255"/>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 xml:space="preserve">Total stock-based compensation, before income taxes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b/>
                <w:sz w:val="18"/>
              </w:rPr>
            </w:pPr>
            <w:r w:rsidRPr="00AC68F3">
              <w:rPr>
                <w:rFonts w:ascii="Helvetica" w:eastAsia="Helvetica" w:hAnsi="Helvetica" w:cs="Helvetica"/>
                <w:b/>
                <w:sz w:val="18"/>
              </w:rPr>
              <w:t>40,400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35,793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30,338</w:t>
            </w:r>
          </w:p>
        </w:tc>
      </w:tr>
      <w:tr w:rsidR="00940F56" w:rsidTr="00940F56">
        <w:trPr>
          <w:trHeight w:hRule="exact" w:val="255"/>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 xml:space="preserve">Income tax benefit </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b/>
                <w:sz w:val="18"/>
              </w:rPr>
            </w:pPr>
            <w:r w:rsidRPr="00AC68F3">
              <w:rPr>
                <w:rFonts w:ascii="Helvetica" w:eastAsia="Helvetica" w:hAnsi="Helvetica" w:cs="Helvetica"/>
                <w:b/>
                <w:sz w:val="18"/>
              </w:rPr>
              <w:t>(15,267)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(13,519)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(11,459)</w:t>
            </w:r>
          </w:p>
        </w:tc>
      </w:tr>
      <w:tr w:rsidR="00940F56" w:rsidTr="00940F56">
        <w:trPr>
          <w:trHeight w:hRule="exact" w:val="270"/>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 xml:space="preserve">Total stock-based compensation expense, net of income taxes </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b/>
                <w:sz w:val="18"/>
              </w:rPr>
            </w:pPr>
            <w:r w:rsidRPr="00AC68F3">
              <w:rPr>
                <w:rFonts w:ascii="Helvetica" w:eastAsia="Helvetica" w:hAnsi="Helvetica" w:cs="Helvetica"/>
                <w:b/>
                <w:sz w:val="18"/>
              </w:rPr>
              <w:t>$</w:t>
            </w:r>
          </w:p>
        </w:tc>
        <w:tc>
          <w:tcPr>
            <w:tcW w:w="12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b/>
                <w:sz w:val="18"/>
              </w:rPr>
            </w:pPr>
            <w:r w:rsidRPr="00AC68F3">
              <w:rPr>
                <w:rFonts w:ascii="Helvetica" w:eastAsia="Helvetica" w:hAnsi="Helvetica" w:cs="Helvetica"/>
                <w:b/>
                <w:sz w:val="18"/>
              </w:rPr>
              <w:t>25,133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w:t>
            </w:r>
          </w:p>
        </w:tc>
        <w:tc>
          <w:tcPr>
            <w:tcW w:w="12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22,274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w:t>
            </w:r>
          </w:p>
        </w:tc>
        <w:tc>
          <w:tcPr>
            <w:tcW w:w="12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18,879</w:t>
            </w:r>
          </w:p>
        </w:tc>
      </w:tr>
    </w:tbl>
    <w:p w:rsidR="00940F56" w:rsidRPr="00AC68F3" w:rsidRDefault="00940F56" w:rsidP="00940F56">
      <w:pPr>
        <w:pStyle w:val="DMspace10ptnobreak"/>
      </w:pPr>
    </w:p>
    <w:p w:rsidR="00940F56" w:rsidRPr="00AC68F3" w:rsidRDefault="00940F56" w:rsidP="00940F56">
      <w:pPr>
        <w:pStyle w:val="DMpara"/>
      </w:pPr>
      <w:r w:rsidRPr="00AC68F3">
        <w:t xml:space="preserve">At </w:t>
      </w:r>
      <w:r w:rsidRPr="00AC68F3">
        <w:rPr>
          <w:noProof/>
        </w:rPr>
        <w:t>December 31, 2015</w:t>
      </w:r>
      <w:r w:rsidRPr="00AC68F3">
        <w:t>, unrecognized compensation cost for all stock</w:t>
      </w:r>
      <w:r w:rsidRPr="00AC68F3">
        <w:noBreakHyphen/>
        <w:t>based compensation awards was $42.8 million and is expected to be recognized over a weighted average period of 1.9 years.</w:t>
      </w:r>
    </w:p>
    <w:p w:rsidR="00940F56" w:rsidRPr="00AC68F3" w:rsidRDefault="00940F56" w:rsidP="00940F56">
      <w:pPr>
        <w:pStyle w:val="DMpara"/>
        <w:keepNext/>
      </w:pPr>
      <w:r w:rsidRPr="00AC68F3">
        <w:t>The following table provides a summary of the stock-based compensation expense included in the Consolidated Statement of Operations for the years ended:</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225"/>
        <w:gridCol w:w="1200"/>
        <w:gridCol w:w="225"/>
        <w:gridCol w:w="225"/>
        <w:gridCol w:w="1200"/>
        <w:gridCol w:w="225"/>
        <w:gridCol w:w="225"/>
        <w:gridCol w:w="1200"/>
      </w:tblGrid>
      <w:tr w:rsidR="00940F56" w:rsidTr="00940F56">
        <w:trPr>
          <w:trHeight w:hRule="exact" w:val="255"/>
        </w:trPr>
        <w:tc>
          <w:tcPr>
            <w:tcW w:w="60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b/>
                <w:sz w:val="18"/>
                <w:lang w:bidi="en-US"/>
              </w:rPr>
            </w:pPr>
            <w:bookmarkStart w:id="182" w:name="DOC_TBL00070_1_1"/>
            <w:bookmarkEnd w:id="182"/>
            <w:r w:rsidRPr="00AC68F3">
              <w:rPr>
                <w:rFonts w:ascii="Helvetica" w:eastAsia="Helvetica" w:hAnsi="Helvetica" w:cs="Helvetica"/>
                <w:b/>
                <w:sz w:val="18"/>
                <w:lang w:bidi="en-US"/>
              </w:rPr>
              <w:t xml:space="preserve">December 31, </w:t>
            </w:r>
          </w:p>
        </w:tc>
        <w:tc>
          <w:tcPr>
            <w:tcW w:w="1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b/>
                <w:sz w:val="18"/>
              </w:rPr>
            </w:pPr>
            <w:r w:rsidRPr="00AC68F3">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sz w:val="18"/>
              </w:rPr>
            </w:pPr>
          </w:p>
        </w:tc>
        <w:tc>
          <w:tcPr>
            <w:tcW w:w="1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sz w:val="18"/>
              </w:rPr>
            </w:pPr>
            <w:r w:rsidRPr="00AC68F3">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sz w:val="18"/>
              </w:rPr>
            </w:pPr>
          </w:p>
        </w:tc>
        <w:tc>
          <w:tcPr>
            <w:tcW w:w="1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sz w:val="18"/>
              </w:rPr>
            </w:pPr>
            <w:r w:rsidRPr="00AC68F3">
              <w:rPr>
                <w:rFonts w:ascii="Helvetica" w:eastAsia="Helvetica" w:hAnsi="Helvetica" w:cs="Helvetica"/>
                <w:sz w:val="18"/>
              </w:rPr>
              <w:t>2013</w:t>
            </w:r>
          </w:p>
        </w:tc>
      </w:tr>
      <w:tr w:rsidR="00940F56" w:rsidTr="00940F56">
        <w:trPr>
          <w:trHeight w:hRule="exact" w:val="240"/>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6"/>
              </w:rPr>
            </w:pPr>
            <w:r w:rsidRPr="00AC68F3">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sz w:val="18"/>
                <w:lang w:bidi="en-US"/>
              </w:rPr>
            </w:pPr>
          </w:p>
        </w:tc>
      </w:tr>
      <w:tr w:rsidR="00940F56" w:rsidTr="00940F56">
        <w:trPr>
          <w:trHeight w:hRule="exact" w:val="255"/>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r w:rsidRPr="00AC68F3">
              <w:rPr>
                <w:rFonts w:ascii="Helvetica" w:eastAsia="Helvetica" w:hAnsi="Helvetica" w:cs="Helvetica"/>
                <w:sz w:val="18"/>
              </w:rPr>
              <w:t>Selling, general and administrative expense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b/>
                <w:sz w:val="18"/>
              </w:rPr>
            </w:pPr>
            <w:r w:rsidRPr="00AC68F3">
              <w:rPr>
                <w:rFonts w:ascii="Helvetica" w:eastAsia="Helvetica" w:hAnsi="Helvetica" w:cs="Helvetica"/>
                <w:b/>
                <w:sz w:val="18"/>
              </w:rPr>
              <w:t>$</w:t>
            </w: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IS"/>
              <w:keepNext/>
              <w:keepLines/>
              <w:tabs>
                <w:tab w:val="decimal" w:pos="996"/>
              </w:tabs>
              <w:rPr>
                <w:rFonts w:ascii="Helvetica" w:eastAsia="Helvetica" w:hAnsi="Helvetica" w:cs="Helvetica"/>
                <w:b/>
                <w:sz w:val="18"/>
              </w:rPr>
            </w:pPr>
            <w:r w:rsidRPr="00AC68F3">
              <w:rPr>
                <w:rFonts w:ascii="Helvetica" w:eastAsia="Helvetica" w:hAnsi="Helvetica" w:cs="Helvetica"/>
                <w:b/>
                <w:sz w:val="18"/>
              </w:rPr>
              <w:t>37,465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r w:rsidRPr="00AC68F3">
              <w:rPr>
                <w:rFonts w:ascii="Helvetica" w:eastAsia="Helvetica" w:hAnsi="Helvetica" w:cs="Helvetica"/>
                <w:sz w:val="18"/>
              </w:rPr>
              <w:t>$</w:t>
            </w: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IS"/>
              <w:keepNext/>
              <w:keepLines/>
              <w:tabs>
                <w:tab w:val="decimal" w:pos="996"/>
              </w:tabs>
              <w:rPr>
                <w:rFonts w:ascii="Helvetica" w:eastAsia="Helvetica" w:hAnsi="Helvetica" w:cs="Helvetica"/>
                <w:sz w:val="18"/>
              </w:rPr>
            </w:pPr>
            <w:r w:rsidRPr="00AC68F3">
              <w:rPr>
                <w:rFonts w:ascii="Helvetica" w:eastAsia="Helvetica" w:hAnsi="Helvetica" w:cs="Helvetica"/>
                <w:sz w:val="18"/>
              </w:rPr>
              <w:t>32,505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r w:rsidRPr="00AC68F3">
              <w:rPr>
                <w:rFonts w:ascii="Helvetica" w:eastAsia="Helvetica" w:hAnsi="Helvetica" w:cs="Helvetica"/>
                <w:sz w:val="18"/>
              </w:rPr>
              <w:t>$</w:t>
            </w: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IS"/>
              <w:keepNext/>
              <w:keepLines/>
              <w:tabs>
                <w:tab w:val="decimal" w:pos="996"/>
              </w:tabs>
              <w:rPr>
                <w:rFonts w:ascii="Helvetica" w:eastAsia="Helvetica" w:hAnsi="Helvetica" w:cs="Helvetica"/>
                <w:sz w:val="18"/>
              </w:rPr>
            </w:pPr>
            <w:r w:rsidRPr="00AC68F3">
              <w:rPr>
                <w:rFonts w:ascii="Helvetica" w:eastAsia="Helvetica" w:hAnsi="Helvetica" w:cs="Helvetica"/>
                <w:sz w:val="18"/>
              </w:rPr>
              <w:t>27,130</w:t>
            </w:r>
          </w:p>
        </w:tc>
      </w:tr>
      <w:tr w:rsidR="00940F56" w:rsidTr="00940F56">
        <w:trPr>
          <w:trHeight w:hRule="exact" w:val="255"/>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r w:rsidRPr="00AC68F3">
              <w:rPr>
                <w:rFonts w:ascii="Helvetica" w:eastAsia="Helvetica" w:hAnsi="Helvetica" w:cs="Helvetica"/>
                <w:sz w:val="18"/>
              </w:rPr>
              <w:t>Cost of services and products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IS"/>
              <w:keepNext/>
              <w:keepLines/>
              <w:tabs>
                <w:tab w:val="decimal" w:pos="996"/>
              </w:tabs>
              <w:rPr>
                <w:rFonts w:ascii="Helvetica" w:eastAsia="Helvetica" w:hAnsi="Helvetica" w:cs="Helvetica"/>
                <w:b/>
                <w:sz w:val="18"/>
              </w:rPr>
            </w:pPr>
            <w:r w:rsidRPr="00AC68F3">
              <w:rPr>
                <w:rFonts w:ascii="Helvetica" w:eastAsia="Helvetica" w:hAnsi="Helvetica" w:cs="Helvetica"/>
                <w:b/>
                <w:sz w:val="18"/>
              </w:rPr>
              <w:t>2,935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IS"/>
              <w:keepNext/>
              <w:keepLines/>
              <w:tabs>
                <w:tab w:val="decimal" w:pos="996"/>
              </w:tabs>
              <w:rPr>
                <w:rFonts w:ascii="Helvetica" w:eastAsia="Helvetica" w:hAnsi="Helvetica" w:cs="Helvetica"/>
                <w:sz w:val="18"/>
              </w:rPr>
            </w:pPr>
            <w:r w:rsidRPr="00AC68F3">
              <w:rPr>
                <w:rFonts w:ascii="Helvetica" w:eastAsia="Helvetica" w:hAnsi="Helvetica" w:cs="Helvetica"/>
                <w:sz w:val="18"/>
              </w:rPr>
              <w:t>3,288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IS"/>
              <w:keepNext/>
              <w:keepLines/>
              <w:tabs>
                <w:tab w:val="decimal" w:pos="996"/>
              </w:tabs>
              <w:rPr>
                <w:rFonts w:ascii="Helvetica" w:eastAsia="Helvetica" w:hAnsi="Helvetica" w:cs="Helvetica"/>
                <w:sz w:val="18"/>
              </w:rPr>
            </w:pPr>
            <w:r w:rsidRPr="00AC68F3">
              <w:rPr>
                <w:rFonts w:ascii="Helvetica" w:eastAsia="Helvetica" w:hAnsi="Helvetica" w:cs="Helvetica"/>
                <w:sz w:val="18"/>
              </w:rPr>
              <w:t>3,208</w:t>
            </w:r>
          </w:p>
        </w:tc>
      </w:tr>
      <w:tr w:rsidR="00940F56" w:rsidTr="00940F56">
        <w:trPr>
          <w:trHeight w:hRule="exact" w:val="255"/>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r w:rsidRPr="00AC68F3">
              <w:rPr>
                <w:rFonts w:ascii="Helvetica" w:eastAsia="Helvetica" w:hAnsi="Helvetica" w:cs="Helvetica"/>
                <w:sz w:val="18"/>
              </w:rPr>
              <w:t>Total stock-based compensation</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b/>
                <w:sz w:val="18"/>
              </w:rPr>
            </w:pPr>
            <w:r w:rsidRPr="00AC68F3">
              <w:rPr>
                <w:rFonts w:ascii="Helvetica" w:eastAsia="Helvetica" w:hAnsi="Helvetica" w:cs="Helvetica"/>
                <w:b/>
                <w:sz w:val="18"/>
              </w:rPr>
              <w:t>$</w:t>
            </w:r>
          </w:p>
        </w:tc>
        <w:tc>
          <w:tcPr>
            <w:tcW w:w="12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IS"/>
              <w:keepNext/>
              <w:keepLines/>
              <w:tabs>
                <w:tab w:val="decimal" w:pos="996"/>
              </w:tabs>
              <w:rPr>
                <w:rFonts w:ascii="Helvetica" w:eastAsia="Helvetica" w:hAnsi="Helvetica" w:cs="Helvetica"/>
                <w:b/>
                <w:sz w:val="18"/>
              </w:rPr>
            </w:pPr>
            <w:r w:rsidRPr="00AC68F3">
              <w:rPr>
                <w:rFonts w:ascii="Helvetica" w:eastAsia="Helvetica" w:hAnsi="Helvetica" w:cs="Helvetica"/>
                <w:b/>
                <w:sz w:val="18"/>
              </w:rPr>
              <w:t>40,400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r w:rsidRPr="00AC68F3">
              <w:rPr>
                <w:rFonts w:ascii="Helvetica" w:eastAsia="Helvetica" w:hAnsi="Helvetica" w:cs="Helvetica"/>
                <w:sz w:val="18"/>
              </w:rPr>
              <w:t>$</w:t>
            </w:r>
          </w:p>
        </w:tc>
        <w:tc>
          <w:tcPr>
            <w:tcW w:w="12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IS"/>
              <w:keepNext/>
              <w:keepLines/>
              <w:tabs>
                <w:tab w:val="decimal" w:pos="996"/>
              </w:tabs>
              <w:rPr>
                <w:rFonts w:ascii="Helvetica" w:eastAsia="Helvetica" w:hAnsi="Helvetica" w:cs="Helvetica"/>
                <w:sz w:val="18"/>
              </w:rPr>
            </w:pPr>
            <w:r w:rsidRPr="00AC68F3">
              <w:rPr>
                <w:rFonts w:ascii="Helvetica" w:eastAsia="Helvetica" w:hAnsi="Helvetica" w:cs="Helvetica"/>
                <w:sz w:val="18"/>
              </w:rPr>
              <w:t>35,793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r w:rsidRPr="00AC68F3">
              <w:rPr>
                <w:rFonts w:ascii="Helvetica" w:eastAsia="Helvetica" w:hAnsi="Helvetica" w:cs="Helvetica"/>
                <w:sz w:val="18"/>
              </w:rPr>
              <w:t>$</w:t>
            </w:r>
          </w:p>
        </w:tc>
        <w:tc>
          <w:tcPr>
            <w:tcW w:w="12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IS"/>
              <w:keepNext/>
              <w:keepLines/>
              <w:tabs>
                <w:tab w:val="decimal" w:pos="996"/>
              </w:tabs>
              <w:rPr>
                <w:rFonts w:ascii="Helvetica" w:eastAsia="Helvetica" w:hAnsi="Helvetica" w:cs="Helvetica"/>
                <w:sz w:val="18"/>
              </w:rPr>
            </w:pPr>
            <w:r w:rsidRPr="00AC68F3">
              <w:rPr>
                <w:rFonts w:ascii="Helvetica" w:eastAsia="Helvetica" w:hAnsi="Helvetica" w:cs="Helvetica"/>
                <w:sz w:val="18"/>
              </w:rPr>
              <w:t>30,338</w:t>
            </w:r>
          </w:p>
        </w:tc>
      </w:tr>
    </w:tbl>
    <w:p w:rsidR="00940F56" w:rsidRPr="00AC68F3" w:rsidRDefault="00940F56" w:rsidP="00940F56">
      <w:pPr>
        <w:pStyle w:val="DMspace10ptnobreak"/>
      </w:pPr>
    </w:p>
    <w:p w:rsidR="00940F56" w:rsidRPr="00AC68F3" w:rsidRDefault="00940F56" w:rsidP="00940F56">
      <w:pPr>
        <w:pStyle w:val="DMpara"/>
      </w:pPr>
      <w:r w:rsidRPr="00AC68F3">
        <w:t xml:space="preserve">TDS’ tax benefits realized from the exercise of stock options and other awards totaled $7.7 million in </w:t>
      </w:r>
      <w:r w:rsidRPr="00AC68F3">
        <w:rPr>
          <w:noProof/>
        </w:rPr>
        <w:t>2015</w:t>
      </w:r>
      <w:r w:rsidRPr="00AC68F3">
        <w:t xml:space="preserve">. </w:t>
      </w:r>
    </w:p>
    <w:p w:rsidR="00940F56" w:rsidRPr="00AC68F3" w:rsidRDefault="00940F56" w:rsidP="00940F56">
      <w:pPr>
        <w:pStyle w:val="DMblue9ptbold"/>
      </w:pPr>
      <w:r w:rsidRPr="00AC68F3">
        <w:t>TDS (Excluding U.S. Cellular)</w:t>
      </w:r>
    </w:p>
    <w:p w:rsidR="00940F56" w:rsidRPr="00AC68F3" w:rsidRDefault="00940F56" w:rsidP="00940F56">
      <w:pPr>
        <w:pStyle w:val="DMpara"/>
      </w:pPr>
      <w:r w:rsidRPr="00AC68F3">
        <w:t>The information in this section relates to stock</w:t>
      </w:r>
      <w:r w:rsidRPr="00AC68F3">
        <w:noBreakHyphen/>
        <w:t>based compensation plans using the equity instruments of TDS.  Participants in these plans are employees of TDS Corporate and TDS Telecom and Non-employee Directors of TDS.  Information related to plans using the equity instruments of U.S. Cellular are shown in the U.S. Cellular section following the TDS section.</w:t>
      </w:r>
    </w:p>
    <w:p w:rsidR="00940F56" w:rsidRPr="00AC68F3" w:rsidRDefault="00940F56" w:rsidP="00940F56">
      <w:pPr>
        <w:pStyle w:val="DMpara"/>
      </w:pPr>
      <w:bookmarkStart w:id="183" w:name="DM_MAP_078c3febf2a5447d8059c3719485187e"/>
      <w:r w:rsidRPr="00AC68F3">
        <w:t>Under the TDS Long-Term Incentive Plans, TDS may grant fixed and performance based incentive and non-qualified stock options, restricted stock, restricted stock units, and deferred compensation stock unit awards to key employees.</w:t>
      </w:r>
    </w:p>
    <w:bookmarkEnd w:id="183"/>
    <w:p w:rsidR="00940F56" w:rsidRPr="00AC68F3" w:rsidRDefault="00940F56" w:rsidP="00940F56">
      <w:pPr>
        <w:pStyle w:val="DMpara"/>
      </w:pPr>
      <w:r w:rsidRPr="00AC68F3">
        <w:t xml:space="preserve">TDS had reserved 17,389,000 Common Shares at </w:t>
      </w:r>
      <w:r w:rsidRPr="00AC68F3">
        <w:rPr>
          <w:noProof/>
        </w:rPr>
        <w:t>December 31, 2015</w:t>
      </w:r>
      <w:r w:rsidRPr="00AC68F3">
        <w:t xml:space="preserve"> for equity awards granted and to be granted under the TDS Long-Term Incentive Plans in effect.  At </w:t>
      </w:r>
      <w:r w:rsidRPr="00AC68F3">
        <w:rPr>
          <w:noProof/>
        </w:rPr>
        <w:t>December 31, 2015</w:t>
      </w:r>
      <w:r w:rsidRPr="00AC68F3">
        <w:t>, the only types of awards outstanding are fixed non-qualified stock option awards, restricted stock unit awards, and deferred compensation stock unit awards.</w:t>
      </w:r>
    </w:p>
    <w:p w:rsidR="00940F56" w:rsidRPr="00AC68F3" w:rsidRDefault="00940F56" w:rsidP="00940F56">
      <w:pPr>
        <w:pStyle w:val="DMpara"/>
      </w:pPr>
      <w:r w:rsidRPr="00AC68F3">
        <w:t xml:space="preserve">TDS has also established a Non-Employee Directors’ compensation plan under which it has reserved 139,000 TDS Common Shares at </w:t>
      </w:r>
      <w:r w:rsidRPr="00AC68F3">
        <w:rPr>
          <w:noProof/>
        </w:rPr>
        <w:t>December 31, 2015</w:t>
      </w:r>
      <w:r w:rsidRPr="00AC68F3">
        <w:t xml:space="preserve"> for issuance as compensation to members of the Board of Directors who are not employees of TDS. </w:t>
      </w:r>
    </w:p>
    <w:p w:rsidR="00940F56" w:rsidRPr="00AC68F3" w:rsidRDefault="00940F56" w:rsidP="00940F56">
      <w:pPr>
        <w:pStyle w:val="DMpara"/>
      </w:pPr>
      <w:r w:rsidRPr="00AC68F3">
        <w:t>TDS uses treasury stock to satisfy requirements for shares issued pursuant to its various stock-based compensation plans.</w:t>
      </w:r>
    </w:p>
    <w:p w:rsidR="00940F56" w:rsidRPr="00AC68F3" w:rsidRDefault="00940F56" w:rsidP="00940F56">
      <w:pPr>
        <w:pStyle w:val="DMpara"/>
      </w:pPr>
      <w:r w:rsidRPr="00AC68F3">
        <w:rPr>
          <w:i/>
        </w:rPr>
        <w:t xml:space="preserve">Long-Term Incentive Plan – Stock Options – </w:t>
      </w:r>
      <w:bookmarkStart w:id="184" w:name="DM_MAP_b51c594c0aea442c883ca1bd95ee3ac0"/>
      <w:r w:rsidRPr="00AC68F3">
        <w:t xml:space="preserve">Stock options granted to key employees are exercisable over a specified period not in excess of ten years.  Stock options generally vest over periods up to three years from the date of grant.  Stock options outstanding at </w:t>
      </w:r>
      <w:r w:rsidRPr="00AC68F3">
        <w:rPr>
          <w:noProof/>
        </w:rPr>
        <w:t>December 31, 2015</w:t>
      </w:r>
      <w:r w:rsidRPr="00AC68F3">
        <w:t xml:space="preserve"> expire between 2016 and 2025.  However, vested stock options typically expire 30 days after the effective date of an employee’s termination of employment for reasons other than retirement.  Employees who leave at the age of retirement have 90 days (or one year if they satisfy certain requirements) within which to exercise their vested stock options.  The exercise price of options equals the market value of TDS common stock on the date of grant.</w:t>
      </w:r>
      <w:bookmarkEnd w:id="184"/>
    </w:p>
    <w:p w:rsidR="00940F56" w:rsidRPr="00AC68F3" w:rsidRDefault="00940F56" w:rsidP="00940F56">
      <w:pPr>
        <w:pStyle w:val="DMpara"/>
        <w:keepNext/>
        <w:rPr>
          <w:color w:val="000000"/>
        </w:rPr>
      </w:pPr>
      <w:r w:rsidRPr="00AC68F3">
        <w:rPr>
          <w:color w:val="000000"/>
        </w:rPr>
        <w:t xml:space="preserve">TDS estimated the fair value of stock options granted in </w:t>
      </w:r>
      <w:r w:rsidRPr="00AC68F3">
        <w:rPr>
          <w:noProof/>
          <w:color w:val="000000"/>
        </w:rPr>
        <w:t>2015</w:t>
      </w:r>
      <w:r w:rsidRPr="00AC68F3">
        <w:rPr>
          <w:color w:val="000000"/>
        </w:rPr>
        <w:t xml:space="preserve">, </w:t>
      </w:r>
      <w:r w:rsidRPr="00AC68F3">
        <w:rPr>
          <w:noProof/>
          <w:color w:val="000000"/>
        </w:rPr>
        <w:t>2014</w:t>
      </w:r>
      <w:r w:rsidRPr="00AC68F3">
        <w:rPr>
          <w:color w:val="000000"/>
        </w:rPr>
        <w:t xml:space="preserve"> and </w:t>
      </w:r>
      <w:r w:rsidRPr="00AC68F3">
        <w:rPr>
          <w:noProof/>
          <w:color w:val="000000"/>
        </w:rPr>
        <w:t>2013</w:t>
      </w:r>
      <w:r w:rsidRPr="00AC68F3">
        <w:rPr>
          <w:color w:val="000000"/>
        </w:rPr>
        <w:t xml:space="preserve"> using the Black Scholes valuation model and the assumptions shown in the table below:</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0"/>
        <w:gridCol w:w="1500"/>
        <w:gridCol w:w="225"/>
        <w:gridCol w:w="1500"/>
        <w:gridCol w:w="225"/>
        <w:gridCol w:w="1500"/>
      </w:tblGrid>
      <w:tr w:rsidR="00940F56" w:rsidTr="00940F56">
        <w:trPr>
          <w:trHeight w:hRule="exact" w:val="255"/>
        </w:trPr>
        <w:tc>
          <w:tcPr>
            <w:tcW w:w="58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jc w:val="center"/>
              <w:rPr>
                <w:rFonts w:ascii="Helvetica" w:eastAsia="Helvetica" w:hAnsi="Helvetica" w:cs="Helvetica"/>
                <w:sz w:val="18"/>
                <w:lang w:bidi="en-US"/>
              </w:rPr>
            </w:pPr>
            <w:bookmarkStart w:id="185" w:name="DOC_TBL00071_1_1"/>
            <w:bookmarkEnd w:id="185"/>
          </w:p>
        </w:tc>
        <w:tc>
          <w:tcPr>
            <w:tcW w:w="150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jc w:val="center"/>
              <w:rPr>
                <w:rFonts w:ascii="Helvetica" w:eastAsia="Helvetica" w:hAnsi="Helvetica" w:cs="Helvetica"/>
                <w:b/>
                <w:sz w:val="18"/>
              </w:rPr>
            </w:pPr>
            <w:r w:rsidRPr="00AC68F3">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jc w:val="center"/>
              <w:rPr>
                <w:rFonts w:ascii="Helvetica" w:eastAsia="Helvetica" w:hAnsi="Helvetica" w:cs="Helvetica"/>
                <w:sz w:val="18"/>
              </w:rPr>
            </w:pPr>
          </w:p>
        </w:tc>
        <w:tc>
          <w:tcPr>
            <w:tcW w:w="150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jc w:val="center"/>
              <w:rPr>
                <w:rFonts w:ascii="Helvetica" w:eastAsia="Helvetica" w:hAnsi="Helvetica" w:cs="Helvetica"/>
                <w:sz w:val="18"/>
              </w:rPr>
            </w:pPr>
            <w:r w:rsidRPr="00AC68F3">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jc w:val="center"/>
              <w:rPr>
                <w:rFonts w:ascii="Helvetica" w:eastAsia="Helvetica" w:hAnsi="Helvetica" w:cs="Helvetica"/>
                <w:sz w:val="18"/>
              </w:rPr>
            </w:pPr>
          </w:p>
        </w:tc>
        <w:tc>
          <w:tcPr>
            <w:tcW w:w="150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jc w:val="center"/>
              <w:rPr>
                <w:rFonts w:ascii="Helvetica" w:eastAsia="Helvetica" w:hAnsi="Helvetica" w:cs="Helvetica"/>
                <w:sz w:val="18"/>
              </w:rPr>
            </w:pPr>
            <w:r w:rsidRPr="00AC68F3">
              <w:rPr>
                <w:rFonts w:ascii="Helvetica" w:eastAsia="Helvetica" w:hAnsi="Helvetica" w:cs="Helvetica"/>
                <w:sz w:val="18"/>
              </w:rPr>
              <w:t>2013</w:t>
            </w:r>
          </w:p>
        </w:tc>
      </w:tr>
      <w:tr w:rsidR="00940F56" w:rsidTr="00940F56">
        <w:trPr>
          <w:trHeight w:hRule="exact" w:val="255"/>
        </w:trPr>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rPr>
                <w:rFonts w:ascii="Helvetica" w:eastAsia="Helvetica" w:hAnsi="Helvetica" w:cs="Helvetica"/>
                <w:sz w:val="18"/>
              </w:rPr>
            </w:pPr>
            <w:r w:rsidRPr="00AC68F3">
              <w:rPr>
                <w:rFonts w:ascii="Helvetica" w:eastAsia="Helvetica" w:hAnsi="Helvetica" w:cs="Helvetica"/>
                <w:sz w:val="18"/>
              </w:rPr>
              <w:t xml:space="preserve">Expected life </w:t>
            </w:r>
          </w:p>
        </w:tc>
        <w:tc>
          <w:tcPr>
            <w:tcW w:w="1500"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jc w:val="right"/>
              <w:rPr>
                <w:rFonts w:ascii="Helvetica" w:eastAsia="Helvetica" w:hAnsi="Helvetica" w:cs="Helvetica"/>
                <w:b/>
                <w:sz w:val="18"/>
              </w:rPr>
            </w:pPr>
            <w:r w:rsidRPr="00AC68F3">
              <w:rPr>
                <w:rFonts w:ascii="Helvetica" w:eastAsia="Helvetica" w:hAnsi="Helvetica" w:cs="Helvetica"/>
                <w:b/>
                <w:sz w:val="18"/>
              </w:rPr>
              <w:t>6.1 years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rPr>
                <w:rFonts w:ascii="Helvetica" w:eastAsia="Helvetica" w:hAnsi="Helvetica" w:cs="Helvetica"/>
                <w:sz w:val="18"/>
              </w:rPr>
            </w:pPr>
          </w:p>
        </w:tc>
        <w:tc>
          <w:tcPr>
            <w:tcW w:w="1500"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jc w:val="right"/>
              <w:rPr>
                <w:rFonts w:ascii="Helvetica" w:eastAsia="Helvetica" w:hAnsi="Helvetica" w:cs="Helvetica"/>
                <w:sz w:val="18"/>
              </w:rPr>
            </w:pPr>
            <w:r w:rsidRPr="00AC68F3">
              <w:rPr>
                <w:rFonts w:ascii="Helvetica" w:eastAsia="Helvetica" w:hAnsi="Helvetica" w:cs="Helvetica"/>
                <w:sz w:val="18"/>
              </w:rPr>
              <w:t>5.8 years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jc w:val="right"/>
              <w:rPr>
                <w:rFonts w:ascii="Helvetica" w:eastAsia="Helvetica" w:hAnsi="Helvetica" w:cs="Helvetica"/>
                <w:sz w:val="18"/>
              </w:rPr>
            </w:pPr>
          </w:p>
        </w:tc>
        <w:tc>
          <w:tcPr>
            <w:tcW w:w="1500"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jc w:val="right"/>
              <w:rPr>
                <w:rFonts w:ascii="Helvetica" w:eastAsia="Helvetica" w:hAnsi="Helvetica" w:cs="Helvetica"/>
                <w:sz w:val="18"/>
              </w:rPr>
            </w:pPr>
            <w:r w:rsidRPr="00AC68F3">
              <w:rPr>
                <w:rFonts w:ascii="Helvetica" w:eastAsia="Helvetica" w:hAnsi="Helvetica" w:cs="Helvetica"/>
                <w:sz w:val="18"/>
              </w:rPr>
              <w:t>5.7 years</w:t>
            </w:r>
          </w:p>
        </w:tc>
      </w:tr>
      <w:tr w:rsidR="00940F56" w:rsidTr="00940F56">
        <w:trPr>
          <w:trHeight w:hRule="exact" w:val="255"/>
        </w:trPr>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rPr>
                <w:rFonts w:ascii="Helvetica" w:eastAsia="Helvetica" w:hAnsi="Helvetica" w:cs="Helvetica"/>
                <w:sz w:val="18"/>
              </w:rPr>
            </w:pPr>
            <w:r w:rsidRPr="00AC68F3">
              <w:rPr>
                <w:rFonts w:ascii="Helvetica" w:eastAsia="Helvetica" w:hAnsi="Helvetica" w:cs="Helvetica"/>
                <w:sz w:val="18"/>
              </w:rPr>
              <w:t xml:space="preserve">Expected annual volatility rate </w:t>
            </w: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b/>
                <w:sz w:val="18"/>
              </w:rPr>
            </w:pPr>
            <w:r w:rsidRPr="00AC68F3">
              <w:rPr>
                <w:rFonts w:ascii="Helvetica" w:eastAsia="Helvetica" w:hAnsi="Helvetica" w:cs="Helvetica"/>
                <w:b/>
                <w:sz w:val="18"/>
              </w:rPr>
              <w:t>30.8%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rPr>
                <w:rFonts w:ascii="Helvetica" w:eastAsia="Helvetica" w:hAnsi="Helvetica" w:cs="Helvetica"/>
                <w:sz w:val="18"/>
              </w:rPr>
            </w:pP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sz w:val="18"/>
              </w:rPr>
            </w:pPr>
            <w:r w:rsidRPr="00AC68F3">
              <w:rPr>
                <w:rFonts w:ascii="Helvetica" w:eastAsia="Helvetica" w:hAnsi="Helvetica" w:cs="Helvetica"/>
                <w:sz w:val="18"/>
              </w:rPr>
              <w:t>39.6%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jc w:val="right"/>
              <w:rPr>
                <w:rFonts w:ascii="Helvetica" w:eastAsia="Helvetica" w:hAnsi="Helvetica" w:cs="Helvetica"/>
                <w:sz w:val="18"/>
              </w:rPr>
            </w:pP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sz w:val="18"/>
              </w:rPr>
            </w:pPr>
            <w:r w:rsidRPr="00AC68F3">
              <w:rPr>
                <w:rFonts w:ascii="Helvetica" w:eastAsia="Helvetica" w:hAnsi="Helvetica" w:cs="Helvetica"/>
                <w:sz w:val="18"/>
              </w:rPr>
              <w:t>41.0%</w:t>
            </w:r>
          </w:p>
        </w:tc>
      </w:tr>
      <w:tr w:rsidR="00940F56" w:rsidTr="00940F56">
        <w:trPr>
          <w:trHeight w:hRule="exact" w:val="255"/>
        </w:trPr>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rPr>
                <w:rFonts w:ascii="Helvetica" w:eastAsia="Helvetica" w:hAnsi="Helvetica" w:cs="Helvetica"/>
                <w:sz w:val="18"/>
              </w:rPr>
            </w:pPr>
            <w:r w:rsidRPr="00AC68F3">
              <w:rPr>
                <w:rFonts w:ascii="Helvetica" w:eastAsia="Helvetica" w:hAnsi="Helvetica" w:cs="Helvetica"/>
                <w:sz w:val="18"/>
              </w:rPr>
              <w:t xml:space="preserve">Dividend yield </w:t>
            </w: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b/>
                <w:sz w:val="18"/>
              </w:rPr>
            </w:pPr>
            <w:r w:rsidRPr="00AC68F3">
              <w:rPr>
                <w:rFonts w:ascii="Helvetica" w:eastAsia="Helvetica" w:hAnsi="Helvetica" w:cs="Helvetica"/>
                <w:b/>
                <w:sz w:val="18"/>
              </w:rPr>
              <w:t>1.9%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rPr>
                <w:rFonts w:ascii="Helvetica" w:eastAsia="Helvetica" w:hAnsi="Helvetica" w:cs="Helvetica"/>
                <w:sz w:val="18"/>
              </w:rPr>
            </w:pP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sz w:val="18"/>
              </w:rPr>
            </w:pPr>
            <w:r w:rsidRPr="00AC68F3">
              <w:rPr>
                <w:rFonts w:ascii="Helvetica" w:eastAsia="Helvetica" w:hAnsi="Helvetica" w:cs="Helvetica"/>
                <w:sz w:val="18"/>
              </w:rPr>
              <w:t>2.0%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jc w:val="right"/>
              <w:rPr>
                <w:rFonts w:ascii="Helvetica" w:eastAsia="Helvetica" w:hAnsi="Helvetica" w:cs="Helvetica"/>
                <w:sz w:val="18"/>
              </w:rPr>
            </w:pP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sz w:val="18"/>
              </w:rPr>
            </w:pPr>
            <w:r w:rsidRPr="00AC68F3">
              <w:rPr>
                <w:rFonts w:ascii="Helvetica" w:eastAsia="Helvetica" w:hAnsi="Helvetica" w:cs="Helvetica"/>
                <w:sz w:val="18"/>
              </w:rPr>
              <w:t>2.3%</w:t>
            </w:r>
          </w:p>
        </w:tc>
      </w:tr>
      <w:tr w:rsidR="00940F56" w:rsidTr="00940F56">
        <w:trPr>
          <w:trHeight w:hRule="exact" w:val="255"/>
        </w:trPr>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rPr>
                <w:rFonts w:ascii="Helvetica" w:eastAsia="Helvetica" w:hAnsi="Helvetica" w:cs="Helvetica"/>
                <w:sz w:val="18"/>
              </w:rPr>
            </w:pPr>
            <w:r w:rsidRPr="00AC68F3">
              <w:rPr>
                <w:rFonts w:ascii="Helvetica" w:eastAsia="Helvetica" w:hAnsi="Helvetica" w:cs="Helvetica"/>
                <w:sz w:val="18"/>
              </w:rPr>
              <w:t xml:space="preserve">Risk-free interest rate </w:t>
            </w: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b/>
                <w:sz w:val="18"/>
              </w:rPr>
            </w:pPr>
            <w:r w:rsidRPr="00AC68F3">
              <w:rPr>
                <w:rFonts w:ascii="Helvetica" w:eastAsia="Helvetica" w:hAnsi="Helvetica" w:cs="Helvetica"/>
                <w:b/>
                <w:sz w:val="18"/>
              </w:rPr>
              <w:t>1.8%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rPr>
                <w:rFonts w:ascii="Helvetica" w:eastAsia="Helvetica" w:hAnsi="Helvetica" w:cs="Helvetica"/>
                <w:sz w:val="18"/>
              </w:rPr>
            </w:pP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sz w:val="18"/>
              </w:rPr>
            </w:pPr>
            <w:r w:rsidRPr="00AC68F3">
              <w:rPr>
                <w:rFonts w:ascii="Helvetica" w:eastAsia="Helvetica" w:hAnsi="Helvetica" w:cs="Helvetica"/>
                <w:sz w:val="18"/>
              </w:rPr>
              <w:t>1.8%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jc w:val="right"/>
              <w:rPr>
                <w:rFonts w:ascii="Helvetica" w:eastAsia="Helvetica" w:hAnsi="Helvetica" w:cs="Helvetica"/>
                <w:sz w:val="18"/>
              </w:rPr>
            </w:pP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sz w:val="18"/>
              </w:rPr>
            </w:pPr>
            <w:r w:rsidRPr="00AC68F3">
              <w:rPr>
                <w:rFonts w:ascii="Helvetica" w:eastAsia="Helvetica" w:hAnsi="Helvetica" w:cs="Helvetica"/>
                <w:sz w:val="18"/>
              </w:rPr>
              <w:t>1.0%</w:t>
            </w:r>
          </w:p>
        </w:tc>
      </w:tr>
      <w:tr w:rsidR="00940F56" w:rsidTr="00940F56">
        <w:trPr>
          <w:trHeight w:hRule="exact" w:val="255"/>
        </w:trPr>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rPr>
                <w:rFonts w:ascii="Helvetica" w:eastAsia="Helvetica" w:hAnsi="Helvetica" w:cs="Helvetica"/>
                <w:sz w:val="18"/>
              </w:rPr>
            </w:pPr>
            <w:r w:rsidRPr="00AC68F3">
              <w:rPr>
                <w:rFonts w:ascii="Helvetica" w:eastAsia="Helvetica" w:hAnsi="Helvetica" w:cs="Helvetica"/>
                <w:sz w:val="18"/>
              </w:rPr>
              <w:t xml:space="preserve">Estimated annual forfeiture rate </w:t>
            </w: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b/>
                <w:sz w:val="18"/>
              </w:rPr>
            </w:pPr>
            <w:r w:rsidRPr="00AC68F3">
              <w:rPr>
                <w:rFonts w:ascii="Helvetica" w:eastAsia="Helvetica" w:hAnsi="Helvetica" w:cs="Helvetica"/>
                <w:b/>
                <w:sz w:val="18"/>
              </w:rPr>
              <w:t>3.2%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rPr>
                <w:rFonts w:ascii="Helvetica" w:eastAsia="Helvetica" w:hAnsi="Helvetica" w:cs="Helvetica"/>
                <w:sz w:val="18"/>
              </w:rPr>
            </w:pP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sz w:val="18"/>
              </w:rPr>
            </w:pPr>
            <w:r w:rsidRPr="00AC68F3">
              <w:rPr>
                <w:rFonts w:ascii="Helvetica" w:eastAsia="Helvetica" w:hAnsi="Helvetica" w:cs="Helvetica"/>
                <w:sz w:val="18"/>
              </w:rPr>
              <w:t>2.9%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jc w:val="right"/>
              <w:rPr>
                <w:rFonts w:ascii="Helvetica" w:eastAsia="Helvetica" w:hAnsi="Helvetica" w:cs="Helvetica"/>
                <w:sz w:val="18"/>
              </w:rPr>
            </w:pP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sz w:val="18"/>
              </w:rPr>
            </w:pPr>
            <w:r w:rsidRPr="00AC68F3">
              <w:rPr>
                <w:rFonts w:ascii="Helvetica" w:eastAsia="Helvetica" w:hAnsi="Helvetica" w:cs="Helvetica"/>
                <w:sz w:val="18"/>
              </w:rPr>
              <w:t>2.9%</w:t>
            </w:r>
          </w:p>
        </w:tc>
      </w:tr>
    </w:tbl>
    <w:p w:rsidR="00940F56" w:rsidRPr="00AC68F3" w:rsidRDefault="00940F56" w:rsidP="00940F56">
      <w:pPr>
        <w:pStyle w:val="DMspace3ptnobreak"/>
      </w:pPr>
    </w:p>
    <w:p w:rsidR="00940F56" w:rsidRPr="00AC68F3" w:rsidRDefault="00940F56" w:rsidP="00940F56">
      <w:pPr>
        <w:pStyle w:val="DMspace10pt"/>
      </w:pPr>
    </w:p>
    <w:p w:rsidR="00940F56" w:rsidRPr="00AC68F3" w:rsidRDefault="00940F56" w:rsidP="00940F56">
      <w:pPr>
        <w:pStyle w:val="DMpara"/>
        <w:keepNext/>
      </w:pPr>
      <w:r w:rsidRPr="00AC68F3">
        <w:t xml:space="preserve">A summary of TDS stock options (total and portion exercisable) and changes during </w:t>
      </w:r>
      <w:r w:rsidRPr="00AC68F3">
        <w:rPr>
          <w:noProof/>
          <w:color w:val="000000"/>
        </w:rPr>
        <w:t>2015</w:t>
      </w:r>
      <w:r w:rsidRPr="00AC68F3">
        <w:t>, is presented in the tables and narrative below.</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5"/>
        <w:gridCol w:w="225"/>
        <w:gridCol w:w="1350"/>
        <w:gridCol w:w="225"/>
        <w:gridCol w:w="225"/>
        <w:gridCol w:w="1125"/>
        <w:gridCol w:w="225"/>
        <w:gridCol w:w="225"/>
        <w:gridCol w:w="1125"/>
        <w:gridCol w:w="225"/>
        <w:gridCol w:w="1125"/>
      </w:tblGrid>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lang w:bidi="en-US"/>
              </w:rPr>
            </w:pPr>
            <w:bookmarkStart w:id="186" w:name="DOC_TBL00072_1_1"/>
            <w:bookmarkEnd w:id="186"/>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Weighted</w:t>
            </w:r>
          </w:p>
        </w:tc>
      </w:tr>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Average</w:t>
            </w:r>
          </w:p>
        </w:tc>
      </w:tr>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Weighted</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Remaining</w:t>
            </w:r>
          </w:p>
        </w:tc>
      </w:tr>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Average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Aggregate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Contractual</w:t>
            </w:r>
          </w:p>
        </w:tc>
      </w:tr>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Number of</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Exercise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Intrinsic</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Life</w:t>
            </w:r>
          </w:p>
        </w:tc>
      </w:tr>
      <w:tr w:rsidR="00940F56" w:rsidTr="00940F56">
        <w:trPr>
          <w:trHeight w:hRule="exact" w:val="255"/>
        </w:trPr>
        <w:tc>
          <w:tcPr>
            <w:tcW w:w="47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r w:rsidRPr="00AC68F3">
              <w:rPr>
                <w:rFonts w:ascii="Helvetica" w:eastAsia="Helvetica" w:hAnsi="Helvetica" w:cs="Helvetica"/>
                <w:b/>
                <w:sz w:val="18"/>
              </w:rPr>
              <w:t>Common Share Options</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13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Options</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Prices</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Value</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p>
        </w:tc>
        <w:tc>
          <w:tcPr>
            <w:tcW w:w="11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(in years)</w:t>
            </w:r>
          </w:p>
        </w:tc>
      </w:tr>
      <w:tr w:rsidR="00940F56" w:rsidTr="00940F56">
        <w:trPr>
          <w:trHeight w:hRule="exact" w:val="240"/>
        </w:trPr>
        <w:tc>
          <w:tcPr>
            <w:tcW w:w="47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r w:rsidRPr="00AC68F3">
              <w:rPr>
                <w:rFonts w:ascii="Helvetica" w:eastAsia="Helvetica" w:hAnsi="Helvetica" w:cs="Helvetica"/>
                <w:sz w:val="18"/>
              </w:rPr>
              <w:t>Outstanding at December 31, 2014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1146"/>
              </w:tabs>
              <w:rPr>
                <w:rFonts w:ascii="Helvetica" w:eastAsia="Helvetica" w:hAnsi="Helvetica" w:cs="Helvetica"/>
                <w:sz w:val="18"/>
              </w:rPr>
            </w:pPr>
            <w:r w:rsidRPr="00AC68F3">
              <w:rPr>
                <w:rFonts w:ascii="Helvetica" w:eastAsia="Helvetica" w:hAnsi="Helvetica" w:cs="Helvetica"/>
                <w:sz w:val="18"/>
              </w:rPr>
              <w:t>9,140,000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r w:rsidRPr="00AC68F3">
              <w:rPr>
                <w:rFonts w:ascii="Helvetica" w:eastAsia="Helvetica" w:hAnsi="Helvetica" w:cs="Helvetica"/>
                <w:sz w:val="18"/>
              </w:rPr>
              <w:t>$</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654"/>
              </w:tabs>
              <w:rPr>
                <w:rFonts w:ascii="Helvetica" w:eastAsia="Helvetica" w:hAnsi="Helvetica" w:cs="Helvetica"/>
                <w:sz w:val="18"/>
              </w:rPr>
            </w:pPr>
            <w:r w:rsidRPr="00AC68F3">
              <w:rPr>
                <w:rFonts w:ascii="Helvetica" w:eastAsia="Helvetica" w:hAnsi="Helvetica" w:cs="Helvetica"/>
                <w:sz w:val="18"/>
              </w:rPr>
              <w:t>30.25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color w:val="FFFFFF"/>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lang w:bidi="en-US"/>
              </w:rPr>
            </w:pPr>
          </w:p>
        </w:tc>
      </w:tr>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r w:rsidRPr="00AC68F3">
              <w:rPr>
                <w:rFonts w:ascii="Helvetica" w:eastAsia="Helvetica" w:hAnsi="Helvetica" w:cs="Helvetica"/>
                <w:sz w:val="18"/>
              </w:rPr>
              <w:t>(6,487,000 exercisable)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654"/>
              </w:tabs>
              <w:rPr>
                <w:rFonts w:ascii="Helvetica" w:eastAsia="Helvetica" w:hAnsi="Helvetica" w:cs="Helvetica"/>
                <w:sz w:val="18"/>
              </w:rPr>
            </w:pPr>
            <w:r w:rsidRPr="00AC68F3">
              <w:rPr>
                <w:rFonts w:ascii="Helvetica" w:eastAsia="Helvetica" w:hAnsi="Helvetica" w:cs="Helvetica"/>
                <w:sz w:val="18"/>
              </w:rPr>
              <w:t>32.93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color w:val="FFFFFF"/>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lang w:bidi="en-US"/>
              </w:rPr>
            </w:pPr>
          </w:p>
        </w:tc>
      </w:tr>
      <w:tr w:rsidR="00940F56" w:rsidTr="00940F56">
        <w:trPr>
          <w:trHeight w:hRule="exact" w:val="255"/>
        </w:trPr>
        <w:tc>
          <w:tcPr>
            <w:tcW w:w="47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r w:rsidRPr="00AC68F3">
              <w:rPr>
                <w:rFonts w:ascii="Helvetica" w:eastAsia="Helvetica" w:hAnsi="Helvetica" w:cs="Helvetica"/>
                <w:sz w:val="18"/>
              </w:rPr>
              <w:t xml:space="preserve">  Granted</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1146"/>
              </w:tabs>
              <w:rPr>
                <w:rFonts w:ascii="Helvetica" w:eastAsia="Helvetica" w:hAnsi="Helvetica" w:cs="Helvetica"/>
                <w:sz w:val="18"/>
              </w:rPr>
            </w:pPr>
            <w:r w:rsidRPr="00AC68F3">
              <w:rPr>
                <w:rFonts w:ascii="Helvetica" w:eastAsia="Helvetica" w:hAnsi="Helvetica" w:cs="Helvetica"/>
                <w:sz w:val="18"/>
              </w:rPr>
              <w:t>998,000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654"/>
              </w:tabs>
              <w:rPr>
                <w:rFonts w:ascii="Helvetica" w:eastAsia="Helvetica" w:hAnsi="Helvetica" w:cs="Helvetica"/>
                <w:sz w:val="18"/>
              </w:rPr>
            </w:pPr>
            <w:r w:rsidRPr="00AC68F3">
              <w:rPr>
                <w:rFonts w:ascii="Helvetica" w:eastAsia="Helvetica" w:hAnsi="Helvetica" w:cs="Helvetica"/>
                <w:sz w:val="18"/>
              </w:rPr>
              <w:t>29.26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color w:val="FFFFFF"/>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lang w:bidi="en-US"/>
              </w:rPr>
            </w:pPr>
          </w:p>
        </w:tc>
      </w:tr>
      <w:tr w:rsidR="00940F56" w:rsidTr="00940F56">
        <w:trPr>
          <w:trHeight w:hRule="exact" w:val="255"/>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r w:rsidRPr="00AC68F3">
              <w:rPr>
                <w:rFonts w:ascii="Helvetica" w:eastAsia="Helvetica" w:hAnsi="Helvetica" w:cs="Helvetica"/>
                <w:sz w:val="18"/>
              </w:rPr>
              <w:t xml:space="preserve">  Exercised</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1146"/>
              </w:tabs>
              <w:rPr>
                <w:rFonts w:ascii="Helvetica" w:eastAsia="Helvetica" w:hAnsi="Helvetica" w:cs="Helvetica"/>
                <w:sz w:val="18"/>
              </w:rPr>
            </w:pPr>
            <w:r w:rsidRPr="00AC68F3">
              <w:rPr>
                <w:rFonts w:ascii="Helvetica" w:eastAsia="Helvetica" w:hAnsi="Helvetica" w:cs="Helvetica"/>
                <w:sz w:val="18"/>
              </w:rPr>
              <w:t>(575,000)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654"/>
              </w:tabs>
              <w:rPr>
                <w:rFonts w:ascii="Helvetica" w:eastAsia="Helvetica" w:hAnsi="Helvetica" w:cs="Helvetica"/>
                <w:sz w:val="18"/>
              </w:rPr>
            </w:pPr>
            <w:r w:rsidRPr="00AC68F3">
              <w:rPr>
                <w:rFonts w:ascii="Helvetica" w:eastAsia="Helvetica" w:hAnsi="Helvetica" w:cs="Helvetica"/>
                <w:sz w:val="18"/>
              </w:rPr>
              <w:t>23.11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color w:val="FFFFFF"/>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lang w:bidi="en-US"/>
              </w:rPr>
            </w:pPr>
          </w:p>
        </w:tc>
      </w:tr>
      <w:tr w:rsidR="00940F56" w:rsidTr="00940F56">
        <w:trPr>
          <w:trHeight w:hRule="exact" w:val="255"/>
        </w:trPr>
        <w:tc>
          <w:tcPr>
            <w:tcW w:w="47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r w:rsidRPr="00AC68F3">
              <w:rPr>
                <w:rFonts w:ascii="Helvetica" w:eastAsia="Helvetica" w:hAnsi="Helvetica" w:cs="Helvetica"/>
                <w:sz w:val="18"/>
              </w:rPr>
              <w:t xml:space="preserve">  Forfeited</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1146"/>
              </w:tabs>
              <w:rPr>
                <w:rFonts w:ascii="Helvetica" w:eastAsia="Helvetica" w:hAnsi="Helvetica" w:cs="Helvetica"/>
                <w:sz w:val="18"/>
              </w:rPr>
            </w:pPr>
            <w:r w:rsidRPr="00AC68F3">
              <w:rPr>
                <w:rFonts w:ascii="Helvetica" w:eastAsia="Helvetica" w:hAnsi="Helvetica" w:cs="Helvetica"/>
                <w:sz w:val="18"/>
              </w:rPr>
              <w:t>(21,000)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654"/>
              </w:tabs>
              <w:rPr>
                <w:rFonts w:ascii="Helvetica" w:eastAsia="Helvetica" w:hAnsi="Helvetica" w:cs="Helvetica"/>
                <w:sz w:val="18"/>
              </w:rPr>
            </w:pPr>
            <w:r w:rsidRPr="00AC68F3">
              <w:rPr>
                <w:rFonts w:ascii="Helvetica" w:eastAsia="Helvetica" w:hAnsi="Helvetica" w:cs="Helvetica"/>
                <w:sz w:val="18"/>
              </w:rPr>
              <w:t>26.30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color w:val="FFFFFF"/>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lang w:bidi="en-US"/>
              </w:rPr>
            </w:pPr>
          </w:p>
        </w:tc>
      </w:tr>
      <w:tr w:rsidR="00940F56" w:rsidTr="00940F56">
        <w:trPr>
          <w:trHeight w:hRule="exact" w:val="255"/>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r w:rsidRPr="00AC68F3">
              <w:rPr>
                <w:rFonts w:ascii="Helvetica" w:eastAsia="Helvetica" w:hAnsi="Helvetica" w:cs="Helvetica"/>
                <w:sz w:val="18"/>
              </w:rPr>
              <w:t xml:space="preserve">  Expired</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1146"/>
              </w:tabs>
              <w:rPr>
                <w:rFonts w:ascii="Helvetica" w:eastAsia="Helvetica" w:hAnsi="Helvetica" w:cs="Helvetica"/>
                <w:sz w:val="18"/>
              </w:rPr>
            </w:pPr>
            <w:r w:rsidRPr="00AC68F3">
              <w:rPr>
                <w:rFonts w:ascii="Helvetica" w:eastAsia="Helvetica" w:hAnsi="Helvetica" w:cs="Helvetica"/>
                <w:sz w:val="18"/>
              </w:rPr>
              <w:t>(407,000)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654"/>
              </w:tabs>
              <w:rPr>
                <w:rFonts w:ascii="Helvetica" w:eastAsia="Helvetica" w:hAnsi="Helvetica" w:cs="Helvetica"/>
                <w:sz w:val="18"/>
              </w:rPr>
            </w:pPr>
            <w:r w:rsidRPr="00AC68F3">
              <w:rPr>
                <w:rFonts w:ascii="Helvetica" w:eastAsia="Helvetica" w:hAnsi="Helvetica" w:cs="Helvetica"/>
                <w:sz w:val="18"/>
              </w:rPr>
              <w:t>37.09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color w:val="FFFFFF"/>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654"/>
              </w:tabs>
              <w:rPr>
                <w:rFonts w:ascii="Helvetica" w:eastAsia="Helvetica" w:hAnsi="Helvetica" w:cs="Helvetica"/>
                <w:sz w:val="18"/>
                <w:lang w:bidi="en-US"/>
              </w:rPr>
            </w:pPr>
          </w:p>
        </w:tc>
      </w:tr>
      <w:tr w:rsidR="00940F56" w:rsidTr="00940F56">
        <w:trPr>
          <w:trHeight w:hRule="exact" w:val="255"/>
        </w:trPr>
        <w:tc>
          <w:tcPr>
            <w:tcW w:w="47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r w:rsidRPr="00AC68F3">
              <w:rPr>
                <w:rFonts w:ascii="Helvetica" w:eastAsia="Helvetica" w:hAnsi="Helvetica" w:cs="Helvetica"/>
                <w:sz w:val="18"/>
              </w:rPr>
              <w:t>Outstanding at December 31, 2015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1146"/>
              </w:tabs>
              <w:rPr>
                <w:rFonts w:ascii="Helvetica" w:eastAsia="Helvetica" w:hAnsi="Helvetica" w:cs="Helvetica"/>
                <w:sz w:val="18"/>
              </w:rPr>
            </w:pPr>
            <w:r w:rsidRPr="00AC68F3">
              <w:rPr>
                <w:rFonts w:ascii="Helvetica" w:eastAsia="Helvetica" w:hAnsi="Helvetica" w:cs="Helvetica"/>
                <w:sz w:val="18"/>
              </w:rPr>
              <w:t>9,135,000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r w:rsidRPr="00AC68F3">
              <w:rPr>
                <w:rFonts w:ascii="Helvetica" w:eastAsia="Helvetica" w:hAnsi="Helvetica" w:cs="Helvetica"/>
                <w:sz w:val="18"/>
              </w:rPr>
              <w:t>$</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654"/>
              </w:tabs>
              <w:rPr>
                <w:rFonts w:ascii="Helvetica" w:eastAsia="Helvetica" w:hAnsi="Helvetica" w:cs="Helvetica"/>
                <w:sz w:val="18"/>
              </w:rPr>
            </w:pPr>
            <w:r w:rsidRPr="00AC68F3">
              <w:rPr>
                <w:rFonts w:ascii="Helvetica" w:eastAsia="Helvetica" w:hAnsi="Helvetica" w:cs="Helvetica"/>
                <w:sz w:val="18"/>
              </w:rPr>
              <w:t>30.29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r w:rsidRPr="00AC68F3">
              <w:rPr>
                <w:rFonts w:ascii="Helvetica" w:eastAsia="Helvetica" w:hAnsi="Helvetica" w:cs="Helvetica"/>
                <w:sz w:val="18"/>
              </w:rPr>
              <w:t>$</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921"/>
              </w:tabs>
              <w:rPr>
                <w:rFonts w:ascii="Helvetica" w:eastAsia="Helvetica" w:hAnsi="Helvetica" w:cs="Helvetica"/>
                <w:sz w:val="18"/>
              </w:rPr>
            </w:pPr>
            <w:r w:rsidRPr="00AC68F3">
              <w:rPr>
                <w:rFonts w:ascii="Helvetica" w:eastAsia="Helvetica" w:hAnsi="Helvetica" w:cs="Helvetica"/>
                <w:sz w:val="18"/>
              </w:rPr>
              <w:t>9,531,000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color w:val="FFFFFF"/>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777"/>
              </w:tabs>
              <w:rPr>
                <w:rFonts w:ascii="Helvetica" w:eastAsia="Helvetica" w:hAnsi="Helvetica" w:cs="Helvetica"/>
                <w:sz w:val="18"/>
              </w:rPr>
            </w:pPr>
            <w:r w:rsidRPr="00AC68F3">
              <w:rPr>
                <w:rFonts w:ascii="Helvetica" w:eastAsia="Helvetica" w:hAnsi="Helvetica" w:cs="Helvetica"/>
                <w:sz w:val="18"/>
              </w:rPr>
              <w:t>5.3</w:t>
            </w:r>
          </w:p>
        </w:tc>
      </w:tr>
      <w:tr w:rsidR="00940F56" w:rsidTr="00940F56">
        <w:trPr>
          <w:trHeight w:hRule="exact" w:val="255"/>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r w:rsidRPr="00AC68F3">
              <w:rPr>
                <w:rFonts w:ascii="Helvetica" w:eastAsia="Helvetica" w:hAnsi="Helvetica" w:cs="Helvetica"/>
                <w:sz w:val="18"/>
              </w:rPr>
              <w:t>(6,009,000 exercisable)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r w:rsidRPr="00AC68F3">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654"/>
              </w:tabs>
              <w:rPr>
                <w:rFonts w:ascii="Helvetica" w:eastAsia="Helvetica" w:hAnsi="Helvetica" w:cs="Helvetica"/>
                <w:sz w:val="18"/>
              </w:rPr>
            </w:pPr>
            <w:r w:rsidRPr="00AC68F3">
              <w:rPr>
                <w:rFonts w:ascii="Helvetica" w:eastAsia="Helvetica" w:hAnsi="Helvetica" w:cs="Helvetica"/>
                <w:sz w:val="18"/>
              </w:rPr>
              <w:t>32.54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r w:rsidRPr="00AC68F3">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921"/>
              </w:tabs>
              <w:rPr>
                <w:rFonts w:ascii="Helvetica" w:eastAsia="Helvetica" w:hAnsi="Helvetica" w:cs="Helvetica"/>
                <w:sz w:val="18"/>
              </w:rPr>
            </w:pPr>
            <w:r w:rsidRPr="00AC68F3">
              <w:rPr>
                <w:rFonts w:ascii="Helvetica" w:eastAsia="Helvetica" w:hAnsi="Helvetica" w:cs="Helvetica"/>
                <w:sz w:val="18"/>
              </w:rPr>
              <w:t>5,548,000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color w:val="FFFFFF"/>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777"/>
              </w:tabs>
              <w:rPr>
                <w:rFonts w:ascii="Helvetica" w:eastAsia="Helvetica" w:hAnsi="Helvetica" w:cs="Helvetica"/>
                <w:sz w:val="18"/>
              </w:rPr>
            </w:pPr>
            <w:r w:rsidRPr="00AC68F3">
              <w:rPr>
                <w:rFonts w:ascii="Helvetica" w:eastAsia="Helvetica" w:hAnsi="Helvetica" w:cs="Helvetica"/>
                <w:sz w:val="18"/>
              </w:rPr>
              <w:t>3.8</w:t>
            </w:r>
          </w:p>
        </w:tc>
      </w:tr>
    </w:tbl>
    <w:p w:rsidR="00940F56" w:rsidRPr="00AC68F3" w:rsidRDefault="00940F56" w:rsidP="00940F56">
      <w:pPr>
        <w:pStyle w:val="DMspace3ptnobreak"/>
      </w:pPr>
    </w:p>
    <w:p w:rsidR="00940F56" w:rsidRPr="00AC68F3" w:rsidRDefault="00940F56" w:rsidP="00940F56">
      <w:pPr>
        <w:pStyle w:val="DMspace10pt"/>
      </w:pPr>
    </w:p>
    <w:p w:rsidR="00940F56" w:rsidRPr="00AC68F3" w:rsidRDefault="00940F56" w:rsidP="00940F56">
      <w:pPr>
        <w:pStyle w:val="DMpara"/>
      </w:pPr>
      <w:r w:rsidRPr="00AC68F3">
        <w:t xml:space="preserve">The weighted average grant date fair value per share of the TDS stock options granted in </w:t>
      </w:r>
      <w:r w:rsidRPr="00AC68F3">
        <w:rPr>
          <w:color w:val="000000"/>
        </w:rPr>
        <w:t xml:space="preserve">2015, </w:t>
      </w:r>
      <w:r w:rsidRPr="00AC68F3">
        <w:rPr>
          <w:noProof/>
          <w:color w:val="000000"/>
        </w:rPr>
        <w:t>2014</w:t>
      </w:r>
      <w:r w:rsidRPr="00AC68F3">
        <w:rPr>
          <w:color w:val="000000"/>
        </w:rPr>
        <w:t xml:space="preserve"> and </w:t>
      </w:r>
      <w:r w:rsidRPr="00AC68F3">
        <w:rPr>
          <w:noProof/>
          <w:color w:val="000000"/>
        </w:rPr>
        <w:t>2013</w:t>
      </w:r>
      <w:r w:rsidRPr="00AC68F3">
        <w:rPr>
          <w:color w:val="000000"/>
        </w:rPr>
        <w:t xml:space="preserve"> was $7.66, $8.66 and $7.01, respectively.  The aggregate intrinsic value of TDS stock options exercised in </w:t>
      </w:r>
      <w:r w:rsidRPr="00AC68F3">
        <w:rPr>
          <w:noProof/>
          <w:color w:val="000000"/>
        </w:rPr>
        <w:t>2015</w:t>
      </w:r>
      <w:r w:rsidRPr="00AC68F3">
        <w:rPr>
          <w:color w:val="000000"/>
        </w:rPr>
        <w:t xml:space="preserve">, </w:t>
      </w:r>
      <w:r w:rsidRPr="00AC68F3">
        <w:rPr>
          <w:noProof/>
          <w:color w:val="000000"/>
        </w:rPr>
        <w:t>2014</w:t>
      </w:r>
      <w:r w:rsidRPr="00AC68F3">
        <w:rPr>
          <w:color w:val="000000"/>
        </w:rPr>
        <w:t xml:space="preserve"> and </w:t>
      </w:r>
      <w:r w:rsidRPr="00AC68F3">
        <w:rPr>
          <w:noProof/>
          <w:color w:val="000000"/>
        </w:rPr>
        <w:t>2013</w:t>
      </w:r>
      <w:r w:rsidRPr="00AC68F3">
        <w:rPr>
          <w:color w:val="000000"/>
        </w:rPr>
        <w:t xml:space="preserve"> was $3.8 million, $0.2 million and $2.5 million, respectively.  T</w:t>
      </w:r>
      <w:r w:rsidRPr="00AC68F3">
        <w:t xml:space="preserve">he aggregate intrinsic value represents the total pre-tax intrinsic value (the difference between TDS’ closing stock prices and the exercise price, multiplied by the number of in-the-money options) that was received by the option holders upon exercise or that would have been received by option holders had all options been exercised on </w:t>
      </w:r>
      <w:r w:rsidRPr="00AC68F3">
        <w:rPr>
          <w:noProof/>
        </w:rPr>
        <w:t>December 31, 2015</w:t>
      </w:r>
      <w:r w:rsidRPr="00AC68F3">
        <w:t xml:space="preserve">.  </w:t>
      </w:r>
    </w:p>
    <w:p w:rsidR="00940F56" w:rsidRPr="00AC68F3" w:rsidRDefault="00940F56" w:rsidP="00940F56">
      <w:pPr>
        <w:pStyle w:val="DMpara"/>
      </w:pPr>
      <w:r w:rsidRPr="00AC68F3">
        <w:rPr>
          <w:i/>
        </w:rPr>
        <w:t xml:space="preserve">Long-Term Incentive Plans – Restricted Stock Units – </w:t>
      </w:r>
      <w:bookmarkStart w:id="187" w:name="DM_MAP_90d188460ea34b57a068bdfc0d54bfdf"/>
      <w:r w:rsidRPr="00AC68F3">
        <w:t xml:space="preserve">TDS also grants restricted stock unit awards to key employees. Each outstanding restricted stock unit is convertible into one Common Share Award. The restricted stock unit awards currently outstanding were granted in </w:t>
      </w:r>
      <w:r w:rsidRPr="00AC68F3">
        <w:rPr>
          <w:noProof/>
          <w:color w:val="000000"/>
        </w:rPr>
        <w:t>2013</w:t>
      </w:r>
      <w:r w:rsidRPr="00AC68F3">
        <w:t xml:space="preserve">, </w:t>
      </w:r>
      <w:r w:rsidRPr="00AC68F3">
        <w:rPr>
          <w:noProof/>
          <w:color w:val="000000"/>
        </w:rPr>
        <w:t>2014</w:t>
      </w:r>
      <w:r w:rsidRPr="00AC68F3">
        <w:t xml:space="preserve"> and </w:t>
      </w:r>
      <w:r w:rsidRPr="00AC68F3">
        <w:rPr>
          <w:noProof/>
          <w:color w:val="000000"/>
        </w:rPr>
        <w:t>2015</w:t>
      </w:r>
      <w:r w:rsidRPr="00AC68F3">
        <w:t xml:space="preserve"> and will vest in 2016, 2017 and 2018, respectively.</w:t>
      </w:r>
      <w:bookmarkEnd w:id="187"/>
    </w:p>
    <w:p w:rsidR="00940F56" w:rsidRPr="00AC68F3" w:rsidRDefault="00940F56" w:rsidP="00940F56">
      <w:pPr>
        <w:pStyle w:val="DMpara"/>
      </w:pPr>
      <w:r w:rsidRPr="00AC68F3">
        <w:t>TDS estimates the fair value of restricted stock units by reducing the grant-date price of TDS’ shares by the present value of the dividends expected to be paid on the underlying shares during the requisite service period, discounted at the appropriate risk-free interest rate, since employees are not entitled to dividends declared on the underlying shares while the restricted stock is unvested.  The fair value is then recognized as compensation cost on a straight-line basis over the requisite service periods of the awards, which is generally the vesting period.</w:t>
      </w:r>
    </w:p>
    <w:p w:rsidR="00940F56" w:rsidRPr="00AC68F3" w:rsidRDefault="00940F56" w:rsidP="00940F56">
      <w:pPr>
        <w:pStyle w:val="DMpara"/>
        <w:keepNext/>
      </w:pPr>
      <w:r w:rsidRPr="00AC68F3">
        <w:t>A summary of TDS nonvested restricted stock units and changes during 2015, is presented in the table below:</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0"/>
        <w:gridCol w:w="225"/>
        <w:gridCol w:w="1350"/>
        <w:gridCol w:w="225"/>
        <w:gridCol w:w="225"/>
        <w:gridCol w:w="1575"/>
      </w:tblGrid>
      <w:tr w:rsidR="00940F56" w:rsidTr="00940F56">
        <w:trPr>
          <w:trHeight w:hRule="exact" w:val="240"/>
        </w:trPr>
        <w:tc>
          <w:tcPr>
            <w:tcW w:w="720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TDS"/>
              <w:keepNext/>
              <w:keepLines/>
              <w:rPr>
                <w:rFonts w:ascii="Helvetica" w:eastAsia="Helvetica" w:hAnsi="Helvetica" w:cs="Helvetica"/>
                <w:b/>
                <w:sz w:val="18"/>
                <w:lang w:bidi="en-US"/>
              </w:rPr>
            </w:pPr>
            <w:bookmarkStart w:id="188" w:name="DOC_TBL00073_1_1"/>
            <w:bookmarkEnd w:id="188"/>
            <w:r w:rsidRPr="00AC68F3">
              <w:rPr>
                <w:rFonts w:ascii="Helvetica" w:eastAsia="Helvetica" w:hAnsi="Helvetica" w:cs="Helvetica"/>
                <w:b/>
                <w:sz w:val="18"/>
                <w:lang w:bidi="en-US"/>
              </w:rPr>
              <w:t>Common Restricted Stock Units</w:t>
            </w:r>
          </w:p>
        </w:tc>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p>
        </w:tc>
        <w:tc>
          <w:tcPr>
            <w:tcW w:w="135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TDS"/>
              <w:keepNext/>
              <w:keepLines/>
              <w:jc w:val="center"/>
              <w:rPr>
                <w:rFonts w:ascii="Helvetica" w:eastAsia="Helvetica" w:hAnsi="Helvetica" w:cs="Helvetica"/>
                <w:b/>
                <w:sz w:val="18"/>
              </w:rPr>
            </w:pPr>
            <w:r w:rsidRPr="00AC68F3">
              <w:rPr>
                <w:rFonts w:ascii="Helvetica" w:eastAsia="Helvetica" w:hAnsi="Helvetica" w:cs="Helvetica"/>
                <w:b/>
                <w:sz w:val="18"/>
              </w:rPr>
              <w:t>Number</w:t>
            </w:r>
          </w:p>
        </w:tc>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b/>
                <w:sz w:val="18"/>
              </w:rPr>
            </w:pPr>
          </w:p>
        </w:tc>
        <w:tc>
          <w:tcPr>
            <w:tcW w:w="180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jc w:val="center"/>
              <w:rPr>
                <w:rFonts w:ascii="Helvetica" w:eastAsia="Helvetica" w:hAnsi="Helvetica" w:cs="Helvetica"/>
                <w:b/>
                <w:sz w:val="18"/>
              </w:rPr>
            </w:pPr>
            <w:r w:rsidRPr="00AC68F3">
              <w:rPr>
                <w:rFonts w:ascii="Helvetica" w:eastAsia="Helvetica" w:hAnsi="Helvetica" w:cs="Helvetica"/>
                <w:b/>
                <w:sz w:val="18"/>
              </w:rPr>
              <w:t>Weighted Average</w:t>
            </w:r>
          </w:p>
        </w:tc>
      </w:tr>
      <w:tr w:rsidR="00940F56" w:rsidTr="00940F56">
        <w:trPr>
          <w:trHeight w:hRule="exact" w:val="240"/>
        </w:trPr>
        <w:tc>
          <w:tcPr>
            <w:tcW w:w="7200" w:type="dxa"/>
            <w:vMerge/>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TDS"/>
              <w:rPr>
                <w:rFonts w:ascii="Helvetica" w:eastAsia="Helvetica" w:hAnsi="Helvetica" w:cs="Helvetica"/>
                <w:b/>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rPr>
                <w:rFonts w:ascii="Helvetica" w:eastAsia="Helvetica" w:hAnsi="Helvetica" w:cs="Helvetica"/>
                <w:sz w:val="18"/>
              </w:rPr>
            </w:pPr>
          </w:p>
        </w:tc>
        <w:tc>
          <w:tcPr>
            <w:tcW w:w="1350" w:type="dxa"/>
            <w:vMerge/>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TDS"/>
              <w:jc w:val="center"/>
              <w:rPr>
                <w:rFonts w:ascii="Helvetica" w:eastAsia="Helvetica" w:hAnsi="Helvetica" w:cs="Helvetica"/>
                <w:b/>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rPr>
                <w:rFonts w:ascii="Helvetica" w:eastAsia="Helvetica" w:hAnsi="Helvetica" w:cs="Helvetica"/>
                <w:b/>
                <w:sz w:val="18"/>
              </w:rPr>
            </w:pPr>
          </w:p>
        </w:tc>
        <w:tc>
          <w:tcPr>
            <w:tcW w:w="180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jc w:val="center"/>
              <w:rPr>
                <w:rFonts w:ascii="Helvetica" w:eastAsia="Helvetica" w:hAnsi="Helvetica" w:cs="Helvetica"/>
                <w:b/>
                <w:sz w:val="18"/>
              </w:rPr>
            </w:pPr>
            <w:r w:rsidRPr="00AC68F3">
              <w:rPr>
                <w:rFonts w:ascii="Helvetica" w:eastAsia="Helvetica" w:hAnsi="Helvetica" w:cs="Helvetica"/>
                <w:b/>
                <w:sz w:val="18"/>
              </w:rPr>
              <w:t>Grant Date</w:t>
            </w:r>
          </w:p>
        </w:tc>
      </w:tr>
      <w:tr w:rsidR="00940F56" w:rsidTr="00940F56">
        <w:trPr>
          <w:trHeight w:hRule="exact" w:val="255"/>
        </w:trPr>
        <w:tc>
          <w:tcPr>
            <w:tcW w:w="7200" w:type="dxa"/>
            <w:vMerge/>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TDS"/>
              <w:rPr>
                <w:rFonts w:ascii="Helvetica" w:eastAsia="Helvetica" w:hAnsi="Helvetica" w:cs="Helvetica"/>
                <w:b/>
                <w:sz w:val="18"/>
              </w:rPr>
            </w:pPr>
          </w:p>
        </w:tc>
        <w:tc>
          <w:tcPr>
            <w:tcW w:w="225" w:type="dxa"/>
            <w:vMerge/>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rPr>
                <w:rFonts w:ascii="Helvetica" w:eastAsia="Helvetica" w:hAnsi="Helvetica" w:cs="Helvetica"/>
                <w:sz w:val="18"/>
              </w:rPr>
            </w:pPr>
          </w:p>
        </w:tc>
        <w:tc>
          <w:tcPr>
            <w:tcW w:w="1350" w:type="dxa"/>
            <w:vMerge/>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TDS"/>
              <w:jc w:val="center"/>
              <w:rPr>
                <w:rFonts w:ascii="Helvetica" w:eastAsia="Helvetica" w:hAnsi="Helvetica" w:cs="Helvetica"/>
                <w:b/>
                <w:sz w:val="18"/>
              </w:rPr>
            </w:pPr>
          </w:p>
        </w:tc>
        <w:tc>
          <w:tcPr>
            <w:tcW w:w="225" w:type="dxa"/>
            <w:vMerge/>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rPr>
                <w:rFonts w:ascii="Helvetica" w:eastAsia="Helvetica" w:hAnsi="Helvetica" w:cs="Helvetica"/>
                <w:b/>
                <w:sz w:val="18"/>
              </w:rPr>
            </w:pPr>
          </w:p>
        </w:tc>
        <w:tc>
          <w:tcPr>
            <w:tcW w:w="180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jc w:val="center"/>
              <w:rPr>
                <w:rFonts w:ascii="Helvetica" w:eastAsia="Helvetica" w:hAnsi="Helvetica" w:cs="Helvetica"/>
                <w:b/>
                <w:sz w:val="18"/>
              </w:rPr>
            </w:pPr>
            <w:r w:rsidRPr="00AC68F3">
              <w:rPr>
                <w:rFonts w:ascii="Helvetica" w:eastAsia="Helvetica" w:hAnsi="Helvetica" w:cs="Helvetica"/>
                <w:b/>
                <w:sz w:val="18"/>
              </w:rPr>
              <w:t>Fair Value</w:t>
            </w:r>
          </w:p>
        </w:tc>
      </w:tr>
      <w:tr w:rsidR="00940F56" w:rsidTr="00940F56">
        <w:trPr>
          <w:trHeight w:hRule="exact" w:val="240"/>
        </w:trPr>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r w:rsidRPr="00AC68F3">
              <w:rPr>
                <w:rFonts w:ascii="Helvetica" w:eastAsia="Helvetica" w:hAnsi="Helvetica" w:cs="Helvetica"/>
                <w:sz w:val="18"/>
              </w:rPr>
              <w:t>Nonvested at December 31, 2014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NonvestedRestrStockTDS"/>
              <w:keepNext/>
              <w:keepLines/>
              <w:tabs>
                <w:tab w:val="decimal" w:pos="1146"/>
              </w:tabs>
              <w:rPr>
                <w:rFonts w:ascii="Helvetica" w:eastAsia="Helvetica" w:hAnsi="Helvetica" w:cs="Helvetica"/>
                <w:sz w:val="18"/>
              </w:rPr>
            </w:pPr>
            <w:r w:rsidRPr="00AC68F3">
              <w:rPr>
                <w:rFonts w:ascii="Helvetica" w:eastAsia="Helvetica" w:hAnsi="Helvetica" w:cs="Helvetica"/>
                <w:sz w:val="18"/>
              </w:rPr>
              <w:t>692,000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r w:rsidRPr="00AC68F3">
              <w:rPr>
                <w:rFonts w:ascii="Helvetica" w:eastAsia="Helvetica" w:hAnsi="Helvetica" w:cs="Helvetica"/>
                <w:sz w:val="18"/>
              </w:rPr>
              <w:t>$</w:t>
            </w:r>
          </w:p>
        </w:tc>
        <w:tc>
          <w:tcPr>
            <w:tcW w:w="157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NonvestedRestrStockTDS"/>
              <w:keepNext/>
              <w:keepLines/>
              <w:tabs>
                <w:tab w:val="decimal" w:pos="1104"/>
              </w:tabs>
              <w:rPr>
                <w:rFonts w:ascii="Helvetica" w:eastAsia="Helvetica" w:hAnsi="Helvetica" w:cs="Helvetica"/>
                <w:sz w:val="18"/>
              </w:rPr>
            </w:pPr>
            <w:r w:rsidRPr="00AC68F3">
              <w:rPr>
                <w:rFonts w:ascii="Helvetica" w:eastAsia="Helvetica" w:hAnsi="Helvetica" w:cs="Helvetica"/>
                <w:sz w:val="18"/>
              </w:rPr>
              <w:t>23.20</w:t>
            </w:r>
          </w:p>
        </w:tc>
      </w:tr>
      <w:tr w:rsidR="00940F56" w:rsidTr="00940F56">
        <w:trPr>
          <w:trHeight w:hRule="exact" w:val="240"/>
        </w:trPr>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r w:rsidRPr="00AC68F3">
              <w:rPr>
                <w:rFonts w:ascii="Helvetica" w:eastAsia="Helvetica" w:hAnsi="Helvetica" w:cs="Helvetica"/>
                <w:sz w:val="18"/>
              </w:rPr>
              <w:t xml:space="preserve">  Granted</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NonvestedRestrStockTDS"/>
              <w:keepNext/>
              <w:keepLines/>
              <w:tabs>
                <w:tab w:val="decimal" w:pos="1146"/>
              </w:tabs>
              <w:rPr>
                <w:rFonts w:ascii="Helvetica" w:eastAsia="Helvetica" w:hAnsi="Helvetica" w:cs="Helvetica"/>
                <w:sz w:val="18"/>
              </w:rPr>
            </w:pPr>
            <w:r w:rsidRPr="00AC68F3">
              <w:rPr>
                <w:rFonts w:ascii="Helvetica" w:eastAsia="Helvetica" w:hAnsi="Helvetica" w:cs="Helvetica"/>
                <w:sz w:val="18"/>
              </w:rPr>
              <w:t>368,000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r w:rsidRPr="00AC68F3">
              <w:rPr>
                <w:rFonts w:ascii="Helvetica" w:eastAsia="Helvetica" w:hAnsi="Helvetica" w:cs="Helvetica"/>
                <w:sz w:val="18"/>
              </w:rPr>
              <w:t>$</w:t>
            </w:r>
          </w:p>
        </w:tc>
        <w:tc>
          <w:tcPr>
            <w:tcW w:w="157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NonvestedRestrStockTDS"/>
              <w:keepNext/>
              <w:keepLines/>
              <w:tabs>
                <w:tab w:val="decimal" w:pos="1104"/>
              </w:tabs>
              <w:rPr>
                <w:rFonts w:ascii="Helvetica" w:eastAsia="Helvetica" w:hAnsi="Helvetica" w:cs="Helvetica"/>
                <w:sz w:val="18"/>
              </w:rPr>
            </w:pPr>
            <w:r w:rsidRPr="00AC68F3">
              <w:rPr>
                <w:rFonts w:ascii="Helvetica" w:eastAsia="Helvetica" w:hAnsi="Helvetica" w:cs="Helvetica"/>
                <w:sz w:val="18"/>
              </w:rPr>
              <w:t>27.57</w:t>
            </w:r>
          </w:p>
        </w:tc>
      </w:tr>
      <w:tr w:rsidR="00940F56" w:rsidTr="00940F56">
        <w:trPr>
          <w:trHeight w:hRule="exact" w:val="240"/>
        </w:trPr>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r w:rsidRPr="00AC68F3">
              <w:rPr>
                <w:rFonts w:ascii="Helvetica" w:eastAsia="Helvetica" w:hAnsi="Helvetica" w:cs="Helvetica"/>
                <w:sz w:val="18"/>
              </w:rPr>
              <w:t xml:space="preserve">  Forfeited</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AC68F3" w:rsidRDefault="00940F56" w:rsidP="00940F56">
            <w:pPr>
              <w:pStyle w:val="DMETW3383BIPNonvestedRestrStockTDS"/>
              <w:keepNext/>
              <w:keepLines/>
              <w:tabs>
                <w:tab w:val="decimal" w:pos="1146"/>
              </w:tabs>
              <w:rPr>
                <w:rFonts w:ascii="Helvetica" w:eastAsia="Helvetica" w:hAnsi="Helvetica" w:cs="Helvetica"/>
                <w:sz w:val="18"/>
              </w:rPr>
            </w:pPr>
            <w:r w:rsidRPr="00AC68F3">
              <w:rPr>
                <w:rFonts w:ascii="Helvetica" w:eastAsia="Helvetica" w:hAnsi="Helvetica" w:cs="Helvetica"/>
                <w:sz w:val="18"/>
              </w:rPr>
              <w:t>(16,000)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r w:rsidRPr="00AC68F3">
              <w:rPr>
                <w:rFonts w:ascii="Helvetica" w:eastAsia="Helvetica" w:hAnsi="Helvetica" w:cs="Helvetica"/>
                <w:sz w:val="18"/>
              </w:rPr>
              <w:t>$</w:t>
            </w:r>
          </w:p>
        </w:tc>
        <w:tc>
          <w:tcPr>
            <w:tcW w:w="157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NonvestedRestrStockTDS"/>
              <w:keepNext/>
              <w:keepLines/>
              <w:tabs>
                <w:tab w:val="decimal" w:pos="1104"/>
              </w:tabs>
              <w:rPr>
                <w:rFonts w:ascii="Helvetica" w:eastAsia="Helvetica" w:hAnsi="Helvetica" w:cs="Helvetica"/>
                <w:sz w:val="18"/>
              </w:rPr>
            </w:pPr>
            <w:r w:rsidRPr="00AC68F3">
              <w:rPr>
                <w:rFonts w:ascii="Helvetica" w:eastAsia="Helvetica" w:hAnsi="Helvetica" w:cs="Helvetica"/>
                <w:sz w:val="18"/>
              </w:rPr>
              <w:t>25.60</w:t>
            </w:r>
          </w:p>
        </w:tc>
      </w:tr>
      <w:tr w:rsidR="00940F56" w:rsidTr="00940F56">
        <w:trPr>
          <w:trHeight w:hRule="exact" w:val="255"/>
        </w:trPr>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r w:rsidRPr="00AC68F3">
              <w:rPr>
                <w:rFonts w:ascii="Helvetica" w:eastAsia="Helvetica" w:hAnsi="Helvetica" w:cs="Helvetica"/>
                <w:sz w:val="18"/>
              </w:rPr>
              <w:t>Nonvested at December 31, 2015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AC68F3" w:rsidRDefault="00940F56" w:rsidP="00940F56">
            <w:pPr>
              <w:pStyle w:val="DMETW3383BIPNonvestedRestrStockTDS"/>
              <w:keepNext/>
              <w:keepLines/>
              <w:tabs>
                <w:tab w:val="decimal" w:pos="1146"/>
              </w:tabs>
              <w:rPr>
                <w:rFonts w:ascii="Helvetica" w:eastAsia="Helvetica" w:hAnsi="Helvetica" w:cs="Helvetica"/>
                <w:sz w:val="18"/>
              </w:rPr>
            </w:pPr>
            <w:r w:rsidRPr="00AC68F3">
              <w:rPr>
                <w:rFonts w:ascii="Helvetica" w:eastAsia="Helvetica" w:hAnsi="Helvetica" w:cs="Helvetica"/>
                <w:sz w:val="18"/>
              </w:rPr>
              <w:t>1,044,000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r w:rsidRPr="00AC68F3">
              <w:rPr>
                <w:rFonts w:ascii="Helvetica" w:eastAsia="Helvetica" w:hAnsi="Helvetica" w:cs="Helvetica"/>
                <w:sz w:val="18"/>
              </w:rPr>
              <w:t>$</w:t>
            </w:r>
          </w:p>
        </w:tc>
        <w:tc>
          <w:tcPr>
            <w:tcW w:w="157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NonvestedRestrStockTDS"/>
              <w:keepNext/>
              <w:keepLines/>
              <w:tabs>
                <w:tab w:val="decimal" w:pos="1104"/>
              </w:tabs>
              <w:rPr>
                <w:rFonts w:ascii="Helvetica" w:eastAsia="Helvetica" w:hAnsi="Helvetica" w:cs="Helvetica"/>
                <w:sz w:val="18"/>
              </w:rPr>
            </w:pPr>
            <w:r w:rsidRPr="00AC68F3">
              <w:rPr>
                <w:rFonts w:ascii="Helvetica" w:eastAsia="Helvetica" w:hAnsi="Helvetica" w:cs="Helvetica"/>
                <w:sz w:val="18"/>
              </w:rPr>
              <w:t>24.70</w:t>
            </w:r>
          </w:p>
        </w:tc>
      </w:tr>
    </w:tbl>
    <w:p w:rsidR="00940F56" w:rsidRPr="00AC68F3" w:rsidRDefault="00940F56" w:rsidP="00940F56">
      <w:pPr>
        <w:pStyle w:val="DMspace10ptnobreak"/>
      </w:pPr>
    </w:p>
    <w:p w:rsidR="00940F56" w:rsidRPr="00AC68F3" w:rsidRDefault="00940F56" w:rsidP="00940F56">
      <w:pPr>
        <w:pStyle w:val="DMpara"/>
      </w:pPr>
      <w:r w:rsidRPr="00AC68F3">
        <w:t xml:space="preserve">No restricted stock units vested during 2015.  The total fair values as of the respective vesting dates of restricted stock units vested during </w:t>
      </w:r>
      <w:r w:rsidRPr="00AC68F3">
        <w:rPr>
          <w:noProof/>
        </w:rPr>
        <w:t>2014</w:t>
      </w:r>
      <w:r w:rsidRPr="00AC68F3">
        <w:t xml:space="preserve"> and </w:t>
      </w:r>
      <w:r w:rsidRPr="00AC68F3">
        <w:rPr>
          <w:noProof/>
        </w:rPr>
        <w:t>2013</w:t>
      </w:r>
      <w:r w:rsidRPr="00AC68F3">
        <w:t xml:space="preserve"> were $7.5 million and $5.8 million, respectively. The weighted average grant date fair value per share of the restricted stock units granted in </w:t>
      </w:r>
      <w:r w:rsidRPr="00AC68F3">
        <w:rPr>
          <w:noProof/>
        </w:rPr>
        <w:t>2015</w:t>
      </w:r>
      <w:r w:rsidRPr="00AC68F3">
        <w:t xml:space="preserve">, </w:t>
      </w:r>
      <w:r w:rsidRPr="00AC68F3">
        <w:rPr>
          <w:noProof/>
        </w:rPr>
        <w:t>2014</w:t>
      </w:r>
      <w:r w:rsidRPr="00AC68F3">
        <w:t xml:space="preserve"> and </w:t>
      </w:r>
      <w:r w:rsidRPr="00AC68F3">
        <w:rPr>
          <w:noProof/>
        </w:rPr>
        <w:t>2013</w:t>
      </w:r>
      <w:r w:rsidRPr="00AC68F3">
        <w:t xml:space="preserve"> was $27.57, $25.26 and $21.09, respectively.</w:t>
      </w:r>
    </w:p>
    <w:p w:rsidR="00940F56" w:rsidRPr="00AC68F3" w:rsidRDefault="00940F56" w:rsidP="00940F56">
      <w:pPr>
        <w:pStyle w:val="DMpara"/>
      </w:pPr>
      <w:r w:rsidRPr="00AC68F3">
        <w:rPr>
          <w:i/>
        </w:rPr>
        <w:t xml:space="preserve">Long-Term Incentive Plans – Deferred Compensation Stock Units – </w:t>
      </w:r>
      <w:bookmarkStart w:id="189" w:name="DM_MAP_e40ea0c94b224639834aacd2a8de5663"/>
      <w:r w:rsidRPr="00AC68F3">
        <w:t>Certain TDS employees may elect to defer receipt of all or a portion of their annual bonuses and to receive a company matching contribution on the amount deferred.  All bonus compensation that is deferred by employees electing to participate is immediately vested and is deemed to be invested in TDS Common Share units.  The amount of TDS’ matching contribution depends on the portion of the annual bonus that is deferred.  Participants receive a 25% stock unit match for amounts deferred up to 50% of their total annual bonus and a 33% match for amounts that exceed 50% of their total annual bonus; such matching contributions also are deemed to be invested in TDS Common Share units.</w:t>
      </w:r>
      <w:bookmarkEnd w:id="189"/>
    </w:p>
    <w:p w:rsidR="00940F56" w:rsidRPr="00AC68F3" w:rsidRDefault="00940F56" w:rsidP="00940F56">
      <w:pPr>
        <w:pStyle w:val="DMpara"/>
      </w:pPr>
      <w:r w:rsidRPr="00AC68F3">
        <w:t xml:space="preserve">The total fair values of deferred compensation stock units that vested during </w:t>
      </w:r>
      <w:r w:rsidRPr="00AC68F3">
        <w:rPr>
          <w:noProof/>
        </w:rPr>
        <w:t>2015</w:t>
      </w:r>
      <w:r w:rsidRPr="00AC68F3">
        <w:t xml:space="preserve">, </w:t>
      </w:r>
      <w:r w:rsidRPr="00AC68F3">
        <w:rPr>
          <w:noProof/>
        </w:rPr>
        <w:t>2014</w:t>
      </w:r>
      <w:r w:rsidRPr="00AC68F3">
        <w:t xml:space="preserve"> and </w:t>
      </w:r>
      <w:r w:rsidRPr="00AC68F3">
        <w:rPr>
          <w:noProof/>
        </w:rPr>
        <w:t>2013</w:t>
      </w:r>
      <w:r w:rsidRPr="00AC68F3">
        <w:t xml:space="preserve"> were $0.1 million, $0.1 million and $0.1 million, respectively.  The weighted average grant date fair value per share of the deferred compensation stock units granted in </w:t>
      </w:r>
      <w:r w:rsidRPr="00AC68F3">
        <w:rPr>
          <w:noProof/>
        </w:rPr>
        <w:t>2015</w:t>
      </w:r>
      <w:r w:rsidRPr="00AC68F3">
        <w:t xml:space="preserve">, </w:t>
      </w:r>
      <w:r w:rsidRPr="00AC68F3">
        <w:rPr>
          <w:noProof/>
        </w:rPr>
        <w:t>2014</w:t>
      </w:r>
      <w:r w:rsidRPr="00AC68F3">
        <w:t xml:space="preserve"> and </w:t>
      </w:r>
      <w:r w:rsidRPr="00AC68F3">
        <w:rPr>
          <w:noProof/>
        </w:rPr>
        <w:t>2013</w:t>
      </w:r>
      <w:r w:rsidRPr="00AC68F3">
        <w:t xml:space="preserve"> was $25.36, $23.27 and $21.99, respectively. As of </w:t>
      </w:r>
      <w:r w:rsidRPr="00AC68F3">
        <w:rPr>
          <w:noProof/>
        </w:rPr>
        <w:t>December 31, 2015</w:t>
      </w:r>
      <w:r w:rsidRPr="00AC68F3">
        <w:t>, there were 261,000 vested but unissued deferred compensation stock units valued at $6.8 million.</w:t>
      </w:r>
    </w:p>
    <w:p w:rsidR="00940F56" w:rsidRPr="00AC68F3" w:rsidRDefault="00940F56" w:rsidP="00940F56">
      <w:pPr>
        <w:pStyle w:val="DMpara"/>
      </w:pPr>
      <w:r w:rsidRPr="00AC68F3">
        <w:rPr>
          <w:i/>
        </w:rPr>
        <w:t xml:space="preserve">Compensation of Non-Employee Directors – </w:t>
      </w:r>
      <w:r w:rsidRPr="00AC68F3">
        <w:t xml:space="preserve">TDS issued 28,000, 33,000 and 33,000 Common Shares under its Non-Employee Director plan in </w:t>
      </w:r>
      <w:r w:rsidRPr="00AC68F3">
        <w:rPr>
          <w:noProof/>
        </w:rPr>
        <w:t>2015</w:t>
      </w:r>
      <w:r w:rsidRPr="00AC68F3">
        <w:t xml:space="preserve">, </w:t>
      </w:r>
      <w:r w:rsidRPr="00AC68F3">
        <w:rPr>
          <w:noProof/>
        </w:rPr>
        <w:t>2014</w:t>
      </w:r>
      <w:r w:rsidRPr="00AC68F3">
        <w:t xml:space="preserve"> and </w:t>
      </w:r>
      <w:r w:rsidRPr="00AC68F3">
        <w:rPr>
          <w:noProof/>
        </w:rPr>
        <w:t>2013</w:t>
      </w:r>
      <w:r w:rsidRPr="00AC68F3">
        <w:t xml:space="preserve">, respectively. </w:t>
      </w:r>
    </w:p>
    <w:p w:rsidR="00940F56" w:rsidRPr="00AC68F3" w:rsidRDefault="00940F56" w:rsidP="00940F56">
      <w:pPr>
        <w:pStyle w:val="DMpara"/>
      </w:pPr>
      <w:r w:rsidRPr="00AC68F3">
        <w:rPr>
          <w:i/>
        </w:rPr>
        <w:t xml:space="preserve">Dividend Reinvestment Plans (“DRIP”) – </w:t>
      </w:r>
      <w:r w:rsidRPr="00AC68F3">
        <w:t xml:space="preserve">TDS had reserved 605,000 Common Shares at </w:t>
      </w:r>
      <w:r w:rsidRPr="00AC68F3">
        <w:rPr>
          <w:noProof/>
        </w:rPr>
        <w:t>December 31, 2015</w:t>
      </w:r>
      <w:r w:rsidRPr="00AC68F3">
        <w:t>, for issuance under Automatic Dividend Reinvestment and Stock Purchase Plans and 107,000 Series A Common Shares for issuance under the Series A Common Share Automatic Dividend Reinvestment Plan.  These plans enabled holders of TDS’ Common Shares and Preferred Shares to reinvest cash dividends in Common Shares and holders of Series A Common Shares to reinvest cash dividends in Series A Common Shares.  The purchase price of the shares is 95% of the market value, based on the average of the daily high and low sales prices for TDS’ Common Shares on the New York Stock Exchange for the ten trading days preceding the date on which the purchase is made.  These plans are considered non-compensatory plans; therefore no compensation expense is recognized for stock issued under these plans.</w:t>
      </w:r>
    </w:p>
    <w:p w:rsidR="00940F56" w:rsidRPr="00AC68F3" w:rsidRDefault="00940F56" w:rsidP="00940F56">
      <w:pPr>
        <w:pStyle w:val="DMblue9ptbold"/>
      </w:pPr>
      <w:r w:rsidRPr="00AC68F3">
        <w:t>U.S. Cellular</w:t>
      </w:r>
    </w:p>
    <w:p w:rsidR="00940F56" w:rsidRPr="00AC68F3" w:rsidRDefault="00940F56" w:rsidP="00940F56">
      <w:pPr>
        <w:pStyle w:val="DMpara"/>
      </w:pPr>
      <w:r w:rsidRPr="00AC68F3">
        <w:t>The information in this section relates to stock</w:t>
      </w:r>
      <w:r w:rsidRPr="00AC68F3">
        <w:noBreakHyphen/>
        <w:t>based compensation plans using the equity instruments of U.S. Cellular.  Participants in these plans are employees of U.S. Cellular and Non-employee Directors of U.S. Cellular.  Information related to plans using the equity instruments of TDS are shown in the previous section.</w:t>
      </w:r>
    </w:p>
    <w:p w:rsidR="00940F56" w:rsidRPr="00AC68F3" w:rsidRDefault="00940F56" w:rsidP="00940F56">
      <w:pPr>
        <w:pStyle w:val="DMpara"/>
      </w:pPr>
      <w:r w:rsidRPr="00AC68F3">
        <w:t>U.S. Cellular has established the following stock</w:t>
      </w:r>
      <w:r w:rsidRPr="00AC68F3">
        <w:noBreakHyphen/>
        <w:t>based compensation plans: Long-Term Incentive Plans and a Non-Employee Director compensation plan.</w:t>
      </w:r>
    </w:p>
    <w:p w:rsidR="00940F56" w:rsidRPr="00AC68F3" w:rsidRDefault="00940F56" w:rsidP="00940F56">
      <w:pPr>
        <w:pStyle w:val="DMpara"/>
      </w:pPr>
      <w:bookmarkStart w:id="190" w:name="DM_MAP_8f1c0c9dfddf474ba5997c7c4af6ec5c"/>
      <w:r w:rsidRPr="00AC68F3">
        <w:t>Under the U.S. Cellular Long-Term Incentive Plans, U.S. Cellular may grant fixed and performance based incentive and non-qualified stock options, restricted stock, restricted stock units, and deferred compensation stock unit awards to key employees.  At December 31, 2015, the only types of awards outstanding are fixed non-qualified stock option awards, restricted stock unit awards, and deferred compensation stock unit awards.</w:t>
      </w:r>
      <w:bookmarkEnd w:id="190"/>
    </w:p>
    <w:p w:rsidR="00940F56" w:rsidRPr="00AC68F3" w:rsidRDefault="00940F56" w:rsidP="00940F56">
      <w:pPr>
        <w:pStyle w:val="DMpara"/>
      </w:pPr>
      <w:r w:rsidRPr="00AC68F3">
        <w:t xml:space="preserve">Under the Non-Employee Director compensation plan, U.S. Cellular may grant Common Shares to members of the Board of Directors who are not employees of U.S. Cellular or TDS. </w:t>
      </w:r>
    </w:p>
    <w:p w:rsidR="00940F56" w:rsidRPr="00AC68F3" w:rsidRDefault="00940F56" w:rsidP="00940F56">
      <w:pPr>
        <w:pStyle w:val="DMpara"/>
      </w:pPr>
      <w:r w:rsidRPr="00AC68F3">
        <w:t xml:space="preserve">On June 25, 2013, U.S. Cellular paid a special cash dividend to all holders of U.S. Cellular Common Shares and Series A Common Shares as of June 11, 2013.  Outstanding U.S. Cellular stock options, restricted stock unit awards and deferred compensation stock units were equitably adjusted for the special cash dividend.  The impact of such adjustments are fully reflected for all years presented.  See Note 5 — </w:t>
      </w:r>
      <w:r w:rsidRPr="00AC68F3">
        <w:rPr>
          <w:noProof/>
        </w:rPr>
        <w:t>Earnings Per Share</w:t>
      </w:r>
      <w:r w:rsidRPr="00AC68F3">
        <w:t xml:space="preserve"> for additional information.</w:t>
      </w:r>
    </w:p>
    <w:p w:rsidR="00940F56" w:rsidRPr="00AC68F3" w:rsidRDefault="00940F56" w:rsidP="00940F56">
      <w:pPr>
        <w:pStyle w:val="DMpara"/>
      </w:pPr>
      <w:r w:rsidRPr="00AC68F3">
        <w:t xml:space="preserve">At </w:t>
      </w:r>
      <w:r w:rsidRPr="00AC68F3">
        <w:rPr>
          <w:noProof/>
        </w:rPr>
        <w:t>December 31, 2015</w:t>
      </w:r>
      <w:r w:rsidRPr="00AC68F3">
        <w:t>, U.S. Cellular had reserved 9,340,000 Common Shares for equity awards granted and to be granted under the Long-Term Incentive Plans and 183,000 Common Shares for issuance under the Non-Employee Director compensation plan.</w:t>
      </w:r>
    </w:p>
    <w:p w:rsidR="00940F56" w:rsidRPr="00AC68F3" w:rsidRDefault="00940F56" w:rsidP="00940F56">
      <w:pPr>
        <w:pStyle w:val="DMpara"/>
      </w:pPr>
      <w:r w:rsidRPr="00AC68F3">
        <w:t>U.S. Cellular uses treasury stock to satisfy requirements for Common Shares issued pursuant to its various stock-based compensation plans.</w:t>
      </w:r>
    </w:p>
    <w:p w:rsidR="00940F56" w:rsidRPr="00AC68F3" w:rsidRDefault="00940F56" w:rsidP="00940F56">
      <w:pPr>
        <w:pStyle w:val="DMpara"/>
      </w:pPr>
      <w:r w:rsidRPr="00AC68F3">
        <w:rPr>
          <w:i/>
          <w:iCs/>
        </w:rPr>
        <w:t>Long-Term Incentive Plans</w:t>
      </w:r>
      <w:r w:rsidRPr="00AC68F3">
        <w:rPr>
          <w:i/>
        </w:rPr>
        <w:t xml:space="preserve"> – </w:t>
      </w:r>
      <w:r w:rsidRPr="00AC68F3">
        <w:rPr>
          <w:i/>
          <w:iCs/>
        </w:rPr>
        <w:t>Stock Options</w:t>
      </w:r>
      <w:r w:rsidRPr="00AC68F3">
        <w:rPr>
          <w:i/>
        </w:rPr>
        <w:t xml:space="preserve"> – </w:t>
      </w:r>
      <w:r w:rsidRPr="00AC68F3">
        <w:rPr>
          <w:snapToGrid w:val="0"/>
        </w:rPr>
        <w:t xml:space="preserve">Stock options granted to key employees are exercisable over a specified period not in excess of ten years.  Stock options generally vest over a period of three years from the date of grant.  Stock options outstanding at </w:t>
      </w:r>
      <w:r w:rsidRPr="00AC68F3">
        <w:rPr>
          <w:noProof/>
        </w:rPr>
        <w:t>December 31, 2015</w:t>
      </w:r>
      <w:r w:rsidRPr="00AC68F3">
        <w:rPr>
          <w:snapToGrid w:val="0"/>
        </w:rPr>
        <w:t xml:space="preserve"> expire between 2016 and 2025.  However, vested stock options typically expire 30 days after the effective date of an employee’s termination of employment for reasons other than retirement.  Employees who leave at the age of retirement have 90 days (or one year if they satisfy certain requirements) within which to exercise their vested stock options.  The exercise price of options equals the market value of U.S. Cellular Common Shares on the date of grant.</w:t>
      </w:r>
    </w:p>
    <w:p w:rsidR="00940F56" w:rsidRPr="00AC68F3" w:rsidRDefault="00940F56" w:rsidP="00940F56">
      <w:pPr>
        <w:pStyle w:val="DMpara"/>
        <w:keepNext/>
        <w:rPr>
          <w:color w:val="262626"/>
        </w:rPr>
      </w:pPr>
      <w:r w:rsidRPr="00AC68F3">
        <w:rPr>
          <w:color w:val="262626"/>
        </w:rPr>
        <w:t xml:space="preserve">U.S. Cellular estimated the fair value of stock options granted during </w:t>
      </w:r>
      <w:r w:rsidRPr="00AC68F3">
        <w:rPr>
          <w:noProof/>
          <w:color w:val="000000"/>
        </w:rPr>
        <w:t>2015</w:t>
      </w:r>
      <w:r w:rsidRPr="00AC68F3">
        <w:rPr>
          <w:color w:val="000000"/>
        </w:rPr>
        <w:t xml:space="preserve">, </w:t>
      </w:r>
      <w:r w:rsidRPr="00AC68F3">
        <w:rPr>
          <w:noProof/>
          <w:color w:val="000000"/>
        </w:rPr>
        <w:t>2014</w:t>
      </w:r>
      <w:r w:rsidRPr="00AC68F3">
        <w:rPr>
          <w:color w:val="000000"/>
        </w:rPr>
        <w:t xml:space="preserve"> and </w:t>
      </w:r>
      <w:r w:rsidRPr="00AC68F3">
        <w:rPr>
          <w:noProof/>
          <w:color w:val="000000"/>
        </w:rPr>
        <w:t>2013</w:t>
      </w:r>
      <w:r w:rsidRPr="00AC68F3">
        <w:rPr>
          <w:color w:val="262626"/>
        </w:rPr>
        <w:t xml:space="preserve"> using the Black-Scholes valuation model and the assumptions shown in the table below.</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1425"/>
        <w:gridCol w:w="225"/>
        <w:gridCol w:w="1425"/>
        <w:gridCol w:w="225"/>
        <w:gridCol w:w="1425"/>
      </w:tblGrid>
      <w:tr w:rsidR="00940F56" w:rsidTr="00940F56">
        <w:trPr>
          <w:trHeight w:hRule="exact" w:val="255"/>
        </w:trPr>
        <w:tc>
          <w:tcPr>
            <w:tcW w:w="60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lang w:bidi="en-US"/>
              </w:rPr>
            </w:pPr>
            <w:bookmarkStart w:id="191" w:name="DOC_TBL00074_1_1"/>
            <w:bookmarkEnd w:id="191"/>
          </w:p>
        </w:tc>
        <w:tc>
          <w:tcPr>
            <w:tcW w:w="14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jc w:val="center"/>
              <w:rPr>
                <w:rFonts w:ascii="Helvetica" w:eastAsia="Helvetica" w:hAnsi="Helvetica" w:cs="Helvetica"/>
                <w:b/>
                <w:color w:val="262626"/>
                <w:sz w:val="18"/>
              </w:rPr>
            </w:pPr>
            <w:r w:rsidRPr="00AC68F3">
              <w:rPr>
                <w:rFonts w:ascii="Helvetica" w:eastAsia="Helvetica" w:hAnsi="Helvetica" w:cs="Helvetica"/>
                <w:b/>
                <w:color w:val="262626"/>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jc w:val="center"/>
              <w:rPr>
                <w:rFonts w:ascii="Helvetica" w:eastAsia="Helvetica" w:hAnsi="Helvetica" w:cs="Helvetica"/>
                <w:color w:val="262626"/>
                <w:sz w:val="18"/>
              </w:rPr>
            </w:pPr>
            <w:r w:rsidRPr="00AC68F3">
              <w:rPr>
                <w:rFonts w:ascii="Helvetica" w:eastAsia="Helvetica" w:hAnsi="Helvetica" w:cs="Helvetica"/>
                <w:color w:val="262626"/>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jc w:val="center"/>
              <w:rPr>
                <w:rFonts w:ascii="Helvetica" w:eastAsia="Helvetica" w:hAnsi="Helvetica" w:cs="Helvetica"/>
                <w:color w:val="262626"/>
                <w:sz w:val="18"/>
              </w:rPr>
            </w:pPr>
            <w:r w:rsidRPr="00AC68F3">
              <w:rPr>
                <w:rFonts w:ascii="Helvetica" w:eastAsia="Helvetica" w:hAnsi="Helvetica" w:cs="Helvetica"/>
                <w:color w:val="262626"/>
                <w:sz w:val="18"/>
              </w:rPr>
              <w:t>2013</w:t>
            </w:r>
          </w:p>
        </w:tc>
      </w:tr>
      <w:tr w:rsidR="00940F56" w:rsidTr="00940F56">
        <w:trPr>
          <w:trHeight w:hRule="exact" w:val="255"/>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r w:rsidRPr="00AC68F3">
              <w:rPr>
                <w:rFonts w:ascii="Helvetica" w:eastAsia="Helvetica" w:hAnsi="Helvetica" w:cs="Helvetica"/>
                <w:color w:val="262626"/>
                <w:sz w:val="18"/>
              </w:rPr>
              <w:t>Expected life</w:t>
            </w:r>
          </w:p>
        </w:tc>
        <w:tc>
          <w:tcPr>
            <w:tcW w:w="14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b/>
                <w:color w:val="262626"/>
                <w:sz w:val="18"/>
              </w:rPr>
            </w:pPr>
            <w:r w:rsidRPr="00AC68F3">
              <w:rPr>
                <w:rFonts w:ascii="Helvetica" w:eastAsia="Helvetica" w:hAnsi="Helvetica" w:cs="Helvetica"/>
                <w:b/>
                <w:color w:val="262626"/>
                <w:sz w:val="18"/>
              </w:rPr>
              <w:t>4.6 years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color w:val="262626"/>
                <w:sz w:val="18"/>
              </w:rPr>
            </w:pPr>
            <w:r w:rsidRPr="00AC68F3">
              <w:rPr>
                <w:rFonts w:ascii="Helvetica" w:eastAsia="Helvetica" w:hAnsi="Helvetica" w:cs="Helvetica"/>
                <w:color w:val="262626"/>
                <w:sz w:val="18"/>
              </w:rPr>
              <w:t>4.5 years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color w:val="262626"/>
                <w:sz w:val="18"/>
              </w:rPr>
            </w:pPr>
            <w:r w:rsidRPr="00AC68F3">
              <w:rPr>
                <w:rFonts w:ascii="Helvetica" w:eastAsia="Helvetica" w:hAnsi="Helvetica" w:cs="Helvetica"/>
                <w:color w:val="262626"/>
                <w:sz w:val="18"/>
              </w:rPr>
              <w:t>4.6-9.0 years</w:t>
            </w:r>
          </w:p>
        </w:tc>
      </w:tr>
      <w:tr w:rsidR="00940F56" w:rsidTr="00940F56">
        <w:trPr>
          <w:trHeight w:hRule="exact" w:val="255"/>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r w:rsidRPr="00AC68F3">
              <w:rPr>
                <w:rFonts w:ascii="Helvetica" w:eastAsia="Helvetica" w:hAnsi="Helvetica" w:cs="Helvetica"/>
                <w:color w:val="262626"/>
                <w:sz w:val="18"/>
              </w:rPr>
              <w:t>Expected annual volatility rate</w:t>
            </w:r>
          </w:p>
        </w:tc>
        <w:tc>
          <w:tcPr>
            <w:tcW w:w="14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b/>
                <w:color w:val="262626"/>
                <w:sz w:val="18"/>
              </w:rPr>
            </w:pPr>
            <w:r w:rsidRPr="00AC68F3">
              <w:rPr>
                <w:rFonts w:ascii="Helvetica" w:eastAsia="Helvetica" w:hAnsi="Helvetica" w:cs="Helvetica"/>
                <w:b/>
                <w:color w:val="262626"/>
                <w:sz w:val="18"/>
              </w:rPr>
              <w:t>30.1%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color w:val="262626"/>
                <w:sz w:val="18"/>
              </w:rPr>
            </w:pPr>
            <w:r w:rsidRPr="00AC68F3">
              <w:rPr>
                <w:rFonts w:ascii="Helvetica" w:eastAsia="Helvetica" w:hAnsi="Helvetica" w:cs="Helvetica"/>
                <w:color w:val="262626"/>
                <w:sz w:val="18"/>
              </w:rPr>
              <w:t>28.0%-28.1%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color w:val="262626"/>
                <w:sz w:val="18"/>
              </w:rPr>
            </w:pPr>
            <w:r w:rsidRPr="00AC68F3">
              <w:rPr>
                <w:rFonts w:ascii="Helvetica" w:eastAsia="Helvetica" w:hAnsi="Helvetica" w:cs="Helvetica"/>
                <w:color w:val="262626"/>
                <w:sz w:val="18"/>
              </w:rPr>
              <w:t>29.2%-39.6%</w:t>
            </w:r>
          </w:p>
        </w:tc>
      </w:tr>
      <w:tr w:rsidR="00940F56" w:rsidTr="00940F56">
        <w:trPr>
          <w:trHeight w:hRule="exact" w:val="255"/>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r w:rsidRPr="00AC68F3">
              <w:rPr>
                <w:rFonts w:ascii="Helvetica" w:eastAsia="Helvetica" w:hAnsi="Helvetica" w:cs="Helvetica"/>
                <w:color w:val="262626"/>
                <w:sz w:val="18"/>
              </w:rPr>
              <w:t>Dividend yield</w:t>
            </w:r>
          </w:p>
        </w:tc>
        <w:tc>
          <w:tcPr>
            <w:tcW w:w="14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b/>
                <w:color w:val="262626"/>
                <w:sz w:val="18"/>
              </w:rPr>
            </w:pPr>
            <w:r w:rsidRPr="00AC68F3">
              <w:rPr>
                <w:rFonts w:ascii="Helvetica" w:eastAsia="Helvetica" w:hAnsi="Helvetica" w:cs="Helvetica"/>
                <w:b/>
                <w:color w:val="262626"/>
                <w:sz w:val="18"/>
              </w:rPr>
              <w:t>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color w:val="262626"/>
                <w:sz w:val="18"/>
              </w:rPr>
            </w:pPr>
            <w:r w:rsidRPr="00AC68F3">
              <w:rPr>
                <w:rFonts w:ascii="Helvetica" w:eastAsia="Helvetica" w:hAnsi="Helvetica" w:cs="Helvetica"/>
                <w:color w:val="262626"/>
                <w:sz w:val="18"/>
              </w:rPr>
              <w:t>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color w:val="262626"/>
                <w:sz w:val="18"/>
              </w:rPr>
            </w:pPr>
            <w:r w:rsidRPr="00AC68F3">
              <w:rPr>
                <w:rFonts w:ascii="Helvetica" w:eastAsia="Helvetica" w:hAnsi="Helvetica" w:cs="Helvetica"/>
                <w:color w:val="262626"/>
                <w:sz w:val="18"/>
              </w:rPr>
              <w:t>0%</w:t>
            </w:r>
          </w:p>
        </w:tc>
      </w:tr>
      <w:tr w:rsidR="00940F56" w:rsidTr="00940F56">
        <w:trPr>
          <w:trHeight w:hRule="exact" w:val="255"/>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r w:rsidRPr="00AC68F3">
              <w:rPr>
                <w:rFonts w:ascii="Helvetica" w:eastAsia="Helvetica" w:hAnsi="Helvetica" w:cs="Helvetica"/>
                <w:color w:val="262626"/>
                <w:sz w:val="18"/>
              </w:rPr>
              <w:t>Risk-free interest rate</w:t>
            </w:r>
          </w:p>
        </w:tc>
        <w:tc>
          <w:tcPr>
            <w:tcW w:w="14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b/>
                <w:color w:val="262626"/>
                <w:sz w:val="18"/>
              </w:rPr>
            </w:pPr>
            <w:r w:rsidRPr="00AC68F3">
              <w:rPr>
                <w:rFonts w:ascii="Helvetica" w:eastAsia="Helvetica" w:hAnsi="Helvetica" w:cs="Helvetica"/>
                <w:b/>
                <w:color w:val="262626"/>
                <w:sz w:val="18"/>
              </w:rPr>
              <w:t>1.2%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color w:val="262626"/>
                <w:sz w:val="18"/>
              </w:rPr>
            </w:pPr>
            <w:r w:rsidRPr="00AC68F3">
              <w:rPr>
                <w:rFonts w:ascii="Helvetica" w:eastAsia="Helvetica" w:hAnsi="Helvetica" w:cs="Helvetica"/>
                <w:color w:val="262626"/>
                <w:sz w:val="18"/>
              </w:rPr>
              <w:t>1.4%-1.5%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color w:val="262626"/>
                <w:sz w:val="18"/>
              </w:rPr>
            </w:pPr>
            <w:r w:rsidRPr="00AC68F3">
              <w:rPr>
                <w:rFonts w:ascii="Helvetica" w:eastAsia="Helvetica" w:hAnsi="Helvetica" w:cs="Helvetica"/>
                <w:color w:val="262626"/>
                <w:sz w:val="18"/>
              </w:rPr>
              <w:t>0.7%-2.4%</w:t>
            </w:r>
          </w:p>
        </w:tc>
      </w:tr>
      <w:tr w:rsidR="00940F56" w:rsidTr="00940F56">
        <w:trPr>
          <w:trHeight w:hRule="exact" w:val="255"/>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r w:rsidRPr="00AC68F3">
              <w:rPr>
                <w:rFonts w:ascii="Helvetica" w:eastAsia="Helvetica" w:hAnsi="Helvetica" w:cs="Helvetica"/>
                <w:color w:val="262626"/>
                <w:sz w:val="18"/>
              </w:rPr>
              <w:t>Estimated annual forfeiture rate</w:t>
            </w:r>
          </w:p>
        </w:tc>
        <w:tc>
          <w:tcPr>
            <w:tcW w:w="14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b/>
                <w:color w:val="262626"/>
                <w:sz w:val="18"/>
              </w:rPr>
            </w:pPr>
            <w:r w:rsidRPr="00AC68F3">
              <w:rPr>
                <w:rFonts w:ascii="Helvetica" w:eastAsia="Helvetica" w:hAnsi="Helvetica" w:cs="Helvetica"/>
                <w:b/>
                <w:color w:val="262626"/>
                <w:sz w:val="18"/>
              </w:rPr>
              <w:t>9.7%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color w:val="262626"/>
                <w:sz w:val="18"/>
              </w:rPr>
            </w:pPr>
            <w:r w:rsidRPr="00AC68F3">
              <w:rPr>
                <w:rFonts w:ascii="Helvetica" w:eastAsia="Helvetica" w:hAnsi="Helvetica" w:cs="Helvetica"/>
                <w:color w:val="262626"/>
                <w:sz w:val="18"/>
              </w:rPr>
              <w:t>9.4%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color w:val="262626"/>
                <w:sz w:val="18"/>
              </w:rPr>
            </w:pPr>
            <w:r w:rsidRPr="00AC68F3">
              <w:rPr>
                <w:rFonts w:ascii="Helvetica" w:eastAsia="Helvetica" w:hAnsi="Helvetica" w:cs="Helvetica"/>
                <w:color w:val="262626"/>
                <w:sz w:val="18"/>
              </w:rPr>
              <w:t>0.0%-8.1%</w:t>
            </w:r>
          </w:p>
        </w:tc>
      </w:tr>
    </w:tbl>
    <w:p w:rsidR="00940F56" w:rsidRPr="00AC68F3" w:rsidRDefault="00940F56" w:rsidP="00940F56">
      <w:pPr>
        <w:pStyle w:val="DMspace10ptnobreak"/>
      </w:pPr>
    </w:p>
    <w:p w:rsidR="00940F56" w:rsidRPr="00AC68F3" w:rsidRDefault="00940F56" w:rsidP="00940F56">
      <w:pPr>
        <w:pStyle w:val="DMpara"/>
      </w:pPr>
      <w:r w:rsidRPr="00AC68F3">
        <w:t>The fair value of options is recognized as compensation cost using an accelerated attribution method over the requisite service periods of the awards, which is generally the vesting period.</w:t>
      </w:r>
    </w:p>
    <w:p w:rsidR="00940F56" w:rsidRPr="00AC68F3" w:rsidRDefault="00940F56" w:rsidP="00940F56">
      <w:pPr>
        <w:pStyle w:val="DMpara"/>
        <w:keepNext/>
      </w:pPr>
      <w:r w:rsidRPr="00AC68F3">
        <w:t>A summary of U.S. Cellular stock options outstanding (total and portion exercisable) and changes during 2015, is presented in the table below:</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5"/>
        <w:gridCol w:w="225"/>
        <w:gridCol w:w="1350"/>
        <w:gridCol w:w="225"/>
        <w:gridCol w:w="225"/>
        <w:gridCol w:w="1125"/>
        <w:gridCol w:w="225"/>
        <w:gridCol w:w="225"/>
        <w:gridCol w:w="1125"/>
        <w:gridCol w:w="225"/>
        <w:gridCol w:w="1125"/>
      </w:tblGrid>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lang w:bidi="en-US"/>
              </w:rPr>
            </w:pPr>
            <w:bookmarkStart w:id="192" w:name="DOC_TBL00075_1_1"/>
            <w:bookmarkEnd w:id="192"/>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Weighted</w:t>
            </w:r>
          </w:p>
        </w:tc>
      </w:tr>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Average</w:t>
            </w:r>
          </w:p>
        </w:tc>
      </w:tr>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Weighted</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Remaining</w:t>
            </w:r>
          </w:p>
        </w:tc>
      </w:tr>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Average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Aggregate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Contractual</w:t>
            </w:r>
          </w:p>
        </w:tc>
      </w:tr>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Number of</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Exercise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Intrinsic</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Life</w:t>
            </w:r>
          </w:p>
        </w:tc>
      </w:tr>
      <w:tr w:rsidR="00940F56" w:rsidTr="00940F56">
        <w:trPr>
          <w:trHeight w:hRule="exact" w:val="255"/>
        </w:trPr>
        <w:tc>
          <w:tcPr>
            <w:tcW w:w="47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r w:rsidRPr="00AC68F3">
              <w:rPr>
                <w:rFonts w:ascii="Helvetica" w:eastAsia="Helvetica" w:hAnsi="Helvetica" w:cs="Helvetica"/>
                <w:b/>
                <w:sz w:val="18"/>
              </w:rPr>
              <w:t>Common Share Options</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13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Options</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Price</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Value</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p>
        </w:tc>
        <w:tc>
          <w:tcPr>
            <w:tcW w:w="11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(in years)</w:t>
            </w:r>
          </w:p>
        </w:tc>
      </w:tr>
      <w:tr w:rsidR="00940F56" w:rsidTr="00940F56">
        <w:trPr>
          <w:trHeight w:hRule="exact" w:val="240"/>
        </w:trPr>
        <w:tc>
          <w:tcPr>
            <w:tcW w:w="47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Outstanding at December 31, 2014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1146"/>
              </w:tabs>
              <w:rPr>
                <w:rFonts w:ascii="Helvetica" w:eastAsia="Helvetica" w:hAnsi="Helvetica" w:cs="Helvetica"/>
                <w:sz w:val="18"/>
              </w:rPr>
            </w:pPr>
            <w:r w:rsidRPr="00AC68F3">
              <w:rPr>
                <w:rFonts w:ascii="Helvetica" w:eastAsia="Helvetica" w:hAnsi="Helvetica" w:cs="Helvetica"/>
                <w:sz w:val="18"/>
              </w:rPr>
              <w:t>3,388,000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654"/>
              </w:tabs>
              <w:rPr>
                <w:rFonts w:ascii="Helvetica" w:eastAsia="Helvetica" w:hAnsi="Helvetica" w:cs="Helvetica"/>
                <w:sz w:val="18"/>
              </w:rPr>
            </w:pPr>
            <w:r w:rsidRPr="00AC68F3">
              <w:rPr>
                <w:rFonts w:ascii="Helvetica" w:eastAsia="Helvetica" w:hAnsi="Helvetica" w:cs="Helvetica"/>
                <w:sz w:val="18"/>
              </w:rPr>
              <w:t>41.51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lang w:bidi="en-US"/>
              </w:rPr>
            </w:pPr>
          </w:p>
        </w:tc>
      </w:tr>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(1,586,000 exercisable)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654"/>
              </w:tabs>
              <w:rPr>
                <w:rFonts w:ascii="Helvetica" w:eastAsia="Helvetica" w:hAnsi="Helvetica" w:cs="Helvetica"/>
                <w:sz w:val="18"/>
              </w:rPr>
            </w:pPr>
            <w:r w:rsidRPr="00AC68F3">
              <w:rPr>
                <w:rFonts w:ascii="Helvetica" w:eastAsia="Helvetica" w:hAnsi="Helvetica" w:cs="Helvetica"/>
                <w:sz w:val="18"/>
              </w:rPr>
              <w:t>45.28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lang w:bidi="en-US"/>
              </w:rPr>
            </w:pPr>
          </w:p>
        </w:tc>
      </w:tr>
      <w:tr w:rsidR="00940F56" w:rsidTr="00940F56">
        <w:trPr>
          <w:trHeight w:hRule="exact" w:val="255"/>
        </w:trPr>
        <w:tc>
          <w:tcPr>
            <w:tcW w:w="47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 xml:space="preserve">  Granted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1146"/>
              </w:tabs>
              <w:rPr>
                <w:rFonts w:ascii="Helvetica" w:eastAsia="Helvetica" w:hAnsi="Helvetica" w:cs="Helvetica"/>
                <w:sz w:val="18"/>
              </w:rPr>
            </w:pPr>
            <w:r w:rsidRPr="00AC68F3">
              <w:rPr>
                <w:rFonts w:ascii="Helvetica" w:eastAsia="Helvetica" w:hAnsi="Helvetica" w:cs="Helvetica"/>
                <w:sz w:val="18"/>
              </w:rPr>
              <w:t>1,279,000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654"/>
              </w:tabs>
              <w:rPr>
                <w:rFonts w:ascii="Helvetica" w:eastAsia="Helvetica" w:hAnsi="Helvetica" w:cs="Helvetica"/>
                <w:sz w:val="18"/>
              </w:rPr>
            </w:pPr>
            <w:r w:rsidRPr="00AC68F3">
              <w:rPr>
                <w:rFonts w:ascii="Helvetica" w:eastAsia="Helvetica" w:hAnsi="Helvetica" w:cs="Helvetica"/>
                <w:sz w:val="18"/>
              </w:rPr>
              <w:t>36.42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lang w:bidi="en-US"/>
              </w:rPr>
            </w:pPr>
          </w:p>
        </w:tc>
      </w:tr>
      <w:tr w:rsidR="00940F56" w:rsidTr="00940F56">
        <w:trPr>
          <w:trHeight w:hRule="exact" w:val="255"/>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 xml:space="preserve">  Exercised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1146"/>
              </w:tabs>
              <w:rPr>
                <w:rFonts w:ascii="Helvetica" w:eastAsia="Helvetica" w:hAnsi="Helvetica" w:cs="Helvetica"/>
                <w:sz w:val="18"/>
              </w:rPr>
            </w:pPr>
            <w:r w:rsidRPr="00AC68F3">
              <w:rPr>
                <w:rFonts w:ascii="Helvetica" w:eastAsia="Helvetica" w:hAnsi="Helvetica" w:cs="Helvetica"/>
                <w:sz w:val="18"/>
              </w:rPr>
              <w:t>(321,000)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654"/>
              </w:tabs>
              <w:rPr>
                <w:rFonts w:ascii="Helvetica" w:eastAsia="Helvetica" w:hAnsi="Helvetica" w:cs="Helvetica"/>
                <w:sz w:val="18"/>
              </w:rPr>
            </w:pPr>
            <w:r w:rsidRPr="00AC68F3">
              <w:rPr>
                <w:rFonts w:ascii="Helvetica" w:eastAsia="Helvetica" w:hAnsi="Helvetica" w:cs="Helvetica"/>
                <w:sz w:val="18"/>
              </w:rPr>
              <w:t>32.94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lang w:bidi="en-US"/>
              </w:rPr>
            </w:pPr>
          </w:p>
        </w:tc>
      </w:tr>
      <w:tr w:rsidR="00940F56" w:rsidTr="00940F56">
        <w:trPr>
          <w:trHeight w:hRule="exact" w:val="255"/>
        </w:trPr>
        <w:tc>
          <w:tcPr>
            <w:tcW w:w="47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 xml:space="preserve">  Forfeited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1146"/>
              </w:tabs>
              <w:rPr>
                <w:rFonts w:ascii="Helvetica" w:eastAsia="Helvetica" w:hAnsi="Helvetica" w:cs="Helvetica"/>
                <w:sz w:val="18"/>
              </w:rPr>
            </w:pPr>
            <w:r w:rsidRPr="00AC68F3">
              <w:rPr>
                <w:rFonts w:ascii="Helvetica" w:eastAsia="Helvetica" w:hAnsi="Helvetica" w:cs="Helvetica"/>
                <w:sz w:val="18"/>
              </w:rPr>
              <w:t>(110,000)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654"/>
              </w:tabs>
              <w:rPr>
                <w:rFonts w:ascii="Helvetica" w:eastAsia="Helvetica" w:hAnsi="Helvetica" w:cs="Helvetica"/>
                <w:sz w:val="18"/>
              </w:rPr>
            </w:pPr>
            <w:r w:rsidRPr="00AC68F3">
              <w:rPr>
                <w:rFonts w:ascii="Helvetica" w:eastAsia="Helvetica" w:hAnsi="Helvetica" w:cs="Helvetica"/>
                <w:sz w:val="18"/>
              </w:rPr>
              <w:t>37.57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lang w:bidi="en-US"/>
              </w:rPr>
            </w:pPr>
          </w:p>
        </w:tc>
      </w:tr>
      <w:tr w:rsidR="00940F56" w:rsidTr="00940F56">
        <w:trPr>
          <w:trHeight w:hRule="exact" w:val="255"/>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 xml:space="preserve">  Expired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1146"/>
              </w:tabs>
              <w:rPr>
                <w:rFonts w:ascii="Helvetica" w:eastAsia="Helvetica" w:hAnsi="Helvetica" w:cs="Helvetica"/>
                <w:sz w:val="18"/>
              </w:rPr>
            </w:pPr>
            <w:r w:rsidRPr="00AC68F3">
              <w:rPr>
                <w:rFonts w:ascii="Helvetica" w:eastAsia="Helvetica" w:hAnsi="Helvetica" w:cs="Helvetica"/>
                <w:sz w:val="18"/>
              </w:rPr>
              <w:t>(134,000)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654"/>
              </w:tabs>
              <w:rPr>
                <w:rFonts w:ascii="Helvetica" w:eastAsia="Helvetica" w:hAnsi="Helvetica" w:cs="Helvetica"/>
                <w:sz w:val="18"/>
              </w:rPr>
            </w:pPr>
            <w:r w:rsidRPr="00AC68F3">
              <w:rPr>
                <w:rFonts w:ascii="Helvetica" w:eastAsia="Helvetica" w:hAnsi="Helvetica" w:cs="Helvetica"/>
                <w:sz w:val="18"/>
              </w:rPr>
              <w:t>43.77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654"/>
              </w:tabs>
              <w:rPr>
                <w:rFonts w:ascii="Helvetica" w:eastAsia="Helvetica" w:hAnsi="Helvetica" w:cs="Helvetica"/>
                <w:sz w:val="18"/>
                <w:lang w:bidi="en-US"/>
              </w:rPr>
            </w:pPr>
          </w:p>
        </w:tc>
      </w:tr>
      <w:tr w:rsidR="00940F56" w:rsidTr="00940F56">
        <w:trPr>
          <w:trHeight w:hRule="exact" w:val="255"/>
        </w:trPr>
        <w:tc>
          <w:tcPr>
            <w:tcW w:w="47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Outstanding at December 31, 2015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1146"/>
              </w:tabs>
              <w:rPr>
                <w:rFonts w:ascii="Helvetica" w:eastAsia="Helvetica" w:hAnsi="Helvetica" w:cs="Helvetica"/>
                <w:sz w:val="18"/>
              </w:rPr>
            </w:pPr>
            <w:r w:rsidRPr="00AC68F3">
              <w:rPr>
                <w:rFonts w:ascii="Helvetica" w:eastAsia="Helvetica" w:hAnsi="Helvetica" w:cs="Helvetica"/>
                <w:sz w:val="18"/>
              </w:rPr>
              <w:t>4,102,000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654"/>
              </w:tabs>
              <w:rPr>
                <w:rFonts w:ascii="Helvetica" w:eastAsia="Helvetica" w:hAnsi="Helvetica" w:cs="Helvetica"/>
                <w:sz w:val="18"/>
              </w:rPr>
            </w:pPr>
            <w:r w:rsidRPr="00AC68F3">
              <w:rPr>
                <w:rFonts w:ascii="Helvetica" w:eastAsia="Helvetica" w:hAnsi="Helvetica" w:cs="Helvetica"/>
                <w:sz w:val="18"/>
              </w:rPr>
              <w:t>40.62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921"/>
              </w:tabs>
              <w:rPr>
                <w:rFonts w:ascii="Helvetica" w:eastAsia="Helvetica" w:hAnsi="Helvetica" w:cs="Helvetica"/>
                <w:sz w:val="18"/>
              </w:rPr>
            </w:pPr>
            <w:r w:rsidRPr="00AC68F3">
              <w:rPr>
                <w:rFonts w:ascii="Helvetica" w:eastAsia="Helvetica" w:hAnsi="Helvetica" w:cs="Helvetica"/>
                <w:sz w:val="18"/>
              </w:rPr>
              <w:t>11,292,000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777"/>
              </w:tabs>
              <w:rPr>
                <w:rFonts w:ascii="Helvetica" w:eastAsia="Helvetica" w:hAnsi="Helvetica" w:cs="Helvetica"/>
                <w:sz w:val="18"/>
              </w:rPr>
            </w:pPr>
            <w:r w:rsidRPr="00AC68F3">
              <w:rPr>
                <w:rFonts w:ascii="Helvetica" w:eastAsia="Helvetica" w:hAnsi="Helvetica" w:cs="Helvetica"/>
                <w:sz w:val="18"/>
              </w:rPr>
              <w:t>6.8</w:t>
            </w:r>
          </w:p>
        </w:tc>
      </w:tr>
      <w:tr w:rsidR="00940F56" w:rsidTr="00940F56">
        <w:trPr>
          <w:trHeight w:hRule="exact" w:val="255"/>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(1,849,000 exercisable)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654"/>
              </w:tabs>
              <w:rPr>
                <w:rFonts w:ascii="Helvetica" w:eastAsia="Helvetica" w:hAnsi="Helvetica" w:cs="Helvetica"/>
                <w:sz w:val="18"/>
              </w:rPr>
            </w:pPr>
            <w:r w:rsidRPr="00AC68F3">
              <w:rPr>
                <w:rFonts w:ascii="Helvetica" w:eastAsia="Helvetica" w:hAnsi="Helvetica" w:cs="Helvetica"/>
                <w:sz w:val="18"/>
              </w:rPr>
              <w:t>44.33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921"/>
              </w:tabs>
              <w:rPr>
                <w:rFonts w:ascii="Helvetica" w:eastAsia="Helvetica" w:hAnsi="Helvetica" w:cs="Helvetica"/>
                <w:sz w:val="18"/>
              </w:rPr>
            </w:pPr>
            <w:r w:rsidRPr="00AC68F3">
              <w:rPr>
                <w:rFonts w:ascii="Helvetica" w:eastAsia="Helvetica" w:hAnsi="Helvetica" w:cs="Helvetica"/>
                <w:sz w:val="18"/>
              </w:rPr>
              <w:t>3,733,000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777"/>
              </w:tabs>
              <w:rPr>
                <w:rFonts w:ascii="Helvetica" w:eastAsia="Helvetica" w:hAnsi="Helvetica" w:cs="Helvetica"/>
                <w:sz w:val="18"/>
              </w:rPr>
            </w:pPr>
            <w:r w:rsidRPr="00AC68F3">
              <w:rPr>
                <w:rFonts w:ascii="Helvetica" w:eastAsia="Helvetica" w:hAnsi="Helvetica" w:cs="Helvetica"/>
                <w:sz w:val="18"/>
              </w:rPr>
              <w:t>4.6</w:t>
            </w:r>
          </w:p>
        </w:tc>
      </w:tr>
    </w:tbl>
    <w:p w:rsidR="00940F56" w:rsidRPr="00AC68F3" w:rsidRDefault="00940F56" w:rsidP="00940F56">
      <w:pPr>
        <w:pStyle w:val="DMspace10ptnobreak"/>
      </w:pPr>
    </w:p>
    <w:p w:rsidR="00940F56" w:rsidRPr="00AC68F3" w:rsidRDefault="00940F56" w:rsidP="00940F56">
      <w:pPr>
        <w:pStyle w:val="DMpara"/>
      </w:pPr>
      <w:r w:rsidRPr="00AC68F3">
        <w:t xml:space="preserve">The weighted average grant date fair value per share of the U.S. Cellular stock options granted in </w:t>
      </w:r>
      <w:r w:rsidRPr="00AC68F3">
        <w:rPr>
          <w:noProof/>
          <w:color w:val="000000"/>
        </w:rPr>
        <w:t>2015</w:t>
      </w:r>
      <w:r w:rsidRPr="00AC68F3">
        <w:rPr>
          <w:color w:val="000000"/>
        </w:rPr>
        <w:t xml:space="preserve">, </w:t>
      </w:r>
      <w:r w:rsidRPr="00AC68F3">
        <w:rPr>
          <w:noProof/>
          <w:color w:val="000000"/>
        </w:rPr>
        <w:t>2014</w:t>
      </w:r>
      <w:r w:rsidRPr="00AC68F3">
        <w:rPr>
          <w:color w:val="000000"/>
        </w:rPr>
        <w:t xml:space="preserve"> and </w:t>
      </w:r>
      <w:r w:rsidRPr="00AC68F3">
        <w:rPr>
          <w:noProof/>
          <w:color w:val="000000"/>
        </w:rPr>
        <w:t>2013</w:t>
      </w:r>
      <w:r w:rsidRPr="00AC68F3">
        <w:rPr>
          <w:color w:val="000000"/>
        </w:rPr>
        <w:t xml:space="preserve"> was $9.94, $10.68 and $11.53, respectively.  The aggregate intrinsic value of U.S. Cellular stock options exercised in </w:t>
      </w:r>
      <w:r w:rsidRPr="00AC68F3">
        <w:rPr>
          <w:noProof/>
          <w:color w:val="000000"/>
        </w:rPr>
        <w:t>2015</w:t>
      </w:r>
      <w:r w:rsidRPr="00AC68F3">
        <w:rPr>
          <w:color w:val="000000"/>
        </w:rPr>
        <w:t xml:space="preserve">, </w:t>
      </w:r>
      <w:r w:rsidRPr="00AC68F3">
        <w:rPr>
          <w:noProof/>
          <w:color w:val="000000"/>
        </w:rPr>
        <w:t>2014</w:t>
      </w:r>
      <w:r w:rsidRPr="00AC68F3">
        <w:rPr>
          <w:color w:val="000000"/>
        </w:rPr>
        <w:t xml:space="preserve"> and </w:t>
      </w:r>
      <w:r w:rsidRPr="00AC68F3">
        <w:rPr>
          <w:noProof/>
          <w:color w:val="000000"/>
        </w:rPr>
        <w:t>2013</w:t>
      </w:r>
      <w:r w:rsidRPr="00AC68F3">
        <w:rPr>
          <w:color w:val="000000"/>
        </w:rPr>
        <w:t xml:space="preserve"> was $2.1 million, $2.0 million and $6.8 million, respectively.  </w:t>
      </w:r>
      <w:r w:rsidRPr="00AC68F3">
        <w:t>The aggregate intrinsic value represents the total pre-tax intrinsic value (the difference between U.S. Cellular’s closing stock price and the exercise price multiplied by the number of in-the-money options) that was received by the option holders upon exercise or that would have been received by option holders had all options been exercised on December 31, 2015.</w:t>
      </w:r>
    </w:p>
    <w:p w:rsidR="00940F56" w:rsidRPr="00AC68F3" w:rsidRDefault="00940F56" w:rsidP="00940F56">
      <w:pPr>
        <w:pStyle w:val="DMpara"/>
      </w:pPr>
      <w:r w:rsidRPr="00AC68F3">
        <w:rPr>
          <w:i/>
          <w:iCs/>
        </w:rPr>
        <w:t>Long-Term Incentive Plans</w:t>
      </w:r>
      <w:r w:rsidRPr="00AC68F3">
        <w:rPr>
          <w:i/>
        </w:rPr>
        <w:t xml:space="preserve"> – </w:t>
      </w:r>
      <w:r w:rsidRPr="00AC68F3">
        <w:rPr>
          <w:i/>
          <w:iCs/>
        </w:rPr>
        <w:t>Restricted Stock Units</w:t>
      </w:r>
      <w:r w:rsidRPr="00AC68F3">
        <w:rPr>
          <w:i/>
        </w:rPr>
        <w:t xml:space="preserve"> – </w:t>
      </w:r>
      <w:r w:rsidRPr="00AC68F3">
        <w:t xml:space="preserve">U.S. Cellular grants restricted stock unit awards, which generally vest after three years, to key employees.  </w:t>
      </w:r>
    </w:p>
    <w:p w:rsidR="00940F56" w:rsidRPr="00AC68F3" w:rsidRDefault="00940F56" w:rsidP="00940F56">
      <w:pPr>
        <w:pStyle w:val="DMpara"/>
      </w:pPr>
      <w:r w:rsidRPr="00AC68F3">
        <w:t>U.S. Cellular estimates the fair value of restricted stock units based on the closing market price of U.S. Cellular shares on the date of grant.  The fair value is then recognized as compensation cost on a straight-line basis over the requisite service periods of the awards, which is generally the vesting period.</w:t>
      </w:r>
    </w:p>
    <w:p w:rsidR="00940F56" w:rsidRPr="00AC68F3" w:rsidRDefault="00940F56" w:rsidP="00940F56">
      <w:pPr>
        <w:pStyle w:val="DMpara"/>
        <w:keepNext/>
        <w:rPr>
          <w:color w:val="000000"/>
        </w:rPr>
      </w:pPr>
      <w:r w:rsidRPr="00AC68F3">
        <w:rPr>
          <w:color w:val="000000"/>
        </w:rPr>
        <w:t xml:space="preserve">A summary of U.S. Cellular nonvested restricted stock units at </w:t>
      </w:r>
      <w:r w:rsidRPr="00AC68F3">
        <w:rPr>
          <w:noProof/>
        </w:rPr>
        <w:t>December 31, 2015</w:t>
      </w:r>
      <w:r w:rsidRPr="00AC68F3">
        <w:rPr>
          <w:color w:val="000000"/>
        </w:rPr>
        <w:t xml:space="preserve"> and changes during the year then ended is presented in the table below:</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5"/>
        <w:gridCol w:w="225"/>
        <w:gridCol w:w="1350"/>
        <w:gridCol w:w="225"/>
        <w:gridCol w:w="225"/>
        <w:gridCol w:w="1500"/>
      </w:tblGrid>
      <w:tr w:rsidR="00940F56" w:rsidTr="00940F56">
        <w:trPr>
          <w:trHeight w:hRule="exact" w:val="240"/>
        </w:trPr>
        <w:tc>
          <w:tcPr>
            <w:tcW w:w="727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keepNext/>
              <w:keepLines/>
              <w:rPr>
                <w:rFonts w:ascii="Helvetica" w:eastAsia="Helvetica" w:hAnsi="Helvetica" w:cs="Helvetica"/>
                <w:b/>
                <w:sz w:val="18"/>
                <w:lang w:bidi="en-US"/>
              </w:rPr>
            </w:pPr>
            <w:bookmarkStart w:id="193" w:name="DOC_TBL00076_1_1"/>
            <w:bookmarkEnd w:id="193"/>
            <w:r w:rsidRPr="00AC68F3">
              <w:rPr>
                <w:rFonts w:ascii="Helvetica" w:eastAsia="Helvetica" w:hAnsi="Helvetica" w:cs="Helvetica"/>
                <w:b/>
                <w:sz w:val="18"/>
                <w:lang w:bidi="en-US"/>
              </w:rPr>
              <w:t>Common Restricted Stock Units</w:t>
            </w: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keepNext/>
              <w:keepLines/>
              <w:rPr>
                <w:rFonts w:ascii="Helvetica" w:eastAsia="Helvetica" w:hAnsi="Helvetica" w:cs="Helvetica"/>
                <w:sz w:val="18"/>
              </w:rPr>
            </w:pPr>
          </w:p>
        </w:tc>
        <w:tc>
          <w:tcPr>
            <w:tcW w:w="135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keepNext/>
              <w:keepLines/>
              <w:jc w:val="center"/>
              <w:rPr>
                <w:rFonts w:ascii="Helvetica" w:eastAsia="Helvetica" w:hAnsi="Helvetica" w:cs="Helvetica"/>
                <w:b/>
                <w:sz w:val="18"/>
              </w:rPr>
            </w:pPr>
            <w:r w:rsidRPr="00AC68F3">
              <w:rPr>
                <w:rFonts w:ascii="Helvetica" w:eastAsia="Helvetica" w:hAnsi="Helvetica" w:cs="Helvetica"/>
                <w:b/>
                <w:sz w:val="18"/>
              </w:rPr>
              <w:t>Number</w:t>
            </w: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keepNext/>
              <w:keepLines/>
              <w:rPr>
                <w:rFonts w:ascii="Helvetica" w:eastAsia="Helvetica" w:hAnsi="Helvetica" w:cs="Helvetica"/>
                <w:sz w:val="18"/>
              </w:rPr>
            </w:pPr>
          </w:p>
        </w:tc>
        <w:tc>
          <w:tcPr>
            <w:tcW w:w="1725" w:type="dxa"/>
            <w:gridSpan w:val="2"/>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keepNext/>
              <w:keepLines/>
              <w:jc w:val="center"/>
              <w:rPr>
                <w:rFonts w:ascii="Helvetica" w:eastAsia="Helvetica" w:hAnsi="Helvetica" w:cs="Helvetica"/>
                <w:b/>
                <w:sz w:val="18"/>
              </w:rPr>
            </w:pPr>
            <w:r w:rsidRPr="00AC68F3">
              <w:rPr>
                <w:rFonts w:ascii="Helvetica" w:eastAsia="Helvetica" w:hAnsi="Helvetica" w:cs="Helvetica"/>
                <w:b/>
                <w:sz w:val="18"/>
              </w:rPr>
              <w:t>Weighted Average</w:t>
            </w:r>
          </w:p>
        </w:tc>
      </w:tr>
      <w:tr w:rsidR="00940F56" w:rsidTr="00940F56">
        <w:trPr>
          <w:trHeight w:hRule="exact" w:val="240"/>
        </w:trPr>
        <w:tc>
          <w:tcPr>
            <w:tcW w:w="7275" w:type="dxa"/>
            <w:vMerge/>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rPr>
                <w:rFonts w:ascii="Helvetica" w:eastAsia="Helvetica" w:hAnsi="Helvetica" w:cs="Helvetica"/>
                <w:b/>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rPr>
                <w:rFonts w:ascii="Helvetica" w:eastAsia="Helvetica" w:hAnsi="Helvetica" w:cs="Helvetica"/>
                <w:sz w:val="18"/>
              </w:rPr>
            </w:pPr>
          </w:p>
        </w:tc>
        <w:tc>
          <w:tcPr>
            <w:tcW w:w="1350" w:type="dxa"/>
            <w:vMerge/>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jc w:val="center"/>
              <w:rPr>
                <w:rFonts w:ascii="Helvetica" w:eastAsia="Helvetica" w:hAnsi="Helvetica" w:cs="Helvetica"/>
                <w:b/>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rPr>
                <w:rFonts w:ascii="Helvetica" w:eastAsia="Helvetica" w:hAnsi="Helvetica" w:cs="Helvetica"/>
                <w:sz w:val="18"/>
              </w:rPr>
            </w:pPr>
          </w:p>
        </w:tc>
        <w:tc>
          <w:tcPr>
            <w:tcW w:w="1725" w:type="dxa"/>
            <w:gridSpan w:val="2"/>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keepNext/>
              <w:keepLines/>
              <w:jc w:val="center"/>
              <w:rPr>
                <w:rFonts w:ascii="Helvetica" w:eastAsia="Helvetica" w:hAnsi="Helvetica" w:cs="Helvetica"/>
                <w:b/>
                <w:sz w:val="18"/>
              </w:rPr>
            </w:pPr>
            <w:r w:rsidRPr="00AC68F3">
              <w:rPr>
                <w:rFonts w:ascii="Helvetica" w:eastAsia="Helvetica" w:hAnsi="Helvetica" w:cs="Helvetica"/>
                <w:b/>
                <w:sz w:val="18"/>
              </w:rPr>
              <w:t>Grant Date</w:t>
            </w:r>
          </w:p>
        </w:tc>
      </w:tr>
      <w:tr w:rsidR="00940F56" w:rsidTr="00940F56">
        <w:trPr>
          <w:trHeight w:hRule="exact" w:val="255"/>
        </w:trPr>
        <w:tc>
          <w:tcPr>
            <w:tcW w:w="7275" w:type="dxa"/>
            <w:vMerge/>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rPr>
                <w:rFonts w:ascii="Helvetica" w:eastAsia="Helvetica" w:hAnsi="Helvetica" w:cs="Helvetica"/>
                <w:b/>
                <w:sz w:val="18"/>
              </w:rPr>
            </w:pPr>
          </w:p>
        </w:tc>
        <w:tc>
          <w:tcPr>
            <w:tcW w:w="225" w:type="dxa"/>
            <w:vMerge/>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rPr>
                <w:rFonts w:ascii="Helvetica" w:eastAsia="Helvetica" w:hAnsi="Helvetica" w:cs="Helvetica"/>
                <w:sz w:val="18"/>
              </w:rPr>
            </w:pPr>
          </w:p>
        </w:tc>
        <w:tc>
          <w:tcPr>
            <w:tcW w:w="1350" w:type="dxa"/>
            <w:vMerge/>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jc w:val="center"/>
              <w:rPr>
                <w:rFonts w:ascii="Helvetica" w:eastAsia="Helvetica" w:hAnsi="Helvetica" w:cs="Helvetica"/>
                <w:b/>
                <w:sz w:val="18"/>
              </w:rPr>
            </w:pPr>
          </w:p>
        </w:tc>
        <w:tc>
          <w:tcPr>
            <w:tcW w:w="225" w:type="dxa"/>
            <w:vMerge/>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rPr>
                <w:rFonts w:ascii="Helvetica" w:eastAsia="Helvetica" w:hAnsi="Helvetica" w:cs="Helvetica"/>
                <w:sz w:val="18"/>
              </w:rPr>
            </w:pPr>
          </w:p>
        </w:tc>
        <w:tc>
          <w:tcPr>
            <w:tcW w:w="172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keepNext/>
              <w:keepLines/>
              <w:jc w:val="center"/>
              <w:rPr>
                <w:rFonts w:ascii="Helvetica" w:eastAsia="Helvetica" w:hAnsi="Helvetica" w:cs="Helvetica"/>
                <w:b/>
                <w:sz w:val="18"/>
              </w:rPr>
            </w:pPr>
            <w:r w:rsidRPr="00AC68F3">
              <w:rPr>
                <w:rFonts w:ascii="Helvetica" w:eastAsia="Helvetica" w:hAnsi="Helvetica" w:cs="Helvetica"/>
                <w:b/>
                <w:sz w:val="18"/>
              </w:rPr>
              <w:t>Fair Value</w:t>
            </w:r>
          </w:p>
        </w:tc>
      </w:tr>
      <w:tr w:rsidR="00940F56" w:rsidTr="00940F56">
        <w:trPr>
          <w:trHeight w:hRule="exact" w:val="240"/>
        </w:trPr>
        <w:tc>
          <w:tcPr>
            <w:tcW w:w="72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r w:rsidRPr="00AC68F3">
              <w:rPr>
                <w:rFonts w:ascii="Helvetica" w:eastAsia="Helvetica" w:hAnsi="Helvetica" w:cs="Helvetica"/>
                <w:sz w:val="18"/>
              </w:rPr>
              <w:t>Nonvested at December 31, 2014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NonvestedRestrStockUSM"/>
              <w:keepNext/>
              <w:keepLines/>
              <w:tabs>
                <w:tab w:val="decimal" w:pos="1146"/>
              </w:tabs>
              <w:rPr>
                <w:rFonts w:ascii="Helvetica" w:eastAsia="Helvetica" w:hAnsi="Helvetica" w:cs="Helvetica"/>
                <w:sz w:val="18"/>
              </w:rPr>
            </w:pPr>
            <w:r w:rsidRPr="00AC68F3">
              <w:rPr>
                <w:rFonts w:ascii="Helvetica" w:eastAsia="Helvetica" w:hAnsi="Helvetica" w:cs="Helvetica"/>
                <w:sz w:val="18"/>
              </w:rPr>
              <w:t>1,142,000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r w:rsidRPr="00AC68F3">
              <w:rPr>
                <w:rFonts w:ascii="Helvetica" w:eastAsia="Helvetica" w:hAnsi="Helvetica" w:cs="Helvetica"/>
                <w:sz w:val="18"/>
              </w:rPr>
              <w:t>$</w:t>
            </w: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NonvestedRestrStockUSM"/>
              <w:keepNext/>
              <w:keepLines/>
              <w:tabs>
                <w:tab w:val="decimal" w:pos="1029"/>
              </w:tabs>
              <w:rPr>
                <w:rFonts w:ascii="Helvetica" w:eastAsia="Helvetica" w:hAnsi="Helvetica" w:cs="Helvetica"/>
                <w:sz w:val="18"/>
              </w:rPr>
            </w:pPr>
            <w:r w:rsidRPr="00AC68F3">
              <w:rPr>
                <w:rFonts w:ascii="Helvetica" w:eastAsia="Helvetica" w:hAnsi="Helvetica" w:cs="Helvetica"/>
                <w:sz w:val="18"/>
              </w:rPr>
              <w:t>35.60</w:t>
            </w:r>
          </w:p>
        </w:tc>
      </w:tr>
      <w:tr w:rsidR="00940F56" w:rsidTr="00940F56">
        <w:trPr>
          <w:trHeight w:hRule="exact" w:val="255"/>
        </w:trPr>
        <w:tc>
          <w:tcPr>
            <w:tcW w:w="727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r w:rsidRPr="00AC68F3">
              <w:rPr>
                <w:rFonts w:ascii="Helvetica" w:eastAsia="Helvetica" w:hAnsi="Helvetica" w:cs="Helvetica"/>
                <w:sz w:val="18"/>
              </w:rPr>
              <w:t xml:space="preserve">  Granted</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NonvestedRestrStockUSM"/>
              <w:keepNext/>
              <w:keepLines/>
              <w:tabs>
                <w:tab w:val="decimal" w:pos="1146"/>
              </w:tabs>
              <w:rPr>
                <w:rFonts w:ascii="Helvetica" w:eastAsia="Helvetica" w:hAnsi="Helvetica" w:cs="Helvetica"/>
                <w:sz w:val="18"/>
              </w:rPr>
            </w:pPr>
            <w:r w:rsidRPr="00AC68F3">
              <w:rPr>
                <w:rFonts w:ascii="Helvetica" w:eastAsia="Helvetica" w:hAnsi="Helvetica" w:cs="Helvetica"/>
                <w:sz w:val="18"/>
              </w:rPr>
              <w:t>478,000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NonvestedRestrStockUSM"/>
              <w:keepNext/>
              <w:keepLines/>
              <w:tabs>
                <w:tab w:val="decimal" w:pos="1029"/>
              </w:tabs>
              <w:rPr>
                <w:rFonts w:ascii="Helvetica" w:eastAsia="Helvetica" w:hAnsi="Helvetica" w:cs="Helvetica"/>
                <w:sz w:val="18"/>
              </w:rPr>
            </w:pPr>
            <w:r w:rsidRPr="00AC68F3">
              <w:rPr>
                <w:rFonts w:ascii="Helvetica" w:eastAsia="Helvetica" w:hAnsi="Helvetica" w:cs="Helvetica"/>
                <w:sz w:val="18"/>
              </w:rPr>
              <w:t>37.24</w:t>
            </w:r>
          </w:p>
        </w:tc>
      </w:tr>
      <w:tr w:rsidR="00940F56" w:rsidTr="00940F56">
        <w:trPr>
          <w:trHeight w:hRule="exact" w:val="255"/>
        </w:trPr>
        <w:tc>
          <w:tcPr>
            <w:tcW w:w="72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r w:rsidRPr="00AC68F3">
              <w:rPr>
                <w:rFonts w:ascii="Helvetica" w:eastAsia="Helvetica" w:hAnsi="Helvetica" w:cs="Helvetica"/>
                <w:sz w:val="18"/>
              </w:rPr>
              <w:t xml:space="preserve">  Vested</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NonvestedRestrStockUSM"/>
              <w:keepNext/>
              <w:keepLines/>
              <w:tabs>
                <w:tab w:val="decimal" w:pos="1146"/>
              </w:tabs>
              <w:rPr>
                <w:rFonts w:ascii="Helvetica" w:eastAsia="Helvetica" w:hAnsi="Helvetica" w:cs="Helvetica"/>
                <w:sz w:val="18"/>
              </w:rPr>
            </w:pPr>
            <w:r w:rsidRPr="00AC68F3">
              <w:rPr>
                <w:rFonts w:ascii="Helvetica" w:eastAsia="Helvetica" w:hAnsi="Helvetica" w:cs="Helvetica"/>
                <w:sz w:val="18"/>
              </w:rPr>
              <w:t>(349,000)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NonvestedRestrStockUSM"/>
              <w:keepNext/>
              <w:keepLines/>
              <w:tabs>
                <w:tab w:val="decimal" w:pos="1029"/>
              </w:tabs>
              <w:rPr>
                <w:rFonts w:ascii="Helvetica" w:eastAsia="Helvetica" w:hAnsi="Helvetica" w:cs="Helvetica"/>
                <w:sz w:val="18"/>
              </w:rPr>
            </w:pPr>
            <w:r w:rsidRPr="00AC68F3">
              <w:rPr>
                <w:rFonts w:ascii="Helvetica" w:eastAsia="Helvetica" w:hAnsi="Helvetica" w:cs="Helvetica"/>
                <w:sz w:val="18"/>
              </w:rPr>
              <w:t>34.05</w:t>
            </w:r>
          </w:p>
        </w:tc>
      </w:tr>
      <w:tr w:rsidR="00940F56" w:rsidTr="00940F56">
        <w:trPr>
          <w:trHeight w:hRule="exact" w:val="255"/>
        </w:trPr>
        <w:tc>
          <w:tcPr>
            <w:tcW w:w="727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r w:rsidRPr="00AC68F3">
              <w:rPr>
                <w:rFonts w:ascii="Helvetica" w:eastAsia="Helvetica" w:hAnsi="Helvetica" w:cs="Helvetica"/>
                <w:sz w:val="18"/>
              </w:rPr>
              <w:t xml:space="preserve">  Forfeited</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NonvestedRestrStockUSM"/>
              <w:keepNext/>
              <w:keepLines/>
              <w:tabs>
                <w:tab w:val="decimal" w:pos="1146"/>
              </w:tabs>
              <w:rPr>
                <w:rFonts w:ascii="Helvetica" w:eastAsia="Helvetica" w:hAnsi="Helvetica" w:cs="Helvetica"/>
                <w:sz w:val="18"/>
              </w:rPr>
            </w:pPr>
            <w:r w:rsidRPr="00AC68F3">
              <w:rPr>
                <w:rFonts w:ascii="Helvetica" w:eastAsia="Helvetica" w:hAnsi="Helvetica" w:cs="Helvetica"/>
                <w:sz w:val="18"/>
              </w:rPr>
              <w:t>(77,000)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NonvestedRestrStockUSM"/>
              <w:keepNext/>
              <w:keepLines/>
              <w:tabs>
                <w:tab w:val="decimal" w:pos="1029"/>
              </w:tabs>
              <w:rPr>
                <w:rFonts w:ascii="Helvetica" w:eastAsia="Helvetica" w:hAnsi="Helvetica" w:cs="Helvetica"/>
                <w:sz w:val="18"/>
              </w:rPr>
            </w:pPr>
            <w:r w:rsidRPr="00AC68F3">
              <w:rPr>
                <w:rFonts w:ascii="Helvetica" w:eastAsia="Helvetica" w:hAnsi="Helvetica" w:cs="Helvetica"/>
                <w:sz w:val="18"/>
              </w:rPr>
              <w:t>35.76</w:t>
            </w:r>
          </w:p>
        </w:tc>
      </w:tr>
      <w:tr w:rsidR="00940F56" w:rsidTr="00940F56">
        <w:trPr>
          <w:trHeight w:hRule="exact" w:val="270"/>
        </w:trPr>
        <w:tc>
          <w:tcPr>
            <w:tcW w:w="72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r w:rsidRPr="00AC68F3">
              <w:rPr>
                <w:rFonts w:ascii="Helvetica" w:eastAsia="Helvetica" w:hAnsi="Helvetica" w:cs="Helvetica"/>
                <w:sz w:val="18"/>
              </w:rPr>
              <w:t>Nonvested at December 31, 2015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AC68F3" w:rsidRDefault="00940F56" w:rsidP="00940F56">
            <w:pPr>
              <w:pStyle w:val="DMETW3383BIPNonvestedRestrStockUSM"/>
              <w:keepNext/>
              <w:keepLines/>
              <w:tabs>
                <w:tab w:val="decimal" w:pos="1146"/>
              </w:tabs>
              <w:rPr>
                <w:rFonts w:ascii="Helvetica" w:eastAsia="Helvetica" w:hAnsi="Helvetica" w:cs="Helvetica"/>
                <w:sz w:val="18"/>
              </w:rPr>
            </w:pPr>
            <w:r w:rsidRPr="00AC68F3">
              <w:rPr>
                <w:rFonts w:ascii="Helvetica" w:eastAsia="Helvetica" w:hAnsi="Helvetica" w:cs="Helvetica"/>
                <w:sz w:val="18"/>
              </w:rPr>
              <w:t>1,194,000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r w:rsidRPr="00AC68F3">
              <w:rPr>
                <w:rFonts w:ascii="Helvetica" w:eastAsia="Helvetica" w:hAnsi="Helvetica" w:cs="Helvetica"/>
                <w:sz w:val="18"/>
              </w:rPr>
              <w:t>$</w:t>
            </w: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NonvestedRestrStockUSM"/>
              <w:keepNext/>
              <w:keepLines/>
              <w:tabs>
                <w:tab w:val="decimal" w:pos="1029"/>
              </w:tabs>
              <w:rPr>
                <w:rFonts w:ascii="Helvetica" w:eastAsia="Helvetica" w:hAnsi="Helvetica" w:cs="Helvetica"/>
                <w:sz w:val="18"/>
              </w:rPr>
            </w:pPr>
            <w:r w:rsidRPr="00AC68F3">
              <w:rPr>
                <w:rFonts w:ascii="Helvetica" w:eastAsia="Helvetica" w:hAnsi="Helvetica" w:cs="Helvetica"/>
                <w:sz w:val="18"/>
              </w:rPr>
              <w:t>36.70</w:t>
            </w:r>
          </w:p>
        </w:tc>
      </w:tr>
    </w:tbl>
    <w:p w:rsidR="00940F56" w:rsidRPr="00AC68F3" w:rsidRDefault="00940F56" w:rsidP="00940F56">
      <w:pPr>
        <w:pStyle w:val="DMspace10ptnobreak"/>
      </w:pPr>
    </w:p>
    <w:p w:rsidR="00940F56" w:rsidRPr="00AC68F3" w:rsidRDefault="00940F56" w:rsidP="00940F56">
      <w:pPr>
        <w:pStyle w:val="DMpara"/>
      </w:pPr>
      <w:r w:rsidRPr="00AC68F3">
        <w:t xml:space="preserve">The total fair value of restricted stock units that vested during </w:t>
      </w:r>
      <w:r w:rsidRPr="00AC68F3">
        <w:rPr>
          <w:noProof/>
        </w:rPr>
        <w:t>2015</w:t>
      </w:r>
      <w:r w:rsidRPr="00AC68F3">
        <w:t xml:space="preserve">, </w:t>
      </w:r>
      <w:r w:rsidRPr="00AC68F3">
        <w:rPr>
          <w:noProof/>
        </w:rPr>
        <w:t>2014</w:t>
      </w:r>
      <w:r w:rsidRPr="00AC68F3">
        <w:t xml:space="preserve"> and </w:t>
      </w:r>
      <w:r w:rsidRPr="00AC68F3">
        <w:rPr>
          <w:noProof/>
        </w:rPr>
        <w:t>2013</w:t>
      </w:r>
      <w:r w:rsidRPr="00AC68F3">
        <w:t xml:space="preserve"> was $12.9 million, $11.1 million and $8.8</w:t>
      </w:r>
      <w:r>
        <w:t xml:space="preserve"> million,</w:t>
      </w:r>
      <w:r w:rsidRPr="00AC68F3">
        <w:t xml:space="preserve"> respectively.  The weighted average grant date fair value per share of the restricted stock units granted in </w:t>
      </w:r>
      <w:r w:rsidRPr="00AC68F3">
        <w:rPr>
          <w:noProof/>
        </w:rPr>
        <w:t>2015</w:t>
      </w:r>
      <w:r w:rsidRPr="00AC68F3">
        <w:t xml:space="preserve">, </w:t>
      </w:r>
      <w:r w:rsidRPr="00AC68F3">
        <w:rPr>
          <w:noProof/>
        </w:rPr>
        <w:t>2014</w:t>
      </w:r>
      <w:r w:rsidRPr="00AC68F3">
        <w:t xml:space="preserve"> and </w:t>
      </w:r>
      <w:r w:rsidRPr="00AC68F3">
        <w:rPr>
          <w:noProof/>
        </w:rPr>
        <w:t>2013</w:t>
      </w:r>
      <w:r w:rsidRPr="00AC68F3">
        <w:t xml:space="preserve"> was $37.24, $41.24 and $32.06, respectively.</w:t>
      </w:r>
    </w:p>
    <w:p w:rsidR="00940F56" w:rsidRPr="00AC68F3" w:rsidRDefault="00940F56" w:rsidP="00940F56">
      <w:pPr>
        <w:pStyle w:val="DMpara"/>
      </w:pPr>
      <w:r w:rsidRPr="00AC68F3">
        <w:rPr>
          <w:i/>
          <w:iCs/>
        </w:rPr>
        <w:t>Long-Term Incentive Plans</w:t>
      </w:r>
      <w:r w:rsidRPr="00AC68F3">
        <w:rPr>
          <w:i/>
        </w:rPr>
        <w:t xml:space="preserve"> – </w:t>
      </w:r>
      <w:r w:rsidRPr="00AC68F3">
        <w:rPr>
          <w:i/>
          <w:iCs/>
        </w:rPr>
        <w:t>Deferred Compensation Stock Units</w:t>
      </w:r>
      <w:r w:rsidRPr="00AC68F3">
        <w:rPr>
          <w:i/>
        </w:rPr>
        <w:t xml:space="preserve"> – </w:t>
      </w:r>
      <w:bookmarkStart w:id="194" w:name="DM_MAP_625ea9b8c11f43eeab30549abf830762"/>
      <w:r w:rsidRPr="00AC68F3">
        <w:t>Certain U.S. Cellular employees may elect to defer receipt of all or a portion of their annual bonuses and to receive a company matching contribution on the amount deferred.  All bonus compensation that is deferred by employees electing to participate is immediately vested and is deemed to be invested in U.S. Cellular Common Share stock units.  The amount of U.S. Cellular’s matching contribution depends on the portion of the annual bonus that is deferred.  Participants receive a 25% match for amounts deferred up to 50% of their total annual bonus and a 33% match for amounts that exceed 50% of their total annual bonus; such matching contributions also are deemed to be invested in U.S. Cellular Common Share stock units.</w:t>
      </w:r>
    </w:p>
    <w:bookmarkEnd w:id="194"/>
    <w:p w:rsidR="00940F56" w:rsidRPr="00AC68F3" w:rsidRDefault="00940F56" w:rsidP="00940F56">
      <w:pPr>
        <w:pStyle w:val="DMpara"/>
      </w:pPr>
      <w:r w:rsidRPr="00AC68F3">
        <w:rPr>
          <w:iCs/>
        </w:rPr>
        <w:t xml:space="preserve">The total fair value of deferred compensation stock units that vested during 2015 and 2013 </w:t>
      </w:r>
      <w:r w:rsidRPr="00AC68F3">
        <w:t xml:space="preserve">was $0.2 million and less than $0.1 million, respectively.  The weighted average grant date fair value per share of the deferred compensation stock units granted in 2015 and 2013 was $35.96 and $31.50, respectively.  </w:t>
      </w:r>
      <w:r w:rsidRPr="00AC68F3">
        <w:rPr>
          <w:iCs/>
        </w:rPr>
        <w:t>There were no deferred compensation stock units granted or that vested during 2014.</w:t>
      </w:r>
      <w:r w:rsidRPr="00AC68F3">
        <w:t xml:space="preserve">  As of </w:t>
      </w:r>
      <w:r w:rsidRPr="00AC68F3">
        <w:rPr>
          <w:noProof/>
        </w:rPr>
        <w:t>December 31, 2015</w:t>
      </w:r>
      <w:r w:rsidRPr="00AC68F3">
        <w:t>, there were 6,000 vested but unissued deferred compensation stock units valued at $0.2 million.</w:t>
      </w:r>
    </w:p>
    <w:p w:rsidR="00940F56" w:rsidRPr="00F36402" w:rsidRDefault="00940F56" w:rsidP="00940F56">
      <w:pPr>
        <w:pStyle w:val="DMpara"/>
        <w:sectPr w:rsidR="00940F56" w:rsidRPr="00F36402" w:rsidSect="00940F56">
          <w:footerReference w:type="default" r:id="rId36"/>
          <w:type w:val="continuous"/>
          <w:pgSz w:w="12240" w:h="15840"/>
          <w:pgMar w:top="576" w:right="720" w:bottom="576" w:left="720" w:header="432" w:footer="432" w:gutter="0"/>
          <w:cols w:space="708"/>
          <w:docGrid w:linePitch="360"/>
        </w:sectPr>
      </w:pPr>
      <w:r w:rsidRPr="00AC68F3">
        <w:rPr>
          <w:i/>
          <w:iCs/>
        </w:rPr>
        <w:t>Compensation of Non-Employee Directors</w:t>
      </w:r>
      <w:r w:rsidRPr="00AC68F3">
        <w:rPr>
          <w:i/>
        </w:rPr>
        <w:t xml:space="preserve"> – </w:t>
      </w:r>
      <w:r w:rsidRPr="00AC68F3">
        <w:t xml:space="preserve">U.S. Cellular issued 15,000, 14,200 and 13,000 Common Shares in </w:t>
      </w:r>
      <w:r w:rsidRPr="00AC68F3">
        <w:rPr>
          <w:noProof/>
        </w:rPr>
        <w:t>2015</w:t>
      </w:r>
      <w:r w:rsidRPr="00AC68F3">
        <w:t xml:space="preserve">, </w:t>
      </w:r>
      <w:r w:rsidRPr="00AC68F3">
        <w:rPr>
          <w:noProof/>
        </w:rPr>
        <w:t>2014</w:t>
      </w:r>
      <w:r w:rsidRPr="00AC68F3">
        <w:t xml:space="preserve"> and </w:t>
      </w:r>
      <w:r w:rsidRPr="00AC68F3">
        <w:rPr>
          <w:noProof/>
        </w:rPr>
        <w:t>2013</w:t>
      </w:r>
      <w:r w:rsidRPr="00AC68F3">
        <w:t xml:space="preserve">, respectively, under its Non-Employee Director compensation plan. </w:t>
      </w:r>
      <w:bookmarkEnd w:id="179"/>
      <w:bookmarkEnd w:id="180"/>
    </w:p>
    <w:p w:rsidR="00940F56" w:rsidRPr="00C70AE9" w:rsidRDefault="00940F56" w:rsidP="00940F56">
      <w:pPr>
        <w:pStyle w:val="DMblue15ptbold"/>
        <w:rPr>
          <w:highlight w:val="green"/>
        </w:rPr>
      </w:pPr>
      <w:bookmarkStart w:id="195" w:name="DM_MAP_f14b753ef0754f109c46280f17583621"/>
      <w:bookmarkStart w:id="196" w:name="_DMBM_3277"/>
      <w:r w:rsidRPr="00C70AE9">
        <w:t xml:space="preserve">Note 18 </w:t>
      </w:r>
      <w:r w:rsidRPr="00C70AE9">
        <w:rPr>
          <w:noProof/>
        </w:rPr>
        <w:t>Business Segment Information</w:t>
      </w:r>
    </w:p>
    <w:p w:rsidR="00940F56" w:rsidRPr="00C70AE9" w:rsidRDefault="00940F56" w:rsidP="00940F56">
      <w:pPr>
        <w:pStyle w:val="DMpara"/>
      </w:pPr>
      <w:r w:rsidRPr="00C70AE9">
        <w:t xml:space="preserve">U.S. Cellular and TDS Telecom are billed for all services they receive from TDS, consisting primarily of information processing, accounting and finance, and general management services.  Such billings are based on expenses specifically identified to U.S. Cellular and TDS Telecom and on allocations of common expenses.  Management believes the method used to allocate common expenses is reasonable and that all expenses and costs applicable to U.S. Cellular and TDS Telecom are reflected in the accompanying business segment information on a basis that is representative of what they would have been if U.S. Cellular and TDS Telecom operated on a stand-alone basis. </w:t>
      </w:r>
    </w:p>
    <w:p w:rsidR="00940F56" w:rsidRPr="00C70AE9" w:rsidRDefault="00940F56" w:rsidP="00940F56">
      <w:pPr>
        <w:pStyle w:val="DMpara"/>
      </w:pPr>
      <w:r w:rsidRPr="00C70AE9">
        <w:t xml:space="preserve">Financial data for TDS’ reportable segments for </w:t>
      </w:r>
      <w:r w:rsidRPr="00C70AE9">
        <w:rPr>
          <w:noProof/>
        </w:rPr>
        <w:t>2015</w:t>
      </w:r>
      <w:r w:rsidRPr="00C70AE9">
        <w:t xml:space="preserve">, </w:t>
      </w:r>
      <w:r w:rsidRPr="00C70AE9">
        <w:rPr>
          <w:noProof/>
        </w:rPr>
        <w:t>2014</w:t>
      </w:r>
      <w:r w:rsidRPr="00C70AE9">
        <w:t xml:space="preserve"> and </w:t>
      </w:r>
      <w:r w:rsidRPr="00C70AE9">
        <w:rPr>
          <w:noProof/>
        </w:rPr>
        <w:t>2013</w:t>
      </w:r>
      <w:r w:rsidRPr="00C70AE9">
        <w:t xml:space="preserve">, is as follows.  See Note 1 </w:t>
      </w:r>
      <w:r w:rsidRPr="00C70AE9">
        <w:rPr>
          <w:szCs w:val="20"/>
        </w:rPr>
        <w:t xml:space="preserve">— </w:t>
      </w:r>
      <w:r w:rsidRPr="00C70AE9">
        <w:rPr>
          <w:noProof/>
          <w:szCs w:val="20"/>
        </w:rPr>
        <w:t>Summary of Significant Accounting Policies and Recent Accounting Pronouncements</w:t>
      </w:r>
      <w:r w:rsidRPr="00C70AE9">
        <w:rPr>
          <w:szCs w:val="20"/>
        </w:rPr>
        <w:t xml:space="preserve"> for additional information.</w:t>
      </w: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
        <w:gridCol w:w="222"/>
        <w:gridCol w:w="3691"/>
        <w:gridCol w:w="141"/>
        <w:gridCol w:w="178"/>
        <w:gridCol w:w="920"/>
        <w:gridCol w:w="140"/>
        <w:gridCol w:w="178"/>
        <w:gridCol w:w="920"/>
        <w:gridCol w:w="140"/>
        <w:gridCol w:w="178"/>
        <w:gridCol w:w="920"/>
        <w:gridCol w:w="140"/>
        <w:gridCol w:w="178"/>
        <w:gridCol w:w="920"/>
        <w:gridCol w:w="140"/>
        <w:gridCol w:w="178"/>
        <w:gridCol w:w="920"/>
        <w:gridCol w:w="140"/>
        <w:gridCol w:w="178"/>
        <w:gridCol w:w="920"/>
        <w:gridCol w:w="140"/>
        <w:gridCol w:w="178"/>
        <w:gridCol w:w="920"/>
        <w:gridCol w:w="140"/>
        <w:gridCol w:w="178"/>
        <w:gridCol w:w="920"/>
      </w:tblGrid>
      <w:tr w:rsidR="00940F56" w:rsidTr="00940F56">
        <w:trPr>
          <w:trHeight w:hRule="exact" w:val="240"/>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lang w:bidi="en-US"/>
              </w:rPr>
            </w:pPr>
            <w:bookmarkStart w:id="197" w:name="DOC_TBL00077_1_1"/>
            <w:bookmarkStart w:id="198" w:name="DM_MAP_958102d7f04740238292851675962af8"/>
            <w:bookmarkEnd w:id="197"/>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14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6000" w:type="dxa"/>
            <w:gridSpan w:val="14"/>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TDS Telecom</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center"/>
              <w:rPr>
                <w:rFonts w:ascii="Helvetica" w:eastAsia="Helvetica" w:hAnsi="Helvetica" w:cs="Helvetica"/>
                <w:b/>
                <w:sz w:val="16"/>
                <w:lang w:bidi="en-US"/>
              </w:rPr>
            </w:pPr>
          </w:p>
        </w:tc>
      </w:tr>
      <w:tr w:rsidR="00940F56" w:rsidTr="00940F56">
        <w:trPr>
          <w:trHeight w:hRule="exact" w:val="660"/>
        </w:trPr>
        <w:tc>
          <w:tcPr>
            <w:tcW w:w="4320" w:type="dxa"/>
            <w:gridSpan w:val="3"/>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rPr>
                <w:rFonts w:ascii="Helvetica" w:eastAsia="Helvetica" w:hAnsi="Helvetica" w:cs="Helvetica"/>
                <w:b/>
                <w:sz w:val="16"/>
              </w:rPr>
            </w:pPr>
            <w:r w:rsidRPr="001A6E5F">
              <w:rPr>
                <w:rFonts w:ascii="Helvetica" w:eastAsia="Helvetica" w:hAnsi="Helvetica" w:cs="Helvetica"/>
                <w:b/>
                <w:sz w:val="16"/>
              </w:rPr>
              <w:t>Year Ended or as of December 31, 2015</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U.S. Cellular</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Wireline</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Cable</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HMS</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TDS </w:t>
            </w:r>
          </w:p>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Telecom </w:t>
            </w:r>
          </w:p>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Eliminations</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TDS </w:t>
            </w:r>
          </w:p>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Telecom </w:t>
            </w:r>
          </w:p>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Total</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Corporate, </w:t>
            </w:r>
          </w:p>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Eliminations </w:t>
            </w:r>
          </w:p>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and Other</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Total</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4"/>
              </w:rPr>
            </w:pPr>
            <w:r w:rsidRPr="001A6E5F">
              <w:rPr>
                <w:rFonts w:ascii="Helvetica" w:eastAsia="Helvetica" w:hAnsi="Helvetica" w:cs="Helvetica"/>
                <w:sz w:val="14"/>
              </w:rPr>
              <w:t>(Dollars in thousands)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i/>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r w:rsidRPr="001A6E5F">
              <w:rPr>
                <w:rFonts w:ascii="Helvetica" w:eastAsia="Helvetica" w:hAnsi="Helvetica" w:cs="Helvetica"/>
                <w:b/>
                <w:sz w:val="16"/>
              </w:rPr>
              <w:t>Operating revenues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lang w:bidi="en-US"/>
              </w:rPr>
            </w:pPr>
          </w:p>
        </w:tc>
      </w:tr>
      <w:tr w:rsidR="00940F56" w:rsidTr="00940F56">
        <w:trPr>
          <w:trHeight w:hRule="exact" w:val="22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409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Service</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3,350,431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698,938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174,529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116,810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(4,621)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985,656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(14,118)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4,321,969</w:t>
            </w:r>
          </w:p>
        </w:tc>
      </w:tr>
      <w:tr w:rsidR="00940F56" w:rsidTr="00940F56">
        <w:trPr>
          <w:trHeight w:hRule="exact" w:val="22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409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Equipment and product sales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646,422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1,965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437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169,985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172,387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35,463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854,272</w:t>
            </w:r>
          </w:p>
        </w:tc>
      </w:tr>
      <w:tr w:rsidR="00940F56" w:rsidTr="00940F56">
        <w:trPr>
          <w:trHeight w:hRule="exact" w:val="22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387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Total operating revenues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3,996,853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700,903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174,966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286,795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(4,621)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1,158,043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21,345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5,176,241</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 xml:space="preserve">Cost of services (excluding Depreciation, amortization </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 xml:space="preserve">  and accretion expense reported below)</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775,042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254,879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78,758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85,163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(4,334)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414,466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1,190,910</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Cost of equipment and products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1,052,810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2,212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142,927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145,308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25,913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1,224,031</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Selling, general and administrative</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1,493,730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193,850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53,738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47,104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294,405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(7,672)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1,780,463</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Depreciation, amortization and accretion</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606,455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165,841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35,271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26,948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228,060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9,846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844,361</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(Gain) loss on asset disposals, net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16,313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5,094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691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5,874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22,176</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(Gain) loss on sale of business and other exit costs, net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(113,555)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(9,530)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(9,530)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(12,802)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(135,887)</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(Gain) loss on license sales and exchanges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(146,884)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(146,884)</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r w:rsidRPr="001A6E5F">
              <w:rPr>
                <w:rFonts w:ascii="Helvetica" w:eastAsia="Helvetica" w:hAnsi="Helvetica" w:cs="Helvetica"/>
                <w:b/>
                <w:sz w:val="16"/>
              </w:rPr>
              <w:t>Operating income (loss)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312,942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88,557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6,339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(15,436)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79,460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4,669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397,071</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Equity in earnings of unconsolidated entities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140,083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140,076</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Interest and dividend income</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36,332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2,193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2,265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38,783</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Interest expense</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(86,194)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1,133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458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(2,329)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(738)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(54,787)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(141,719)</w:t>
            </w:r>
          </w:p>
        </w:tc>
      </w:tr>
      <w:tr w:rsidR="00940F56" w:rsidTr="00940F56">
        <w:trPr>
          <w:trHeight w:hRule="exact" w:val="25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Other, net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466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391</w:t>
            </w:r>
          </w:p>
        </w:tc>
      </w:tr>
      <w:tr w:rsidR="00940F56" w:rsidTr="00940F56">
        <w:trPr>
          <w:trHeight w:hRule="exact" w:val="25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r w:rsidRPr="001A6E5F">
              <w:rPr>
                <w:rFonts w:ascii="Helvetica" w:eastAsia="Helvetica" w:hAnsi="Helvetica" w:cs="Helvetica"/>
                <w:b/>
                <w:sz w:val="16"/>
              </w:rPr>
              <w:t>Income (loss) before income taxes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403,629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91,878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6,837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(17,828)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80,887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(49,914)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434,602</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Income tax expense (benefit)¹</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156,334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34,972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(19,314)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171,992</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tcPr>
          <w:p w:rsidR="00940F56" w:rsidRPr="001A6E5F" w:rsidRDefault="00940F56" w:rsidP="00940F56">
            <w:pPr>
              <w:pStyle w:val="DMETW3384BIPCYBusinessSegment"/>
              <w:keepNext/>
              <w:keepLines/>
              <w:rPr>
                <w:rFonts w:ascii="Helvetica" w:eastAsia="Helvetica" w:hAnsi="Helvetica" w:cs="Helvetica"/>
                <w:b/>
                <w:sz w:val="16"/>
              </w:rPr>
            </w:pPr>
            <w:r w:rsidRPr="001A6E5F">
              <w:rPr>
                <w:rFonts w:ascii="Helvetica" w:eastAsia="Helvetica" w:hAnsi="Helvetica" w:cs="Helvetica"/>
                <w:b/>
                <w:sz w:val="16"/>
              </w:rPr>
              <w:t>Net income (loss)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single" w:sz="4" w:space="0" w:color="000000"/>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247,295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single" w:sz="4" w:space="0" w:color="000000"/>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45,915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single" w:sz="4" w:space="0" w:color="000000"/>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(30,600)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single" w:sz="4" w:space="0" w:color="000000"/>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262,610</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u w:val="single"/>
              </w:rPr>
            </w:pPr>
            <w:r w:rsidRPr="001A6E5F">
              <w:rPr>
                <w:rFonts w:ascii="Helvetica" w:eastAsia="Helvetica" w:hAnsi="Helvetica" w:cs="Helvetica"/>
                <w:b/>
                <w:sz w:val="16"/>
                <w:u w:val="single"/>
              </w:rPr>
              <w:t>Add back:</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Depreciation, amortization and accretion</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606,455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165,841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35,271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26,948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228,060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9,846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844,361</w:t>
            </w:r>
          </w:p>
        </w:tc>
      </w:tr>
      <w:tr w:rsidR="00940F56" w:rsidTr="00940F56">
        <w:trPr>
          <w:trHeight w:hRule="exact" w:val="25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(Gain) loss on asset disposals, net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16,313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5,094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691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5,874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22,176</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(Gain) loss on sale of business and other exit costs, net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(113,555)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(9,530)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(9,530)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(12,802)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(135,887)</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(Gain) loss on license sales and exchanges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(146,884)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(146,884)</w:t>
            </w:r>
          </w:p>
        </w:tc>
      </w:tr>
      <w:tr w:rsidR="00940F56" w:rsidTr="00940F56">
        <w:trPr>
          <w:trHeight w:hRule="exact" w:val="25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Interest expense</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86,194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(1,133)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(458)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2,329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738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54,787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141,719</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Income tax expense (benefit)¹</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156,334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34,972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(19,314)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171,992</w:t>
            </w:r>
          </w:p>
        </w:tc>
      </w:tr>
      <w:tr w:rsidR="00940F56" w:rsidTr="00940F56">
        <w:trPr>
          <w:trHeight w:hRule="exact" w:val="270"/>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r w:rsidRPr="001A6E5F">
              <w:rPr>
                <w:rFonts w:ascii="Helvetica" w:eastAsia="Helvetica" w:hAnsi="Helvetica" w:cs="Helvetica"/>
                <w:b/>
                <w:sz w:val="16"/>
              </w:rPr>
              <w:t>Adjusted EBITDA</w:t>
            </w:r>
            <w:r w:rsidRPr="001A6E5F">
              <w:rPr>
                <w:rFonts w:ascii="Helvetica" w:eastAsia="Helvetica" w:hAnsi="Helvetica" w:cs="Helvetica"/>
                <w:b/>
                <w:sz w:val="16"/>
                <w:vertAlign w:val="superscript"/>
              </w:rPr>
              <w:t>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852,152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252,150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42,341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11,538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306,029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1,906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1,160,087</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387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Investments in unconsolidated entities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363,384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34,534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401,720</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Total assets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7,059,978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1,312,394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577,788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285,929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2,176,111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186,373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9,422,462</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Capital expenditures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533,053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140,433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51,573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27,059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219,065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7,250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759,368</w:t>
            </w:r>
          </w:p>
        </w:tc>
      </w:tr>
    </w:tbl>
    <w:p w:rsidR="00940F56" w:rsidRPr="001A6E5F" w:rsidRDefault="00940F56" w:rsidP="00940F56">
      <w:pPr>
        <w:pStyle w:val="DMspace3ptnobreak"/>
      </w:pPr>
    </w:p>
    <w:p w:rsidR="00940F56" w:rsidRPr="001A6E5F" w:rsidRDefault="00940F56" w:rsidP="00940F56">
      <w:pPr>
        <w:pStyle w:val="DMspace10pt"/>
      </w:pP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
        <w:gridCol w:w="222"/>
        <w:gridCol w:w="3691"/>
        <w:gridCol w:w="141"/>
        <w:gridCol w:w="178"/>
        <w:gridCol w:w="920"/>
        <w:gridCol w:w="140"/>
        <w:gridCol w:w="178"/>
        <w:gridCol w:w="920"/>
        <w:gridCol w:w="140"/>
        <w:gridCol w:w="178"/>
        <w:gridCol w:w="920"/>
        <w:gridCol w:w="140"/>
        <w:gridCol w:w="178"/>
        <w:gridCol w:w="920"/>
        <w:gridCol w:w="140"/>
        <w:gridCol w:w="178"/>
        <w:gridCol w:w="920"/>
        <w:gridCol w:w="140"/>
        <w:gridCol w:w="178"/>
        <w:gridCol w:w="920"/>
        <w:gridCol w:w="140"/>
        <w:gridCol w:w="178"/>
        <w:gridCol w:w="920"/>
        <w:gridCol w:w="140"/>
        <w:gridCol w:w="178"/>
        <w:gridCol w:w="920"/>
      </w:tblGrid>
      <w:tr w:rsidR="00940F56" w:rsidTr="00940F56">
        <w:trPr>
          <w:trHeight w:hRule="exact" w:val="240"/>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lang w:bidi="en-US"/>
              </w:rPr>
            </w:pPr>
            <w:bookmarkStart w:id="199" w:name="DOC_TBL00078_1_1"/>
            <w:bookmarkEnd w:id="199"/>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14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6000" w:type="dxa"/>
            <w:gridSpan w:val="14"/>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TDS Telecom</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center"/>
              <w:rPr>
                <w:rFonts w:ascii="Helvetica" w:eastAsia="Helvetica" w:hAnsi="Helvetica" w:cs="Helvetica"/>
                <w:b/>
                <w:sz w:val="16"/>
                <w:lang w:bidi="en-US"/>
              </w:rPr>
            </w:pPr>
          </w:p>
        </w:tc>
      </w:tr>
      <w:tr w:rsidR="00940F56" w:rsidTr="00940F56">
        <w:trPr>
          <w:trHeight w:hRule="exact" w:val="660"/>
        </w:trPr>
        <w:tc>
          <w:tcPr>
            <w:tcW w:w="4320" w:type="dxa"/>
            <w:gridSpan w:val="3"/>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rPr>
                <w:rFonts w:ascii="Helvetica" w:eastAsia="Helvetica" w:hAnsi="Helvetica" w:cs="Helvetica"/>
                <w:b/>
                <w:sz w:val="16"/>
              </w:rPr>
            </w:pPr>
            <w:r w:rsidRPr="001A6E5F">
              <w:rPr>
                <w:rFonts w:ascii="Helvetica" w:eastAsia="Helvetica" w:hAnsi="Helvetica" w:cs="Helvetica"/>
                <w:b/>
                <w:sz w:val="16"/>
              </w:rPr>
              <w:t>Year Ended or as of December 31, 2014</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U.S. Cellular</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Wireline</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Cable</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HMS</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TDS </w:t>
            </w:r>
          </w:p>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Telecom </w:t>
            </w:r>
          </w:p>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Eliminations</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TDS </w:t>
            </w:r>
          </w:p>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Telecom </w:t>
            </w:r>
          </w:p>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Total</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Corporate, </w:t>
            </w:r>
          </w:p>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Eliminations </w:t>
            </w:r>
          </w:p>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and Other</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Total</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4"/>
              </w:rPr>
            </w:pPr>
            <w:r w:rsidRPr="001A6E5F">
              <w:rPr>
                <w:rFonts w:ascii="Helvetica" w:eastAsia="Helvetica" w:hAnsi="Helvetica" w:cs="Helvetica"/>
                <w:sz w:val="14"/>
              </w:rPr>
              <w:t>(Dollars in thousands)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i/>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r w:rsidRPr="001A6E5F">
              <w:rPr>
                <w:rFonts w:ascii="Helvetica" w:eastAsia="Helvetica" w:hAnsi="Helvetica" w:cs="Helvetica"/>
                <w:b/>
                <w:sz w:val="16"/>
              </w:rPr>
              <w:t>Operating revenues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lang w:bidi="en-US"/>
              </w:rPr>
            </w:pPr>
          </w:p>
        </w:tc>
      </w:tr>
      <w:tr w:rsidR="00940F56" w:rsidTr="00940F56">
        <w:trPr>
          <w:trHeight w:hRule="exact" w:val="22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409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Service</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3,397,937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714,586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116,855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109,766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(3,697)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937,510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(6,793)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4,328,654</w:t>
            </w:r>
          </w:p>
        </w:tc>
      </w:tr>
      <w:tr w:rsidR="00940F56" w:rsidTr="00940F56">
        <w:trPr>
          <w:trHeight w:hRule="exact" w:val="22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409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Equipment and product sales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494,810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1,836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148,966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150,802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35,172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680,784</w:t>
            </w:r>
          </w:p>
        </w:tc>
      </w:tr>
      <w:tr w:rsidR="00940F56" w:rsidTr="00940F56">
        <w:trPr>
          <w:trHeight w:hRule="exact" w:val="22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387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Total operating revenues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3,892,747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716,422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116,855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258,732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(3,697)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1,088,312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28,379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5,009,438</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 xml:space="preserve">Cost of services (excluding Depreciation, amortization </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 xml:space="preserve">  and accretion expense reported below)</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769,911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256,878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54,265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77,392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(3,504)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385,031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9,716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1,164,658</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Cost of equipment and products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1,192,669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2,336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126,362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128,698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25,444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1,346,811</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Selling, general and administrative</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1,591,914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189,956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36,175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53,020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278,958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(5,065)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1,865,807</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Depreciation, amortization and accretion</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605,997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169,044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23,643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26,912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219,599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10,936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836,532</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Loss on impairment of assets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84,000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84,000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87,802</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(Gain) loss on asset disposals, net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21,469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2,091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2,482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4,754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26,531</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(Gain) loss on sale of business and other exit costs, net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(32,830)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(2,357)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(2,357)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19,341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(15,846)</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(Gain) loss on license sales and exchanges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(112,993)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(112,993)</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r w:rsidRPr="001A6E5F">
              <w:rPr>
                <w:rFonts w:ascii="Helvetica" w:eastAsia="Helvetica" w:hAnsi="Helvetica" w:cs="Helvetica"/>
                <w:b/>
                <w:sz w:val="16"/>
              </w:rPr>
              <w:t>Operating income (loss)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(143,390)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98,474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290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(109,135)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(10,371)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(36,103)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(189,864)</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Equity in earnings of unconsolidated entities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129,764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2,193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131,965</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Interest and dividend income</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12,148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2,396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2,379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16,957</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Interest expense</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(57,386)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2,695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(1,602)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1,188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(55,199)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(111,397)</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Other, net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115</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r w:rsidRPr="001A6E5F">
              <w:rPr>
                <w:rFonts w:ascii="Helvetica" w:eastAsia="Helvetica" w:hAnsi="Helvetica" w:cs="Helvetica"/>
                <w:b/>
                <w:sz w:val="16"/>
              </w:rPr>
              <w:t>Income (loss) before income taxes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(58,704)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103,541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392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(110,699)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(6,766)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(86,754)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(152,224)</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Income tax expense (benefit)¹</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(11,782)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17,590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(10,740)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(4,932)</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YBusinessSegment"/>
              <w:keepNext/>
              <w:keepLines/>
              <w:rPr>
                <w:rFonts w:ascii="Helvetica" w:eastAsia="Helvetica" w:hAnsi="Helvetica" w:cs="Helvetica"/>
                <w:b/>
                <w:sz w:val="16"/>
              </w:rPr>
            </w:pPr>
            <w:r w:rsidRPr="001A6E5F">
              <w:rPr>
                <w:rFonts w:ascii="Helvetica" w:eastAsia="Helvetica" w:hAnsi="Helvetica" w:cs="Helvetica"/>
                <w:b/>
                <w:sz w:val="16"/>
              </w:rPr>
              <w:t>Net income (loss)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(46,922)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(24,356)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(76,014)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(147,292)</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u w:val="single"/>
              </w:rPr>
            </w:pPr>
            <w:r w:rsidRPr="001A6E5F">
              <w:rPr>
                <w:rFonts w:ascii="Helvetica" w:eastAsia="Helvetica" w:hAnsi="Helvetica" w:cs="Helvetica"/>
                <w:b/>
                <w:sz w:val="16"/>
                <w:u w:val="single"/>
              </w:rPr>
              <w:t>Add back:</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Depreciation, amortization and accretion</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605,997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169,044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23,643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26,912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219,599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10,936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836,532</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Loss on impairment of assets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84,000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84,000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87,802</w:t>
            </w:r>
          </w:p>
        </w:tc>
      </w:tr>
      <w:tr w:rsidR="00940F56" w:rsidTr="00940F56">
        <w:trPr>
          <w:trHeight w:hRule="exact" w:val="25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(Gain) loss on asset disposals, net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21,469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2,091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2,482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4,754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26,531</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(Gain) loss on sale of business and other exit costs, net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(32,830)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(2,357)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(2,357)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19,341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(15,846)</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(Gain) loss on license sales and exchanges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(112,993)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(112,993)</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Interest expense</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57,386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(2,695)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(1,188)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55,199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111,397</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Income tax expense (benefit)¹</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(11,782)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17,590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(10,740)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(4,932)</w:t>
            </w:r>
          </w:p>
        </w:tc>
      </w:tr>
      <w:tr w:rsidR="00940F56" w:rsidTr="00940F56">
        <w:trPr>
          <w:trHeight w:hRule="exact" w:val="240"/>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r w:rsidRPr="001A6E5F">
              <w:rPr>
                <w:rFonts w:ascii="Helvetica" w:eastAsia="Helvetica" w:hAnsi="Helvetica" w:cs="Helvetica"/>
                <w:b/>
                <w:sz w:val="16"/>
              </w:rPr>
              <w:t>Adjusted EBITDA</w:t>
            </w:r>
            <w:r w:rsidRPr="001A6E5F">
              <w:rPr>
                <w:rFonts w:ascii="Helvetica" w:eastAsia="Helvetica" w:hAnsi="Helvetica" w:cs="Helvetica"/>
                <w:b/>
                <w:sz w:val="16"/>
                <w:vertAlign w:val="superscript"/>
              </w:rPr>
              <w:t>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480,325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269,624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26,422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1,996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298,042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2,832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781,199</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387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Investments in unconsolidated entities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283,014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3,803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3,803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34,912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321,729</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Total assets</w:t>
            </w:r>
            <w:r w:rsidRPr="001A6E5F">
              <w:rPr>
                <w:rFonts w:ascii="Helvetica" w:eastAsia="Helvetica" w:hAnsi="Helvetica" w:cs="Helvetica"/>
                <w:sz w:val="16"/>
                <w:vertAlign w:val="superscript"/>
              </w:rPr>
              <w:t>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6,462,309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1,419,478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563,585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268,972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2,252,035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140,078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8,854,422</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Capital expenditures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557,615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135,805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35,640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36,618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208,063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4,899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770,577</w:t>
            </w:r>
          </w:p>
        </w:tc>
      </w:tr>
    </w:tbl>
    <w:p w:rsidR="00940F56" w:rsidRPr="001A6E5F" w:rsidRDefault="00940F56" w:rsidP="00940F56">
      <w:pPr>
        <w:pStyle w:val="DMspace3ptnobreak"/>
      </w:pPr>
    </w:p>
    <w:p w:rsidR="00940F56" w:rsidRPr="001A6E5F" w:rsidRDefault="00940F56" w:rsidP="00940F56">
      <w:pPr>
        <w:pStyle w:val="DMspace10pt"/>
      </w:pP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
        <w:gridCol w:w="222"/>
        <w:gridCol w:w="3691"/>
        <w:gridCol w:w="141"/>
        <w:gridCol w:w="178"/>
        <w:gridCol w:w="920"/>
        <w:gridCol w:w="140"/>
        <w:gridCol w:w="178"/>
        <w:gridCol w:w="920"/>
        <w:gridCol w:w="140"/>
        <w:gridCol w:w="178"/>
        <w:gridCol w:w="920"/>
        <w:gridCol w:w="140"/>
        <w:gridCol w:w="178"/>
        <w:gridCol w:w="920"/>
        <w:gridCol w:w="140"/>
        <w:gridCol w:w="178"/>
        <w:gridCol w:w="920"/>
        <w:gridCol w:w="140"/>
        <w:gridCol w:w="178"/>
        <w:gridCol w:w="920"/>
        <w:gridCol w:w="140"/>
        <w:gridCol w:w="178"/>
        <w:gridCol w:w="920"/>
        <w:gridCol w:w="140"/>
        <w:gridCol w:w="178"/>
        <w:gridCol w:w="920"/>
      </w:tblGrid>
      <w:tr w:rsidR="00940F56" w:rsidTr="00940F56">
        <w:trPr>
          <w:trHeight w:hRule="exact" w:val="240"/>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lang w:bidi="en-US"/>
              </w:rPr>
            </w:pPr>
            <w:bookmarkStart w:id="200" w:name="DOC_TBL00079_1_1"/>
            <w:bookmarkEnd w:id="200"/>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14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center"/>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center"/>
              <w:rPr>
                <w:rFonts w:ascii="Helvetica" w:eastAsia="Helvetica" w:hAnsi="Helvetica" w:cs="Helvetica"/>
                <w:b/>
                <w:sz w:val="16"/>
              </w:rPr>
            </w:pPr>
          </w:p>
        </w:tc>
        <w:tc>
          <w:tcPr>
            <w:tcW w:w="6000" w:type="dxa"/>
            <w:gridSpan w:val="14"/>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TDS Telecom</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center"/>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center"/>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center"/>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center"/>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center"/>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center"/>
              <w:rPr>
                <w:rFonts w:ascii="Helvetica" w:eastAsia="Helvetica" w:hAnsi="Helvetica" w:cs="Helvetica"/>
                <w:b/>
                <w:sz w:val="16"/>
                <w:lang w:bidi="en-US"/>
              </w:rPr>
            </w:pPr>
          </w:p>
        </w:tc>
      </w:tr>
      <w:tr w:rsidR="00940F56" w:rsidTr="00940F56">
        <w:trPr>
          <w:trHeight w:hRule="exact" w:val="660"/>
        </w:trPr>
        <w:tc>
          <w:tcPr>
            <w:tcW w:w="4320" w:type="dxa"/>
            <w:gridSpan w:val="3"/>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b/>
                <w:sz w:val="16"/>
              </w:rPr>
            </w:pPr>
            <w:r w:rsidRPr="001A6E5F">
              <w:rPr>
                <w:rFonts w:ascii="Helvetica" w:eastAsia="Helvetica" w:hAnsi="Helvetica" w:cs="Helvetica"/>
                <w:b/>
                <w:sz w:val="16"/>
              </w:rPr>
              <w:t>Year Ended or as of December 31, 2013</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U.S. Cellular</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Wireline</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Cable</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HMS</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TDS </w:t>
            </w:r>
          </w:p>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Telecom </w:t>
            </w:r>
          </w:p>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Eliminations</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TDS </w:t>
            </w:r>
          </w:p>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Telecom </w:t>
            </w:r>
          </w:p>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Total</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Corporate, </w:t>
            </w:r>
          </w:p>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Eliminations </w:t>
            </w:r>
          </w:p>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and Other</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Total</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4"/>
              </w:rPr>
            </w:pPr>
            <w:r w:rsidRPr="001A6E5F">
              <w:rPr>
                <w:rFonts w:ascii="Helvetica" w:eastAsia="Helvetica" w:hAnsi="Helvetica" w:cs="Helvetica"/>
                <w:sz w:val="14"/>
              </w:rPr>
              <w:t>(Dollars in thousands)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r w:rsidRPr="001A6E5F">
              <w:rPr>
                <w:rFonts w:ascii="Helvetica" w:eastAsia="Helvetica" w:hAnsi="Helvetica" w:cs="Helvetica"/>
                <w:b/>
                <w:sz w:val="16"/>
              </w:rPr>
              <w:t>Operating revenues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lang w:bidi="en-US"/>
              </w:rPr>
            </w:pPr>
          </w:p>
        </w:tc>
      </w:tr>
      <w:tr w:rsidR="00940F56" w:rsidTr="00940F56">
        <w:trPr>
          <w:trHeight w:hRule="exact" w:val="22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409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Service</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3,594,773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723,372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35,883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94,875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(1,063)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853,067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(4,349)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4,443,491</w:t>
            </w:r>
          </w:p>
        </w:tc>
      </w:tr>
      <w:tr w:rsidR="00940F56" w:rsidTr="00940F56">
        <w:trPr>
          <w:trHeight w:hRule="exact" w:val="22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409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Equipment and product sales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324,063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3,195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90,741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93,936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39,746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457,745</w:t>
            </w:r>
          </w:p>
        </w:tc>
      </w:tr>
      <w:tr w:rsidR="00940F56" w:rsidTr="00940F56">
        <w:trPr>
          <w:trHeight w:hRule="exact" w:val="22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387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Total operating revenues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3,918,836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726,567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35,883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185,616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(1,063)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947,003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35,397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4,901,236</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 xml:space="preserve">Cost of services (excluding Depreciation, amortization </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 xml:space="preserve">  and accretion reported below)</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763,435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266,635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17,274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60,423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(1,000)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343,332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11,416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1,118,183</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Cost of equipment and products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999,000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3,831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75,991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79,822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28,311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1,107,133</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Selling, general and administrative</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1,677,395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220,097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11,054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44,945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276,033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(5,650)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1,947,778</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Depreciation, amortization and accretion</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803,781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170,868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7,571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24,262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202,701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11,595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1,018,077</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(Gain) loss on asset disposals, net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30,606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30,841</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(Gain) loss on sale of business and other exit costs, net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(246,767)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(53,889)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(300,656)</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(Gain) loss on license sales and exchanges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(255,479)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(255,479)</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r w:rsidRPr="001A6E5F">
              <w:rPr>
                <w:rFonts w:ascii="Helvetica" w:eastAsia="Helvetica" w:hAnsi="Helvetica" w:cs="Helvetica"/>
                <w:b/>
                <w:sz w:val="16"/>
              </w:rPr>
              <w:t>Operating income (loss)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146,865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65,006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(20,130)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44,832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43,662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235,359</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Equity in earnings of unconsolidated entities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131,949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746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132,714</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Interest and dividend income</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3,961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1,759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1,824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3,307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9,092</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Gain (loss) on investments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18,556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(4,839)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14,547</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Interest expense</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(43,963)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3,265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(1,626)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1,565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(56,413)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(98,811)</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Other, net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(37)</w:t>
            </w:r>
          </w:p>
        </w:tc>
      </w:tr>
      <w:tr w:rsidR="00940F56" w:rsidTr="00940F56">
        <w:trPr>
          <w:trHeight w:hRule="exact" w:val="25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r w:rsidRPr="001A6E5F">
              <w:rPr>
                <w:rFonts w:ascii="Helvetica" w:eastAsia="Helvetica" w:hAnsi="Helvetica" w:cs="Helvetica"/>
                <w:b/>
                <w:sz w:val="16"/>
              </w:rPr>
              <w:t>Income (loss) before income taxes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257,656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70,665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(21,664)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48,885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(13,677)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292,864</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Income tax expense (benefit)¹</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113,134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19,084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(6,175)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126,043</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b/>
                <w:sz w:val="16"/>
              </w:rPr>
            </w:pPr>
            <w:r w:rsidRPr="001A6E5F">
              <w:rPr>
                <w:rFonts w:ascii="Helvetica" w:eastAsia="Helvetica" w:hAnsi="Helvetica" w:cs="Helvetica"/>
                <w:b/>
                <w:sz w:val="16"/>
              </w:rPr>
              <w:t>Net income (loss)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144,522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29,801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(7,502)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166,821</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u w:val="single"/>
              </w:rPr>
            </w:pPr>
            <w:r w:rsidRPr="001A6E5F">
              <w:rPr>
                <w:rFonts w:ascii="Helvetica" w:eastAsia="Helvetica" w:hAnsi="Helvetica" w:cs="Helvetica"/>
                <w:b/>
                <w:sz w:val="16"/>
                <w:u w:val="single"/>
              </w:rPr>
              <w:t>Add back:</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Depreciation, amortization and accretion</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803,781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170,868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7,571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24,262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202,701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11,595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1,018,077</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(Gain) loss on asset disposals, net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30,606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30,841</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(Gain) loss on sale of business and other exit costs, net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(246,767)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(53,889)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(300,656)</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(Gain) loss on license sales and exchanges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(255,479)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(255,479)</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Gain (loss) on investments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(18,556)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(830)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(830)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4,839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(14,547)</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Interest expense</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43,963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(3,265)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1,626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(1,565)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56,413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98,811</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Income tax expense (benefit)¹</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113,134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19,084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(6,175)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126,043</w:t>
            </w:r>
          </w:p>
        </w:tc>
      </w:tr>
      <w:tr w:rsidR="00940F56" w:rsidTr="00940F56">
        <w:trPr>
          <w:trHeight w:hRule="exact" w:val="240"/>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r w:rsidRPr="001A6E5F">
              <w:rPr>
                <w:rFonts w:ascii="Helvetica" w:eastAsia="Helvetica" w:hAnsi="Helvetica" w:cs="Helvetica"/>
                <w:b/>
                <w:sz w:val="16"/>
              </w:rPr>
              <w:t>Adjusted EBITDA</w:t>
            </w:r>
            <w:r w:rsidRPr="001A6E5F">
              <w:rPr>
                <w:rFonts w:ascii="Helvetica" w:eastAsia="Helvetica" w:hAnsi="Helvetica" w:cs="Helvetica"/>
                <w:b/>
                <w:sz w:val="16"/>
                <w:vertAlign w:val="superscript"/>
              </w:rPr>
              <w:t>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615,204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237,568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7,557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4,349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249,474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5,233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869,911</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387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Investments in unconsolidated entities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265,585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3,809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3,809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32,378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301,772</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Total assets</w:t>
            </w:r>
            <w:r w:rsidRPr="001A6E5F">
              <w:rPr>
                <w:rFonts w:ascii="Helvetica" w:eastAsia="Helvetica" w:hAnsi="Helvetica" w:cs="Helvetica"/>
                <w:sz w:val="16"/>
                <w:vertAlign w:val="superscript"/>
              </w:rPr>
              <w:t>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6,430,255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1,452,502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278,969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328,397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2,059,868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370,905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8,861,028</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Capital expenditures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737,501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140,009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8,375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16,474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164,858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7,301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909,660</w:t>
            </w:r>
          </w:p>
        </w:tc>
      </w:tr>
      <w:tr w:rsidR="00940F56" w:rsidTr="00940F56">
        <w:trPr>
          <w:trHeight w:hRule="exact" w:val="225"/>
        </w:trPr>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387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96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96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96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96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96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96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96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96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lang w:bidi="en-US"/>
              </w:rPr>
            </w:pPr>
          </w:p>
        </w:tc>
      </w:tr>
      <w:tr w:rsidR="00940F56" w:rsidTr="00940F56">
        <w:trPr>
          <w:trHeight w:hRule="exact" w:val="195"/>
        </w:trPr>
        <w:tc>
          <w:tcPr>
            <w:tcW w:w="450" w:type="dxa"/>
            <w:gridSpan w:val="2"/>
            <w:tcBorders>
              <w:top w:val="nil"/>
              <w:left w:val="nil"/>
              <w:bottom w:val="nil"/>
              <w:right w:val="nil"/>
              <w:tl2br w:val="nil"/>
              <w:tr2bl w:val="nil"/>
            </w:tcBorders>
            <w:shd w:val="clear" w:color="auto" w:fill="auto"/>
            <w:tcMar>
              <w:left w:w="0" w:type="dxa"/>
              <w:right w:w="0" w:type="dxa"/>
            </w:tcMar>
          </w:tcPr>
          <w:p w:rsidR="00940F56" w:rsidRPr="001A6E5F" w:rsidRDefault="00940F56" w:rsidP="00940F56">
            <w:pPr>
              <w:pStyle w:val="DMETW3384BIPPPYBusinessSegment"/>
              <w:keepNext/>
              <w:keepLines/>
              <w:jc w:val="center"/>
              <w:rPr>
                <w:rFonts w:ascii="Helvetica" w:eastAsia="Helvetica" w:hAnsi="Helvetica" w:cs="Helvetica"/>
                <w:color w:val="000000"/>
                <w:sz w:val="16"/>
                <w:vertAlign w:val="superscript"/>
              </w:rPr>
            </w:pPr>
            <w:r w:rsidRPr="001A6E5F">
              <w:rPr>
                <w:rFonts w:ascii="Helvetica" w:eastAsia="Helvetica" w:hAnsi="Helvetica" w:cs="Helvetica"/>
                <w:color w:val="000000"/>
                <w:sz w:val="16"/>
                <w:vertAlign w:val="superscript"/>
              </w:rPr>
              <w:t>1</w:t>
            </w:r>
          </w:p>
        </w:tc>
        <w:tc>
          <w:tcPr>
            <w:tcW w:w="13590" w:type="dxa"/>
            <w:gridSpan w:val="25"/>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r w:rsidRPr="001A6E5F">
              <w:rPr>
                <w:rFonts w:ascii="Helvetica" w:eastAsia="Helvetica" w:hAnsi="Helvetica" w:cs="Helvetica"/>
                <w:color w:val="000000"/>
                <w:sz w:val="14"/>
              </w:rPr>
              <w:t>Income tax expense (benefit) is not provided at the individual segment level for Wireline, Cable and HMS.  TDS calculates income tax expense for “TDS Telecom Total”.</w:t>
            </w:r>
          </w:p>
        </w:tc>
      </w:tr>
      <w:tr w:rsidR="00940F56" w:rsidTr="00940F56">
        <w:trPr>
          <w:trHeight w:hRule="exact" w:val="120"/>
        </w:trPr>
        <w:tc>
          <w:tcPr>
            <w:tcW w:w="450" w:type="dxa"/>
            <w:gridSpan w:val="2"/>
            <w:tcBorders>
              <w:top w:val="nil"/>
              <w:left w:val="nil"/>
              <w:bottom w:val="nil"/>
              <w:right w:val="nil"/>
              <w:tl2br w:val="nil"/>
              <w:tr2bl w:val="nil"/>
            </w:tcBorders>
            <w:shd w:val="clear" w:color="auto" w:fill="auto"/>
            <w:tcMar>
              <w:left w:w="0" w:type="dxa"/>
              <w:right w:w="0" w:type="dxa"/>
            </w:tcMar>
          </w:tcPr>
          <w:p w:rsidR="00940F56" w:rsidRPr="001A6E5F" w:rsidRDefault="00940F56" w:rsidP="00940F56">
            <w:pPr>
              <w:pStyle w:val="DMETW3384BIPPPYBusinessSegment"/>
              <w:keepNext/>
              <w:keepLines/>
              <w:jc w:val="center"/>
              <w:rPr>
                <w:rFonts w:ascii="Helvetica" w:eastAsia="Helvetica" w:hAnsi="Helvetica" w:cs="Helvetica"/>
                <w:color w:val="000000"/>
                <w:sz w:val="16"/>
                <w:vertAlign w:val="superscript"/>
              </w:rPr>
            </w:pPr>
          </w:p>
        </w:tc>
        <w:tc>
          <w:tcPr>
            <w:tcW w:w="387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lang w:bidi="en-US"/>
              </w:rPr>
            </w:pPr>
          </w:p>
        </w:tc>
      </w:tr>
      <w:tr w:rsidR="00940F56" w:rsidTr="00940F56">
        <w:trPr>
          <w:trHeight w:hRule="exact" w:val="795"/>
        </w:trPr>
        <w:tc>
          <w:tcPr>
            <w:tcW w:w="450" w:type="dxa"/>
            <w:gridSpan w:val="2"/>
            <w:tcBorders>
              <w:top w:val="nil"/>
              <w:left w:val="nil"/>
              <w:bottom w:val="nil"/>
              <w:right w:val="nil"/>
              <w:tl2br w:val="nil"/>
              <w:tr2bl w:val="nil"/>
            </w:tcBorders>
            <w:shd w:val="clear" w:color="auto" w:fill="auto"/>
            <w:tcMar>
              <w:left w:w="0" w:type="dxa"/>
              <w:right w:w="0" w:type="dxa"/>
            </w:tcMar>
          </w:tcPr>
          <w:p w:rsidR="00940F56" w:rsidRPr="001A6E5F" w:rsidRDefault="00940F56" w:rsidP="00940F56">
            <w:pPr>
              <w:pStyle w:val="DMETW3384BIPPPYBusinessSegment"/>
              <w:keepNext/>
              <w:keepLines/>
              <w:jc w:val="center"/>
              <w:rPr>
                <w:rFonts w:ascii="Helvetica" w:eastAsia="Helvetica" w:hAnsi="Helvetica" w:cs="Helvetica"/>
                <w:color w:val="000000"/>
                <w:sz w:val="16"/>
                <w:vertAlign w:val="superscript"/>
              </w:rPr>
            </w:pPr>
            <w:r w:rsidRPr="001A6E5F">
              <w:rPr>
                <w:rFonts w:ascii="Helvetica" w:eastAsia="Helvetica" w:hAnsi="Helvetica" w:cs="Helvetica"/>
                <w:color w:val="000000"/>
                <w:sz w:val="16"/>
                <w:vertAlign w:val="superscript"/>
              </w:rPr>
              <w:t>2</w:t>
            </w:r>
          </w:p>
        </w:tc>
        <w:tc>
          <w:tcPr>
            <w:tcW w:w="13590" w:type="dxa"/>
            <w:gridSpan w:val="25"/>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r w:rsidRPr="001A6E5F">
              <w:rPr>
                <w:rFonts w:ascii="Helvetica" w:eastAsia="Helvetica" w:hAnsi="Helvetica" w:cs="Helvetica"/>
                <w:color w:val="000000"/>
                <w:sz w:val="14"/>
              </w:rPr>
              <w:t>Adjusted earnings before interest, taxes, depreciation, amortization and accretion (“Adjusted EBITDA”) is a segment measure reported to the chief operating decision maker for purposes of making decisions about allocating resources to the segments and assessing their performance.  Adjusted EBITDA is defined as net income, adjusted for the items set forth in the reconciliation above.  Adjusted EBITDA excludes these items in order to show operating results on a more comparable basis from period to period.  From time to time, TDS may also exclude other items from Adjusted EBITDA if such items help reflect operating results on a more comparable basis.  TDS does not intend to imply that any of such items that are excluded are non-recurring, infrequent or unusual; such items may occur in the future.  TDS believes Adjusted EBITDA is a useful measure of TDS’ operating results before significant recurring non-cash charges, discrete gains and losses, and other items as indicated above.</w:t>
            </w:r>
          </w:p>
        </w:tc>
      </w:tr>
      <w:tr w:rsidR="00940F56" w:rsidTr="00940F56">
        <w:trPr>
          <w:trHeight w:hRule="exact" w:val="120"/>
        </w:trPr>
        <w:tc>
          <w:tcPr>
            <w:tcW w:w="225" w:type="dxa"/>
            <w:tcBorders>
              <w:top w:val="nil"/>
              <w:left w:val="nil"/>
              <w:bottom w:val="nil"/>
              <w:right w:val="nil"/>
              <w:tl2br w:val="nil"/>
              <w:tr2bl w:val="nil"/>
            </w:tcBorders>
            <w:shd w:val="clear" w:color="auto" w:fill="auto"/>
            <w:tcMar>
              <w:left w:w="0" w:type="dxa"/>
              <w:right w:w="0" w:type="dxa"/>
            </w:tcMar>
          </w:tcPr>
          <w:p w:rsidR="00940F56" w:rsidRPr="001A6E5F" w:rsidRDefault="00940F56" w:rsidP="00940F56">
            <w:pPr>
              <w:pStyle w:val="DMETW3384BIPPPYBusinessSegment"/>
              <w:keepNext/>
              <w:keepLines/>
              <w:jc w:val="center"/>
              <w:rPr>
                <w:rFonts w:ascii="Helvetica" w:eastAsia="Helvetica" w:hAnsi="Helvetica" w:cs="Helvetica"/>
                <w:color w:val="000000"/>
                <w:sz w:val="16"/>
                <w:vertAlign w:val="superscript"/>
              </w:rPr>
            </w:pPr>
          </w:p>
        </w:tc>
        <w:tc>
          <w:tcPr>
            <w:tcW w:w="225" w:type="dxa"/>
            <w:tcBorders>
              <w:top w:val="nil"/>
              <w:left w:val="nil"/>
              <w:bottom w:val="nil"/>
              <w:right w:val="nil"/>
              <w:tl2br w:val="nil"/>
              <w:tr2bl w:val="nil"/>
            </w:tcBorders>
            <w:shd w:val="clear" w:color="auto" w:fill="auto"/>
            <w:tcMar>
              <w:left w:w="0" w:type="dxa"/>
              <w:right w:w="0" w:type="dxa"/>
            </w:tcMar>
          </w:tcPr>
          <w:p w:rsidR="00940F56" w:rsidRPr="001A6E5F" w:rsidRDefault="00940F56" w:rsidP="00940F56">
            <w:pPr>
              <w:pStyle w:val="DMETW3384BIPPPYBusinessSegment"/>
              <w:keepNext/>
              <w:keepLines/>
              <w:jc w:val="center"/>
              <w:rPr>
                <w:rFonts w:ascii="Helvetica" w:eastAsia="Helvetica" w:hAnsi="Helvetica" w:cs="Helvetica"/>
                <w:color w:val="000000"/>
                <w:sz w:val="16"/>
                <w:vertAlign w:val="superscript"/>
              </w:rPr>
            </w:pPr>
          </w:p>
        </w:tc>
        <w:tc>
          <w:tcPr>
            <w:tcW w:w="387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lang w:bidi="en-US"/>
              </w:rPr>
            </w:pPr>
          </w:p>
        </w:tc>
      </w:tr>
      <w:tr w:rsidR="00940F56" w:rsidTr="00940F56">
        <w:trPr>
          <w:trHeight w:hRule="exact" w:val="375"/>
        </w:trPr>
        <w:tc>
          <w:tcPr>
            <w:tcW w:w="450" w:type="dxa"/>
            <w:gridSpan w:val="2"/>
            <w:tcBorders>
              <w:top w:val="nil"/>
              <w:left w:val="nil"/>
              <w:bottom w:val="nil"/>
              <w:right w:val="nil"/>
              <w:tl2br w:val="nil"/>
              <w:tr2bl w:val="nil"/>
            </w:tcBorders>
            <w:shd w:val="clear" w:color="auto" w:fill="auto"/>
            <w:tcMar>
              <w:left w:w="0" w:type="dxa"/>
              <w:right w:w="0" w:type="dxa"/>
            </w:tcMar>
          </w:tcPr>
          <w:p w:rsidR="00940F56" w:rsidRPr="001A6E5F" w:rsidRDefault="00940F56" w:rsidP="00940F56">
            <w:pPr>
              <w:pStyle w:val="DMETW3384BIPPPYBusinessSegment"/>
              <w:keepNext/>
              <w:keepLines/>
              <w:jc w:val="center"/>
              <w:rPr>
                <w:rFonts w:ascii="Helvetica" w:eastAsia="Helvetica" w:hAnsi="Helvetica" w:cs="Helvetica"/>
                <w:color w:val="000000"/>
                <w:sz w:val="16"/>
                <w:vertAlign w:val="superscript"/>
              </w:rPr>
            </w:pPr>
            <w:r w:rsidRPr="001A6E5F">
              <w:rPr>
                <w:rFonts w:ascii="Helvetica" w:eastAsia="Helvetica" w:hAnsi="Helvetica" w:cs="Helvetica"/>
                <w:color w:val="000000"/>
                <w:sz w:val="16"/>
                <w:vertAlign w:val="superscript"/>
              </w:rPr>
              <w:t>3</w:t>
            </w:r>
          </w:p>
        </w:tc>
        <w:tc>
          <w:tcPr>
            <w:tcW w:w="13590" w:type="dxa"/>
            <w:gridSpan w:val="25"/>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r w:rsidRPr="001A6E5F">
              <w:rPr>
                <w:rFonts w:ascii="Helvetica" w:eastAsia="Helvetica" w:hAnsi="Helvetica" w:cs="Helvetica"/>
                <w:color w:val="000000"/>
                <w:sz w:val="14"/>
              </w:rPr>
              <w:t>ASU 2015-03, regarding simplification of the presentation of debt issuance costs, was adopted as of December 31, 2015 and applied retrospectively.  All prior year numbers have been revised to conform to this standard.</w:t>
            </w:r>
          </w:p>
        </w:tc>
      </w:tr>
      <w:bookmarkEnd w:id="195"/>
      <w:bookmarkEnd w:id="196"/>
      <w:bookmarkEnd w:id="198"/>
    </w:tbl>
    <w:p w:rsidR="00940F56" w:rsidRPr="008D466E" w:rsidRDefault="00940F56" w:rsidP="00940F56">
      <w:pPr>
        <w:pStyle w:val="DMspace10ptnobreak"/>
        <w:sectPr w:rsidR="00940F56" w:rsidRPr="008D466E" w:rsidSect="00940F56">
          <w:footerReference w:type="default" r:id="rId37"/>
          <w:pgSz w:w="15840" w:h="12240" w:orient="landscape"/>
          <w:pgMar w:top="576" w:right="720" w:bottom="576" w:left="720" w:header="432" w:footer="432" w:gutter="0"/>
          <w:cols w:space="708"/>
          <w:docGrid w:linePitch="360"/>
        </w:sectPr>
      </w:pPr>
    </w:p>
    <w:p w:rsidR="00940F56" w:rsidRPr="009E61F5" w:rsidRDefault="00940F56" w:rsidP="00940F56">
      <w:pPr>
        <w:pStyle w:val="DMblue15ptbold"/>
      </w:pPr>
      <w:bookmarkStart w:id="201" w:name="DM_MAP_1f7247175c334cc0bf489e609caca3c0"/>
      <w:bookmarkStart w:id="202" w:name="_DMBM_3278"/>
      <w:r w:rsidRPr="009E61F5">
        <w:t xml:space="preserve">Note </w:t>
      </w:r>
      <w:r>
        <w:rPr>
          <w:noProof/>
        </w:rPr>
        <w:t>19</w:t>
      </w:r>
      <w:r w:rsidRPr="009E61F5">
        <w:t xml:space="preserve"> </w:t>
      </w:r>
      <w:r>
        <w:rPr>
          <w:noProof/>
        </w:rPr>
        <w:t>Supplemental Cash Flow Disclosures</w:t>
      </w:r>
    </w:p>
    <w:p w:rsidR="00940F56" w:rsidRPr="009E61F5" w:rsidRDefault="00940F56" w:rsidP="00940F56">
      <w:pPr>
        <w:pStyle w:val="DMpara"/>
      </w:pPr>
      <w:r w:rsidRPr="009E61F5">
        <w:t>Following are supplemental cash flow disclosures regarding interest paid and income taxes paid.</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5"/>
        <w:gridCol w:w="225"/>
        <w:gridCol w:w="1200"/>
        <w:gridCol w:w="225"/>
        <w:gridCol w:w="225"/>
        <w:gridCol w:w="1200"/>
        <w:gridCol w:w="225"/>
        <w:gridCol w:w="225"/>
        <w:gridCol w:w="1200"/>
      </w:tblGrid>
      <w:tr w:rsidR="00940F56" w:rsidTr="00940F56">
        <w:trPr>
          <w:trHeight w:hRule="exact" w:val="255"/>
        </w:trPr>
        <w:tc>
          <w:tcPr>
            <w:tcW w:w="6075" w:type="dxa"/>
            <w:tcBorders>
              <w:top w:val="nil"/>
              <w:left w:val="nil"/>
              <w:bottom w:val="inset" w:sz="12" w:space="0" w:color="0075C5"/>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b/>
                <w:sz w:val="18"/>
              </w:rPr>
            </w:pPr>
            <w:bookmarkStart w:id="203" w:name="DOC_TBL00080_1_1"/>
            <w:bookmarkEnd w:id="203"/>
            <w:r>
              <w:rPr>
                <w:rFonts w:ascii="Helvetica" w:hAnsi="Helvetica" w:cs="Helvetica"/>
                <w:b/>
                <w:sz w:val="18"/>
              </w:rPr>
              <w:t>Year Ended December 31,</w:t>
            </w:r>
          </w:p>
        </w:tc>
        <w:tc>
          <w:tcPr>
            <w:tcW w:w="1425" w:type="dxa"/>
            <w:gridSpan w:val="2"/>
            <w:tcBorders>
              <w:top w:val="nil"/>
              <w:left w:val="nil"/>
              <w:bottom w:val="inset" w:sz="12" w:space="0" w:color="0075C5"/>
              <w:right w:val="nil"/>
            </w:tcBorders>
            <w:tcMar>
              <w:left w:w="60" w:type="dxa"/>
              <w:right w:w="60" w:type="dxa"/>
            </w:tcMar>
            <w:vAlign w:val="center"/>
          </w:tcPr>
          <w:p w:rsidR="00940F56" w:rsidRDefault="00940F56" w:rsidP="00940F56">
            <w:pPr>
              <w:pStyle w:val="DMETW3385BIPInterestandTaxes"/>
              <w:keepNext/>
              <w:keepLines/>
              <w:jc w:val="center"/>
              <w:rPr>
                <w:rFonts w:ascii="Helvetica" w:hAnsi="Helvetica" w:cs="Helvetica"/>
                <w:b/>
                <w:sz w:val="18"/>
              </w:rPr>
            </w:pPr>
            <w:r>
              <w:rPr>
                <w:rFonts w:ascii="Helvetica" w:hAnsi="Helvetica" w:cs="Helvetica"/>
                <w:b/>
                <w:sz w:val="18"/>
              </w:rPr>
              <w:t>2015</w:t>
            </w:r>
          </w:p>
        </w:tc>
        <w:tc>
          <w:tcPr>
            <w:tcW w:w="225" w:type="dxa"/>
            <w:tcBorders>
              <w:top w:val="nil"/>
              <w:left w:val="nil"/>
              <w:bottom w:val="inset" w:sz="12" w:space="0" w:color="0075C5"/>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1425" w:type="dxa"/>
            <w:gridSpan w:val="2"/>
            <w:tcBorders>
              <w:top w:val="nil"/>
              <w:left w:val="nil"/>
              <w:bottom w:val="inset" w:sz="12" w:space="0" w:color="0075C5"/>
              <w:right w:val="nil"/>
            </w:tcBorders>
            <w:tcMar>
              <w:left w:w="60" w:type="dxa"/>
              <w:right w:w="60" w:type="dxa"/>
            </w:tcMar>
            <w:vAlign w:val="center"/>
          </w:tcPr>
          <w:p w:rsidR="00940F56" w:rsidRDefault="00940F56" w:rsidP="00940F56">
            <w:pPr>
              <w:pStyle w:val="DMETW3385BIPInterestandTaxes"/>
              <w:keepNext/>
              <w:keepLines/>
              <w:jc w:val="center"/>
              <w:rPr>
                <w:rFonts w:ascii="Helvetica" w:hAnsi="Helvetica" w:cs="Helvetica"/>
                <w:sz w:val="18"/>
              </w:rPr>
            </w:pPr>
            <w:r>
              <w:rPr>
                <w:rFonts w:ascii="Helvetica" w:hAnsi="Helvetica" w:cs="Helvetica"/>
                <w:sz w:val="18"/>
              </w:rPr>
              <w:t>2014</w:t>
            </w:r>
          </w:p>
        </w:tc>
        <w:tc>
          <w:tcPr>
            <w:tcW w:w="225" w:type="dxa"/>
            <w:tcBorders>
              <w:top w:val="nil"/>
              <w:left w:val="nil"/>
              <w:bottom w:val="inset" w:sz="12" w:space="0" w:color="0075C5"/>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1425" w:type="dxa"/>
            <w:gridSpan w:val="2"/>
            <w:tcBorders>
              <w:top w:val="nil"/>
              <w:left w:val="nil"/>
              <w:bottom w:val="inset" w:sz="12" w:space="0" w:color="0075C5"/>
              <w:right w:val="nil"/>
            </w:tcBorders>
            <w:tcMar>
              <w:left w:w="60" w:type="dxa"/>
              <w:right w:w="60" w:type="dxa"/>
            </w:tcMar>
            <w:vAlign w:val="center"/>
          </w:tcPr>
          <w:p w:rsidR="00940F56" w:rsidRDefault="00940F56" w:rsidP="00940F56">
            <w:pPr>
              <w:pStyle w:val="DMETW3385BIPInterestandTaxes"/>
              <w:keepNext/>
              <w:keepLines/>
              <w:jc w:val="center"/>
              <w:rPr>
                <w:rFonts w:ascii="Helvetica" w:hAnsi="Helvetica" w:cs="Helvetica"/>
                <w:sz w:val="18"/>
              </w:rPr>
            </w:pPr>
            <w:r>
              <w:rPr>
                <w:rFonts w:ascii="Helvetica" w:hAnsi="Helvetica" w:cs="Helvetica"/>
                <w:sz w:val="18"/>
              </w:rPr>
              <w:t>2013</w:t>
            </w:r>
          </w:p>
        </w:tc>
      </w:tr>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6"/>
              </w:rPr>
            </w:pPr>
            <w:r>
              <w:rPr>
                <w:rFonts w:ascii="Helvetica" w:hAnsi="Helvetica" w:cs="Helvetica"/>
                <w:sz w:val="16"/>
              </w:rPr>
              <w:t>(Dollars in thousands)</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r>
      <w:tr w:rsidR="00940F56" w:rsidTr="00940F56">
        <w:trPr>
          <w:trHeight w:hRule="exact" w:val="240"/>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r>
              <w:rPr>
                <w:rFonts w:ascii="Helvetica" w:hAnsi="Helvetica" w:cs="Helvetica"/>
                <w:sz w:val="18"/>
              </w:rPr>
              <w:t>Interest paid</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r>
              <w:rPr>
                <w:rFonts w:ascii="Helvetica" w:hAnsi="Helvetica" w:cs="Helvetica"/>
                <w:sz w:val="18"/>
              </w:rPr>
              <w:t>$</w:t>
            </w: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InterestandTaxes"/>
              <w:keepNext/>
              <w:keepLines/>
              <w:tabs>
                <w:tab w:val="decimal" w:pos="996"/>
              </w:tabs>
              <w:rPr>
                <w:rFonts w:ascii="Helvetica" w:hAnsi="Helvetica" w:cs="Helvetica"/>
                <w:b/>
                <w:sz w:val="18"/>
              </w:rPr>
            </w:pPr>
            <w:r>
              <w:rPr>
                <w:rFonts w:ascii="Helvetica" w:hAnsi="Helvetica" w:cs="Helvetica"/>
                <w:b/>
                <w:sz w:val="18"/>
              </w:rPr>
              <w:t>134,916</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r>
              <w:rPr>
                <w:rFonts w:ascii="Helvetica" w:hAnsi="Helvetica" w:cs="Helvetica"/>
                <w:sz w:val="18"/>
              </w:rPr>
              <w:t>$</w:t>
            </w: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InterestandTaxes"/>
              <w:keepNext/>
              <w:keepLines/>
              <w:tabs>
                <w:tab w:val="decimal" w:pos="996"/>
              </w:tabs>
              <w:rPr>
                <w:rFonts w:ascii="Helvetica" w:hAnsi="Helvetica" w:cs="Helvetica"/>
                <w:sz w:val="18"/>
              </w:rPr>
            </w:pPr>
            <w:r>
              <w:rPr>
                <w:rFonts w:ascii="Helvetica" w:hAnsi="Helvetica" w:cs="Helvetica"/>
                <w:sz w:val="18"/>
              </w:rPr>
              <w:t>108,510</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r>
              <w:rPr>
                <w:rFonts w:ascii="Helvetica" w:hAnsi="Helvetica" w:cs="Helvetica"/>
                <w:sz w:val="18"/>
              </w:rPr>
              <w:t>$</w:t>
            </w: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InterestandTaxes"/>
              <w:keepNext/>
              <w:keepLines/>
              <w:tabs>
                <w:tab w:val="decimal" w:pos="996"/>
              </w:tabs>
              <w:rPr>
                <w:rFonts w:ascii="Helvetica" w:hAnsi="Helvetica" w:cs="Helvetica"/>
                <w:sz w:val="18"/>
              </w:rPr>
            </w:pPr>
            <w:r>
              <w:rPr>
                <w:rFonts w:ascii="Helvetica" w:hAnsi="Helvetica" w:cs="Helvetica"/>
                <w:sz w:val="18"/>
              </w:rPr>
              <w:t>96,241</w:t>
            </w:r>
          </w:p>
        </w:tc>
      </w:tr>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r>
              <w:rPr>
                <w:rFonts w:ascii="Helvetica" w:hAnsi="Helvetica" w:cs="Helvetica"/>
                <w:sz w:val="18"/>
              </w:rPr>
              <w:t>Income taxes paid, net of refunds received</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InterestandTaxes"/>
              <w:keepNext/>
              <w:keepLines/>
              <w:tabs>
                <w:tab w:val="decimal" w:pos="996"/>
              </w:tabs>
              <w:rPr>
                <w:rFonts w:ascii="Helvetica" w:hAnsi="Helvetica" w:cs="Helvetica"/>
                <w:b/>
                <w:sz w:val="18"/>
              </w:rPr>
            </w:pPr>
            <w:r>
              <w:rPr>
                <w:rFonts w:ascii="Helvetica" w:hAnsi="Helvetica" w:cs="Helvetica"/>
                <w:b/>
                <w:sz w:val="18"/>
              </w:rPr>
              <w:t>57,442</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InterestandTaxes"/>
              <w:keepNext/>
              <w:keepLines/>
              <w:tabs>
                <w:tab w:val="decimal" w:pos="996"/>
              </w:tabs>
              <w:rPr>
                <w:rFonts w:ascii="Helvetica" w:hAnsi="Helvetica" w:cs="Helvetica"/>
                <w:sz w:val="18"/>
              </w:rPr>
            </w:pPr>
            <w:r>
              <w:rPr>
                <w:rFonts w:ascii="Helvetica" w:hAnsi="Helvetica" w:cs="Helvetica"/>
                <w:sz w:val="18"/>
              </w:rPr>
              <w:t>48,876</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InterestandTaxes"/>
              <w:keepNext/>
              <w:keepLines/>
              <w:tabs>
                <w:tab w:val="decimal" w:pos="996"/>
              </w:tabs>
              <w:rPr>
                <w:rFonts w:ascii="Helvetica" w:hAnsi="Helvetica" w:cs="Helvetica"/>
                <w:sz w:val="18"/>
              </w:rPr>
            </w:pPr>
            <w:r>
              <w:rPr>
                <w:rFonts w:ascii="Helvetica" w:hAnsi="Helvetica" w:cs="Helvetica"/>
                <w:sz w:val="18"/>
              </w:rPr>
              <w:t>175,629</w:t>
            </w:r>
          </w:p>
        </w:tc>
      </w:tr>
    </w:tbl>
    <w:p w:rsidR="00940F56" w:rsidRPr="009E61F5" w:rsidRDefault="00940F56" w:rsidP="00940F56">
      <w:pPr>
        <w:pStyle w:val="DMspace10ptnobreak"/>
      </w:pPr>
    </w:p>
    <w:p w:rsidR="00940F56" w:rsidRPr="009E61F5" w:rsidRDefault="00940F56" w:rsidP="00940F56">
      <w:pPr>
        <w:pStyle w:val="DMpara"/>
      </w:pPr>
      <w:r w:rsidRPr="009E61F5">
        <w:t>Following are supplemental cash flow disclosures regarding transactions related to stock-based compensation awards.  In certain situations, TDS and U.S. Cellular withhold shares that are issuable upon the exercise of stock options or the vesting of restricted shares to cover, and with a value equivalent to, the exercise price and/or the amount of taxes required to be withheld from the stock award holder at the time of the exercise or vesting. TDS and U.S. Cellular then pay the amount of the required tax withholdings to the taxing authorities in cash.</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5"/>
        <w:gridCol w:w="225"/>
        <w:gridCol w:w="1200"/>
        <w:gridCol w:w="225"/>
        <w:gridCol w:w="225"/>
        <w:gridCol w:w="1200"/>
        <w:gridCol w:w="225"/>
        <w:gridCol w:w="225"/>
        <w:gridCol w:w="1200"/>
      </w:tblGrid>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b/>
                <w:color w:val="0075C5"/>
                <w:sz w:val="18"/>
              </w:rPr>
            </w:pPr>
            <w:bookmarkStart w:id="204" w:name="DOC_TBL00081_1_1"/>
            <w:bookmarkEnd w:id="204"/>
            <w:r>
              <w:rPr>
                <w:rFonts w:ascii="Helvetica" w:hAnsi="Helvetica" w:cs="Helvetica"/>
                <w:b/>
                <w:color w:val="0075C5"/>
                <w:sz w:val="18"/>
              </w:rPr>
              <w:t>TDS:</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r>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r>
      <w:tr w:rsidR="00940F56" w:rsidTr="00940F56">
        <w:trPr>
          <w:trHeight w:hRule="exact" w:val="255"/>
        </w:trPr>
        <w:tc>
          <w:tcPr>
            <w:tcW w:w="6075" w:type="dxa"/>
            <w:tcBorders>
              <w:top w:val="nil"/>
              <w:left w:val="nil"/>
              <w:bottom w:val="inset" w:sz="12" w:space="0" w:color="0075C5"/>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b/>
                <w:sz w:val="18"/>
              </w:rPr>
            </w:pPr>
            <w:r>
              <w:rPr>
                <w:rFonts w:ascii="Helvetica" w:hAnsi="Helvetica" w:cs="Helvetica"/>
                <w:b/>
                <w:sz w:val="18"/>
              </w:rPr>
              <w:t>Year Ended December 31,</w:t>
            </w:r>
          </w:p>
        </w:tc>
        <w:tc>
          <w:tcPr>
            <w:tcW w:w="1425" w:type="dxa"/>
            <w:gridSpan w:val="2"/>
            <w:tcBorders>
              <w:top w:val="nil"/>
              <w:left w:val="nil"/>
              <w:bottom w:val="inset" w:sz="12" w:space="0" w:color="0075C5"/>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b/>
                <w:sz w:val="18"/>
              </w:rPr>
            </w:pPr>
            <w:r>
              <w:rPr>
                <w:rFonts w:ascii="Helvetica" w:hAnsi="Helvetica" w:cs="Helvetica"/>
                <w:b/>
                <w:sz w:val="18"/>
              </w:rPr>
              <w:t>2015</w:t>
            </w:r>
          </w:p>
        </w:tc>
        <w:tc>
          <w:tcPr>
            <w:tcW w:w="225" w:type="dxa"/>
            <w:tcBorders>
              <w:top w:val="nil"/>
              <w:left w:val="nil"/>
              <w:bottom w:val="inset" w:sz="12" w:space="0" w:color="0075C5"/>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425" w:type="dxa"/>
            <w:gridSpan w:val="2"/>
            <w:tcBorders>
              <w:top w:val="nil"/>
              <w:left w:val="nil"/>
              <w:bottom w:val="inset" w:sz="12" w:space="0" w:color="0075C5"/>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r>
              <w:rPr>
                <w:rFonts w:ascii="Helvetica" w:hAnsi="Helvetica" w:cs="Helvetica"/>
                <w:sz w:val="18"/>
              </w:rPr>
              <w:t>2014</w:t>
            </w:r>
          </w:p>
        </w:tc>
        <w:tc>
          <w:tcPr>
            <w:tcW w:w="225" w:type="dxa"/>
            <w:tcBorders>
              <w:top w:val="nil"/>
              <w:left w:val="nil"/>
              <w:bottom w:val="inset" w:sz="12" w:space="0" w:color="0075C5"/>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425" w:type="dxa"/>
            <w:gridSpan w:val="2"/>
            <w:tcBorders>
              <w:top w:val="nil"/>
              <w:left w:val="nil"/>
              <w:bottom w:val="inset" w:sz="12" w:space="0" w:color="0075C5"/>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r>
              <w:rPr>
                <w:rFonts w:ascii="Helvetica" w:hAnsi="Helvetica" w:cs="Helvetica"/>
                <w:sz w:val="18"/>
              </w:rPr>
              <w:t>2013</w:t>
            </w:r>
          </w:p>
        </w:tc>
      </w:tr>
      <w:tr w:rsidR="00940F56" w:rsidTr="00940F56">
        <w:trPr>
          <w:trHeight w:hRule="exact" w:val="240"/>
        </w:trPr>
        <w:tc>
          <w:tcPr>
            <w:tcW w:w="6075" w:type="dxa"/>
            <w:tcBorders>
              <w:top w:val="nil"/>
              <w:left w:val="nil"/>
              <w:bottom w:val="nil"/>
              <w:right w:val="nil"/>
            </w:tcBorders>
            <w:tcMar>
              <w:left w:w="60" w:type="dxa"/>
              <w:right w:w="60" w:type="dxa"/>
            </w:tcMar>
            <w:vAlign w:val="bottom"/>
          </w:tcPr>
          <w:p w:rsidR="00940F56" w:rsidRDefault="00940F56" w:rsidP="00940F56">
            <w:pPr>
              <w:pStyle w:val="DMETW3385BIPTDSStockCompCash"/>
              <w:keepNext/>
              <w:keepLines/>
              <w:rPr>
                <w:rFonts w:ascii="Helvetica" w:hAnsi="Helvetica" w:cs="Helvetica"/>
                <w:sz w:val="16"/>
              </w:rPr>
            </w:pPr>
            <w:r>
              <w:rPr>
                <w:rFonts w:ascii="Helvetica" w:hAnsi="Helvetica" w:cs="Helvetica"/>
                <w:sz w:val="16"/>
              </w:rPr>
              <w:t>(Dollars in thousands)</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b/>
                <w:sz w:val="18"/>
              </w:rPr>
            </w:pPr>
          </w:p>
        </w:tc>
      </w:tr>
      <w:tr w:rsidR="00940F56" w:rsidTr="00940F56">
        <w:trPr>
          <w:trHeight w:hRule="exact" w:val="240"/>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Common Shares withheld</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b/>
                <w:sz w:val="18"/>
              </w:rPr>
            </w:pPr>
            <w:r>
              <w:rPr>
                <w:rFonts w:ascii="Helvetica" w:hAnsi="Helvetica" w:cs="Helvetica"/>
                <w:b/>
                <w:sz w:val="18"/>
              </w:rPr>
              <w:t>3,163</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r>
              <w:rPr>
                <w:rFonts w:ascii="Helvetica" w:hAnsi="Helvetica" w:cs="Helvetica"/>
                <w:sz w:val="18"/>
              </w:rPr>
              <w:t>109,061</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r>
              <w:rPr>
                <w:rFonts w:ascii="Helvetica" w:hAnsi="Helvetica" w:cs="Helvetica"/>
                <w:sz w:val="18"/>
              </w:rPr>
              <w:t>265,748</w:t>
            </w:r>
          </w:p>
        </w:tc>
      </w:tr>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p>
        </w:tc>
      </w:tr>
      <w:tr w:rsidR="00940F56" w:rsidTr="00940F56">
        <w:trPr>
          <w:trHeight w:hRule="exact" w:val="240"/>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Aggregate value of Common Shares withheld</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b/>
                <w:sz w:val="18"/>
              </w:rPr>
            </w:pPr>
            <w:r>
              <w:rPr>
                <w:rFonts w:ascii="Helvetica" w:hAnsi="Helvetica" w:cs="Helvetica"/>
                <w:b/>
                <w:sz w:val="18"/>
              </w:rPr>
              <w:t>76</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r>
              <w:rPr>
                <w:rFonts w:ascii="Helvetica" w:hAnsi="Helvetica" w:cs="Helvetica"/>
                <w:sz w:val="18"/>
              </w:rPr>
              <w:t>2,751</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r>
              <w:rPr>
                <w:rFonts w:ascii="Helvetica" w:hAnsi="Helvetica" w:cs="Helvetica"/>
                <w:sz w:val="18"/>
              </w:rPr>
              <w:t>7,639</w:t>
            </w:r>
          </w:p>
        </w:tc>
      </w:tr>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p>
        </w:tc>
      </w:tr>
      <w:tr w:rsidR="00940F56" w:rsidTr="00940F56">
        <w:trPr>
          <w:trHeight w:hRule="exact" w:val="240"/>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Cash receipts upon exercise of stock options</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b/>
                <w:sz w:val="18"/>
              </w:rPr>
            </w:pPr>
            <w:r>
              <w:rPr>
                <w:rFonts w:ascii="Helvetica" w:hAnsi="Helvetica" w:cs="Helvetica"/>
                <w:b/>
                <w:sz w:val="18"/>
              </w:rPr>
              <w:t>13,405</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r>
              <w:rPr>
                <w:rFonts w:ascii="Helvetica" w:hAnsi="Helvetica" w:cs="Helvetica"/>
                <w:sz w:val="18"/>
              </w:rPr>
              <w:t>732</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r>
              <w:rPr>
                <w:rFonts w:ascii="Helvetica" w:hAnsi="Helvetica" w:cs="Helvetica"/>
                <w:sz w:val="18"/>
              </w:rPr>
              <w:t>12,092</w:t>
            </w:r>
          </w:p>
        </w:tc>
      </w:tr>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Cash disbursements for payment of taxes</w:t>
            </w:r>
          </w:p>
        </w:tc>
        <w:tc>
          <w:tcPr>
            <w:tcW w:w="225" w:type="dxa"/>
            <w:tcBorders>
              <w:top w:val="nil"/>
              <w:left w:val="nil"/>
              <w:bottom w:val="single" w:sz="4" w:space="0" w:color="000000"/>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single" w:sz="4" w:space="0" w:color="000000"/>
              <w:right w:val="nil"/>
            </w:tcBorders>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b/>
                <w:sz w:val="18"/>
              </w:rPr>
            </w:pPr>
            <w:r>
              <w:rPr>
                <w:rFonts w:ascii="Helvetica" w:hAnsi="Helvetica" w:cs="Helvetica"/>
                <w:b/>
                <w:sz w:val="18"/>
              </w:rPr>
              <w:t>(76)</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single" w:sz="4" w:space="0" w:color="000000"/>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single" w:sz="4" w:space="0" w:color="000000"/>
              <w:right w:val="nil"/>
            </w:tcBorders>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r>
              <w:rPr>
                <w:rFonts w:ascii="Helvetica" w:hAnsi="Helvetica" w:cs="Helvetica"/>
                <w:sz w:val="18"/>
              </w:rPr>
              <w:t>(2,751)</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single" w:sz="4" w:space="0" w:color="000000"/>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single" w:sz="4" w:space="0" w:color="000000"/>
              <w:right w:val="nil"/>
            </w:tcBorders>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r>
              <w:rPr>
                <w:rFonts w:ascii="Helvetica" w:hAnsi="Helvetica" w:cs="Helvetica"/>
                <w:sz w:val="18"/>
              </w:rPr>
              <w:t>(2,438)</w:t>
            </w:r>
          </w:p>
        </w:tc>
      </w:tr>
      <w:tr w:rsidR="00940F56" w:rsidTr="00940F56">
        <w:trPr>
          <w:trHeight w:hRule="exact" w:val="240"/>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Net cash receipts (disbursements) from exercise of</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b/>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p>
        </w:tc>
      </w:tr>
      <w:tr w:rsidR="00940F56" w:rsidTr="00940F56">
        <w:trPr>
          <w:trHeight w:hRule="exact" w:val="255"/>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 xml:space="preserve">    stock options and vesting of other stock awards</w:t>
            </w:r>
          </w:p>
        </w:tc>
        <w:tc>
          <w:tcPr>
            <w:tcW w:w="225" w:type="dxa"/>
            <w:tcBorders>
              <w:top w:val="nil"/>
              <w:left w:val="nil"/>
              <w:bottom w:val="double" w:sz="4" w:space="0" w:color="auto"/>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double" w:sz="4" w:space="0" w:color="auto"/>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b/>
                <w:sz w:val="18"/>
              </w:rPr>
            </w:pPr>
            <w:r>
              <w:rPr>
                <w:rFonts w:ascii="Helvetica" w:hAnsi="Helvetica" w:cs="Helvetica"/>
                <w:b/>
                <w:sz w:val="18"/>
              </w:rPr>
              <w:t>13,329</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double" w:sz="4" w:space="0" w:color="auto"/>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double" w:sz="4" w:space="0" w:color="auto"/>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r>
              <w:rPr>
                <w:rFonts w:ascii="Helvetica" w:hAnsi="Helvetica" w:cs="Helvetica"/>
                <w:sz w:val="18"/>
              </w:rPr>
              <w:t>(2,019)</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double" w:sz="4" w:space="0" w:color="auto"/>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double" w:sz="4" w:space="0" w:color="auto"/>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r>
              <w:rPr>
                <w:rFonts w:ascii="Helvetica" w:hAnsi="Helvetica" w:cs="Helvetica"/>
                <w:sz w:val="18"/>
              </w:rPr>
              <w:t>9,654</w:t>
            </w:r>
          </w:p>
        </w:tc>
      </w:tr>
    </w:tbl>
    <w:p w:rsidR="00940F56" w:rsidRPr="009E61F5" w:rsidRDefault="00940F56" w:rsidP="00940F56">
      <w:pPr>
        <w:pStyle w:val="DMspace3ptnobreak"/>
      </w:pPr>
    </w:p>
    <w:p w:rsidR="00940F56" w:rsidRPr="009E61F5" w:rsidRDefault="00940F56" w:rsidP="00940F56">
      <w:pPr>
        <w:pStyle w:val="DMspace10pt"/>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5"/>
        <w:gridCol w:w="225"/>
        <w:gridCol w:w="1200"/>
        <w:gridCol w:w="225"/>
        <w:gridCol w:w="225"/>
        <w:gridCol w:w="1200"/>
        <w:gridCol w:w="225"/>
        <w:gridCol w:w="225"/>
        <w:gridCol w:w="1200"/>
      </w:tblGrid>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color w:val="0075C5"/>
                <w:sz w:val="18"/>
              </w:rPr>
            </w:pPr>
            <w:bookmarkStart w:id="205" w:name="DOC_TBL00082_1_1"/>
            <w:bookmarkEnd w:id="205"/>
            <w:r>
              <w:rPr>
                <w:rFonts w:ascii="Helvetica" w:hAnsi="Helvetica" w:cs="Helvetica"/>
                <w:b/>
                <w:color w:val="0075C5"/>
                <w:sz w:val="18"/>
              </w:rPr>
              <w:t>U.S. Cellular:</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p>
        </w:tc>
      </w:tr>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r>
      <w:tr w:rsidR="00940F56" w:rsidTr="00940F56">
        <w:trPr>
          <w:trHeight w:hRule="exact" w:val="255"/>
        </w:trPr>
        <w:tc>
          <w:tcPr>
            <w:tcW w:w="6075" w:type="dxa"/>
            <w:tcBorders>
              <w:top w:val="nil"/>
              <w:left w:val="nil"/>
              <w:bottom w:val="inset" w:sz="12" w:space="0" w:color="0075C5"/>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r>
              <w:rPr>
                <w:rFonts w:ascii="Helvetica" w:hAnsi="Helvetica" w:cs="Helvetica"/>
                <w:b/>
                <w:sz w:val="18"/>
              </w:rPr>
              <w:t>Year Ended December 31,</w:t>
            </w:r>
          </w:p>
        </w:tc>
        <w:tc>
          <w:tcPr>
            <w:tcW w:w="1425" w:type="dxa"/>
            <w:gridSpan w:val="2"/>
            <w:tcBorders>
              <w:top w:val="nil"/>
              <w:left w:val="nil"/>
              <w:bottom w:val="inset" w:sz="12" w:space="0" w:color="0075C5"/>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r>
              <w:rPr>
                <w:rFonts w:ascii="Helvetica" w:hAnsi="Helvetica" w:cs="Helvetica"/>
                <w:b/>
                <w:sz w:val="18"/>
              </w:rPr>
              <w:t>2015</w:t>
            </w:r>
          </w:p>
        </w:tc>
        <w:tc>
          <w:tcPr>
            <w:tcW w:w="225" w:type="dxa"/>
            <w:tcBorders>
              <w:top w:val="nil"/>
              <w:left w:val="nil"/>
              <w:bottom w:val="inset" w:sz="12" w:space="0" w:color="0075C5"/>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p>
        </w:tc>
        <w:tc>
          <w:tcPr>
            <w:tcW w:w="1425" w:type="dxa"/>
            <w:gridSpan w:val="2"/>
            <w:tcBorders>
              <w:top w:val="nil"/>
              <w:left w:val="nil"/>
              <w:bottom w:val="inset" w:sz="12" w:space="0" w:color="0075C5"/>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sz w:val="18"/>
              </w:rPr>
            </w:pPr>
            <w:r>
              <w:rPr>
                <w:rFonts w:ascii="Helvetica" w:hAnsi="Helvetica" w:cs="Helvetica"/>
                <w:sz w:val="18"/>
              </w:rPr>
              <w:t>2014</w:t>
            </w:r>
          </w:p>
        </w:tc>
        <w:tc>
          <w:tcPr>
            <w:tcW w:w="225" w:type="dxa"/>
            <w:tcBorders>
              <w:top w:val="nil"/>
              <w:left w:val="nil"/>
              <w:bottom w:val="inset" w:sz="12" w:space="0" w:color="0075C5"/>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p>
        </w:tc>
        <w:tc>
          <w:tcPr>
            <w:tcW w:w="1425" w:type="dxa"/>
            <w:gridSpan w:val="2"/>
            <w:tcBorders>
              <w:top w:val="nil"/>
              <w:left w:val="nil"/>
              <w:bottom w:val="inset" w:sz="12" w:space="0" w:color="0075C5"/>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sz w:val="18"/>
              </w:rPr>
            </w:pPr>
            <w:r>
              <w:rPr>
                <w:rFonts w:ascii="Helvetica" w:hAnsi="Helvetica" w:cs="Helvetica"/>
                <w:sz w:val="18"/>
              </w:rPr>
              <w:t>2013</w:t>
            </w:r>
          </w:p>
        </w:tc>
      </w:tr>
      <w:tr w:rsidR="00940F56" w:rsidTr="00940F56">
        <w:trPr>
          <w:trHeight w:hRule="exact" w:val="240"/>
        </w:trPr>
        <w:tc>
          <w:tcPr>
            <w:tcW w:w="6075" w:type="dxa"/>
            <w:tcBorders>
              <w:top w:val="nil"/>
              <w:left w:val="nil"/>
              <w:bottom w:val="nil"/>
              <w:right w:val="nil"/>
            </w:tcBorders>
            <w:tcMar>
              <w:left w:w="60" w:type="dxa"/>
              <w:right w:w="60" w:type="dxa"/>
            </w:tcMar>
            <w:vAlign w:val="bottom"/>
          </w:tcPr>
          <w:p w:rsidR="00940F56" w:rsidRDefault="00940F56" w:rsidP="00940F56">
            <w:pPr>
              <w:pStyle w:val="DMETW3385BIPUSMStockCompCash"/>
              <w:keepNext/>
              <w:keepLines/>
              <w:rPr>
                <w:rFonts w:ascii="Helvetica" w:hAnsi="Helvetica" w:cs="Helvetica"/>
                <w:sz w:val="16"/>
              </w:rPr>
            </w:pPr>
            <w:r>
              <w:rPr>
                <w:rFonts w:ascii="Helvetica" w:hAnsi="Helvetica" w:cs="Helvetica"/>
                <w:sz w:val="16"/>
              </w:rPr>
              <w:t>(Dollars in thousands)</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r>
      <w:tr w:rsidR="00940F56" w:rsidTr="00940F56">
        <w:trPr>
          <w:trHeight w:hRule="exact" w:val="240"/>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Common Shares withheld</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b/>
                <w:sz w:val="18"/>
              </w:rPr>
            </w:pPr>
            <w:r>
              <w:rPr>
                <w:rFonts w:ascii="Helvetica" w:hAnsi="Helvetica" w:cs="Helvetica"/>
                <w:b/>
                <w:sz w:val="18"/>
              </w:rPr>
              <w:t>228,011</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r>
              <w:rPr>
                <w:rFonts w:ascii="Helvetica" w:hAnsi="Helvetica" w:cs="Helvetica"/>
                <w:sz w:val="18"/>
              </w:rPr>
              <w:t>163,355</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r>
              <w:rPr>
                <w:rFonts w:ascii="Helvetica" w:hAnsi="Helvetica" w:cs="Helvetica"/>
                <w:sz w:val="18"/>
              </w:rPr>
              <w:t>606,582</w:t>
            </w:r>
          </w:p>
        </w:tc>
      </w:tr>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jc w:val="right"/>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p>
        </w:tc>
      </w:tr>
      <w:tr w:rsidR="00940F56" w:rsidTr="00940F56">
        <w:trPr>
          <w:trHeight w:hRule="exact" w:val="240"/>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Aggregate value of Common Shares withheld</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b/>
                <w:sz w:val="18"/>
              </w:rPr>
            </w:pPr>
            <w:r>
              <w:rPr>
                <w:rFonts w:ascii="Helvetica" w:hAnsi="Helvetica" w:cs="Helvetica"/>
                <w:b/>
                <w:sz w:val="18"/>
              </w:rPr>
              <w:t>8,448</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r>
              <w:rPr>
                <w:rFonts w:ascii="Helvetica" w:hAnsi="Helvetica" w:cs="Helvetica"/>
                <w:sz w:val="18"/>
              </w:rPr>
              <w:t>6,868</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r>
              <w:rPr>
                <w:rFonts w:ascii="Helvetica" w:hAnsi="Helvetica" w:cs="Helvetica"/>
                <w:sz w:val="18"/>
              </w:rPr>
              <w:t>25,179</w:t>
            </w:r>
          </w:p>
        </w:tc>
      </w:tr>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p>
        </w:tc>
      </w:tr>
      <w:tr w:rsidR="00940F56" w:rsidTr="00940F56">
        <w:trPr>
          <w:trHeight w:hRule="exact" w:val="240"/>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Cash receipts upon exercise of stock options</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b/>
                <w:sz w:val="18"/>
              </w:rPr>
            </w:pPr>
            <w:r>
              <w:rPr>
                <w:rFonts w:ascii="Helvetica" w:hAnsi="Helvetica" w:cs="Helvetica"/>
                <w:b/>
                <w:sz w:val="18"/>
              </w:rPr>
              <w:t>6,881</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r>
              <w:rPr>
                <w:rFonts w:ascii="Helvetica" w:hAnsi="Helvetica" w:cs="Helvetica"/>
                <w:sz w:val="18"/>
              </w:rPr>
              <w:t>5,166</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r>
              <w:rPr>
                <w:rFonts w:ascii="Helvetica" w:hAnsi="Helvetica" w:cs="Helvetica"/>
                <w:sz w:val="18"/>
              </w:rPr>
              <w:t>10,468</w:t>
            </w:r>
          </w:p>
        </w:tc>
      </w:tr>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Cash disbursements for payment of taxes</w:t>
            </w:r>
          </w:p>
        </w:tc>
        <w:tc>
          <w:tcPr>
            <w:tcW w:w="225" w:type="dxa"/>
            <w:tcBorders>
              <w:top w:val="nil"/>
              <w:left w:val="nil"/>
              <w:bottom w:val="single" w:sz="4" w:space="0" w:color="000000"/>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single" w:sz="4" w:space="0" w:color="000000"/>
              <w:right w:val="nil"/>
            </w:tcBorders>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b/>
                <w:sz w:val="18"/>
              </w:rPr>
            </w:pPr>
            <w:r>
              <w:rPr>
                <w:rFonts w:ascii="Helvetica" w:hAnsi="Helvetica" w:cs="Helvetica"/>
                <w:b/>
                <w:sz w:val="18"/>
              </w:rPr>
              <w:t>(4,714)</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single" w:sz="4" w:space="0" w:color="000000"/>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single" w:sz="4" w:space="0" w:color="000000"/>
              <w:right w:val="nil"/>
            </w:tcBorders>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r>
              <w:rPr>
                <w:rFonts w:ascii="Helvetica" w:hAnsi="Helvetica" w:cs="Helvetica"/>
                <w:sz w:val="18"/>
              </w:rPr>
              <w:t>(4,336)</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jc w:val="right"/>
              <w:rPr>
                <w:rFonts w:ascii="Helvetica" w:hAnsi="Helvetica" w:cs="Helvetica"/>
                <w:sz w:val="18"/>
              </w:rPr>
            </w:pPr>
          </w:p>
        </w:tc>
        <w:tc>
          <w:tcPr>
            <w:tcW w:w="225" w:type="dxa"/>
            <w:tcBorders>
              <w:top w:val="nil"/>
              <w:left w:val="nil"/>
              <w:bottom w:val="single" w:sz="4" w:space="0" w:color="000000"/>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single" w:sz="4" w:space="0" w:color="000000"/>
              <w:right w:val="nil"/>
            </w:tcBorders>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r>
              <w:rPr>
                <w:rFonts w:ascii="Helvetica" w:hAnsi="Helvetica" w:cs="Helvetica"/>
                <w:sz w:val="18"/>
              </w:rPr>
              <w:t>(4,684)</w:t>
            </w:r>
          </w:p>
        </w:tc>
      </w:tr>
      <w:tr w:rsidR="00940F56" w:rsidTr="00940F56">
        <w:trPr>
          <w:trHeight w:hRule="exact" w:val="240"/>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 xml:space="preserve">Net cash receipts from exercise of stock options </w:t>
            </w:r>
          </w:p>
        </w:tc>
        <w:tc>
          <w:tcPr>
            <w:tcW w:w="225" w:type="dxa"/>
            <w:tcBorders>
              <w:top w:val="single" w:sz="4" w:space="0" w:color="000000"/>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single" w:sz="4" w:space="0" w:color="000000"/>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b/>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single" w:sz="4" w:space="0" w:color="000000"/>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single" w:sz="4" w:space="0" w:color="000000"/>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single" w:sz="4" w:space="0" w:color="000000"/>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single" w:sz="4" w:space="0" w:color="000000"/>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p>
        </w:tc>
      </w:tr>
      <w:tr w:rsidR="00940F56" w:rsidTr="00940F56">
        <w:trPr>
          <w:trHeight w:hRule="exact" w:val="255"/>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 xml:space="preserve">  and vesting of other stock awards</w:t>
            </w:r>
          </w:p>
        </w:tc>
        <w:tc>
          <w:tcPr>
            <w:tcW w:w="225" w:type="dxa"/>
            <w:tcBorders>
              <w:top w:val="nil"/>
              <w:left w:val="nil"/>
              <w:bottom w:val="double" w:sz="4" w:space="0" w:color="auto"/>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double" w:sz="4" w:space="0" w:color="auto"/>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b/>
                <w:sz w:val="18"/>
              </w:rPr>
            </w:pPr>
            <w:r>
              <w:rPr>
                <w:rFonts w:ascii="Helvetica" w:hAnsi="Helvetica" w:cs="Helvetica"/>
                <w:b/>
                <w:sz w:val="18"/>
              </w:rPr>
              <w:t>2,167</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double" w:sz="4" w:space="0" w:color="auto"/>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double" w:sz="4" w:space="0" w:color="auto"/>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r>
              <w:rPr>
                <w:rFonts w:ascii="Helvetica" w:hAnsi="Helvetica" w:cs="Helvetica"/>
                <w:sz w:val="18"/>
              </w:rPr>
              <w:t>830</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double" w:sz="4" w:space="0" w:color="auto"/>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double" w:sz="4" w:space="0" w:color="auto"/>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r>
              <w:rPr>
                <w:rFonts w:ascii="Helvetica" w:hAnsi="Helvetica" w:cs="Helvetica"/>
                <w:sz w:val="18"/>
              </w:rPr>
              <w:t>5,784</w:t>
            </w:r>
          </w:p>
        </w:tc>
      </w:tr>
    </w:tbl>
    <w:p w:rsidR="00940F56" w:rsidRPr="009E61F5" w:rsidRDefault="00940F56" w:rsidP="00940F56">
      <w:pPr>
        <w:pStyle w:val="DMspace10ptnobreak"/>
      </w:pPr>
    </w:p>
    <w:p w:rsidR="00940F56" w:rsidRPr="009E61F5" w:rsidRDefault="00940F56" w:rsidP="00940F56">
      <w:pPr>
        <w:pStyle w:val="DMpara"/>
      </w:pPr>
      <w:r w:rsidRPr="009E61F5">
        <w:t>Under the American Recovery and Reinvestment Act of 2009 (“the Recovery Act”), TDS Telecom was awarded and received $</w:t>
      </w:r>
      <w:r w:rsidRPr="009E61F5">
        <w:rPr>
          <w:color w:val="000000" w:themeColor="text1"/>
        </w:rPr>
        <w:t>93.9</w:t>
      </w:r>
      <w:r w:rsidRPr="009E61F5">
        <w:rPr>
          <w:color w:val="FFFFFF" w:themeColor="background1"/>
        </w:rPr>
        <w:t xml:space="preserve"> </w:t>
      </w:r>
      <w:r w:rsidRPr="009E61F5">
        <w:t>million in federal grants and provided $</w:t>
      </w:r>
      <w:r w:rsidRPr="009E61F5">
        <w:rPr>
          <w:color w:val="000000" w:themeColor="text1"/>
        </w:rPr>
        <w:t>32.4</w:t>
      </w:r>
      <w:r w:rsidRPr="009E61F5">
        <w:rPr>
          <w:color w:val="FFFFFF" w:themeColor="background1"/>
        </w:rPr>
        <w:t xml:space="preserve"> </w:t>
      </w:r>
      <w:r w:rsidRPr="009E61F5">
        <w:t xml:space="preserve">million of its own funds to complete 44 projects to provide broadband access in unserved areas. TDS Telecom received $15.1 million, $15.3 million, and $41.9 million in grants in </w:t>
      </w:r>
      <w:r>
        <w:rPr>
          <w:noProof/>
        </w:rPr>
        <w:t>2015</w:t>
      </w:r>
      <w:r w:rsidRPr="009E61F5">
        <w:t xml:space="preserve">, </w:t>
      </w:r>
      <w:r>
        <w:rPr>
          <w:noProof/>
        </w:rPr>
        <w:t>2014</w:t>
      </w:r>
      <w:r w:rsidRPr="009E61F5">
        <w:t xml:space="preserve"> and </w:t>
      </w:r>
      <w:r>
        <w:rPr>
          <w:noProof/>
        </w:rPr>
        <w:t>2013</w:t>
      </w:r>
      <w:r w:rsidRPr="009E61F5">
        <w:t xml:space="preserve">, respectively.  These funds reduced the carrying amount of the assets to which they relate. TDS Telecom had recorded $14.2 million in grants receivable at </w:t>
      </w:r>
      <w:r>
        <w:rPr>
          <w:noProof/>
        </w:rPr>
        <w:t>December 31,</w:t>
      </w:r>
      <w:r w:rsidRPr="009E61F5">
        <w:t xml:space="preserve"> </w:t>
      </w:r>
      <w:r>
        <w:rPr>
          <w:noProof/>
        </w:rPr>
        <w:t>2014</w:t>
      </w:r>
      <w:r w:rsidRPr="009E61F5">
        <w:t xml:space="preserve"> as a component of Accounts receivable, Other, in the Consolidated Balance Sheet.</w:t>
      </w:r>
    </w:p>
    <w:p w:rsidR="00940F56" w:rsidRDefault="00940F56" w:rsidP="00940F56">
      <w:pPr>
        <w:pStyle w:val="DMpara"/>
        <w:sectPr w:rsidR="00940F56" w:rsidSect="00940F56">
          <w:footerReference w:type="default" r:id="rId38"/>
          <w:pgSz w:w="12240" w:h="15840"/>
          <w:pgMar w:top="576" w:right="720" w:bottom="576" w:left="720" w:header="432" w:footer="432" w:gutter="0"/>
          <w:cols w:space="708"/>
          <w:docGrid w:linePitch="360"/>
        </w:sectPr>
      </w:pPr>
      <w:r w:rsidRPr="009E61F5">
        <w:t xml:space="preserve">On September 27, 2012, the FCC conducted a single round, sealed bid, reverse auction to award up to $300 million in one-time Mobility Fund Phase I support to successful bidders that commit to provide 3G, or better, wireless service in areas designated as unserved by the FCC.  This auction was designated by the FCC as Auction 901.  U.S. Cellular and several of its wholly-owned subsidiaries participated in Auction 901 and were winning bidders in eligible areas within 10 states and will receive up to $40.1 million in one-time support from the Mobility Fund. These funds when received reduce the carrying amount of the assets to which they relate or offset operating expenses.  In connection with these winning bids, in June 2013, U.S. Cellular provided $17.4 million letters of credit to the FCC, of which the entire amount remained outstanding as of </w:t>
      </w:r>
      <w:r>
        <w:rPr>
          <w:noProof/>
        </w:rPr>
        <w:t>December 31, 2015</w:t>
      </w:r>
      <w:r w:rsidRPr="009E61F5">
        <w:t xml:space="preserve">.  U.S. Cellular has received $13.4 million in support funds, of which the entire balance has been spent as of </w:t>
      </w:r>
      <w:r>
        <w:rPr>
          <w:noProof/>
        </w:rPr>
        <w:t>December 31, 2015</w:t>
      </w:r>
      <w:r w:rsidRPr="009E61F5">
        <w:rPr>
          <w:noProof/>
        </w:rPr>
        <w:t xml:space="preserve">.  In </w:t>
      </w:r>
      <w:r>
        <w:rPr>
          <w:noProof/>
        </w:rPr>
        <w:t>2014</w:t>
      </w:r>
      <w:r w:rsidRPr="009E61F5">
        <w:rPr>
          <w:noProof/>
        </w:rPr>
        <w:t>,</w:t>
      </w:r>
      <w:r w:rsidRPr="009E61F5">
        <w:t xml:space="preserve"> $1.9 million was included as a component of Other assets and deferred charges in the Consolidated Balance Sheet and $11.5 million reduced the carrying amount of the assets to which they relate, which are included in Property, plant and equipment in the Consolidated Balance Sheet.  U.S. Cellular has set up a receivable in the amount of $18.4 million as of </w:t>
      </w:r>
      <w:r>
        <w:rPr>
          <w:noProof/>
        </w:rPr>
        <w:t>December 31, 2015</w:t>
      </w:r>
      <w:r w:rsidRPr="009E61F5">
        <w:t xml:space="preserve"> as part of Phase II of the Mobility Fund.</w:t>
      </w:r>
      <w:bookmarkEnd w:id="201"/>
      <w:bookmarkEnd w:id="202"/>
    </w:p>
    <w:p w:rsidR="00940F56" w:rsidRPr="00AA556A" w:rsidRDefault="00940F56" w:rsidP="00940F56">
      <w:pPr>
        <w:pStyle w:val="DMblue15ptbold"/>
        <w:rPr>
          <w:highlight w:val="green"/>
        </w:rPr>
      </w:pPr>
      <w:bookmarkStart w:id="206" w:name="DM_MAP_c6d79c13297444339ec5652b2fbebfa3"/>
      <w:bookmarkStart w:id="207" w:name="_DMBM_3279"/>
      <w:r w:rsidRPr="00AA556A">
        <w:t xml:space="preserve">Note </w:t>
      </w:r>
      <w:r>
        <w:rPr>
          <w:noProof/>
        </w:rPr>
        <w:t>20</w:t>
      </w:r>
      <w:r w:rsidRPr="00AA556A">
        <w:t xml:space="preserve"> </w:t>
      </w:r>
      <w:r>
        <w:rPr>
          <w:noProof/>
        </w:rPr>
        <w:t>Certain Relationships and Related Transactions</w:t>
      </w:r>
    </w:p>
    <w:p w:rsidR="00940F56" w:rsidRPr="00826924" w:rsidRDefault="00940F56" w:rsidP="00940F56">
      <w:pPr>
        <w:pStyle w:val="DMpara"/>
      </w:pPr>
      <w:bookmarkStart w:id="208" w:name="DM_MAP_fd344661733f4aa48c0250a0c9ecafcd"/>
      <w:r w:rsidRPr="00826924">
        <w:t xml:space="preserve">The following persons are partners of Sidley Austin LLP, the principal law firm of TDS and its subsidiaries: Walter C.D. Carlson, a trustee and beneficiary of a voting trust that controls TDS, the non-executive Chairman of the Board and member of the Board of Directors of TDS and a director of U.S. Cellular, a subsidiary of TDS; William S. DeCarlo, the General Counsel of TDS and an Assistant Secretary of TDS and certain subsidiaries of TDS; and Stephen P. Fitzell, the General Counsel of U.S. Cellular and TDS Telecommunications Corporation and an Assistant Secretary of certain subsidiaries of TDS.  Walter C.D. Carlson does not provide legal services to TDS or its subsidiaries.   TDS, U.S. Cellular and their subsidiaries incurred legal costs from Sidley Austin LLP of $11.9 million in </w:t>
      </w:r>
      <w:r>
        <w:rPr>
          <w:noProof/>
        </w:rPr>
        <w:t>2015</w:t>
      </w:r>
      <w:r w:rsidRPr="00826924">
        <w:t xml:space="preserve">, $15.4 million in </w:t>
      </w:r>
      <w:r>
        <w:rPr>
          <w:noProof/>
        </w:rPr>
        <w:t>2014</w:t>
      </w:r>
      <w:r w:rsidRPr="00826924">
        <w:t xml:space="preserve"> and $17.6 million in </w:t>
      </w:r>
      <w:r>
        <w:rPr>
          <w:noProof/>
        </w:rPr>
        <w:t>2013</w:t>
      </w:r>
      <w:r w:rsidRPr="00826924">
        <w:t>.</w:t>
      </w:r>
      <w:bookmarkEnd w:id="208"/>
    </w:p>
    <w:p w:rsidR="00940F56" w:rsidRDefault="00940F56" w:rsidP="00940F56">
      <w:pPr>
        <w:pStyle w:val="DMpara"/>
        <w:sectPr w:rsidR="00940F56" w:rsidSect="00940F56">
          <w:footerReference w:type="default" r:id="rId39"/>
          <w:type w:val="continuous"/>
          <w:pgSz w:w="12240" w:h="15840"/>
          <w:pgMar w:top="576" w:right="720" w:bottom="576" w:left="720" w:header="432" w:footer="432" w:gutter="0"/>
          <w:cols w:space="708"/>
          <w:docGrid w:linePitch="360"/>
        </w:sectPr>
      </w:pPr>
      <w:r w:rsidRPr="00AA556A">
        <w:t>The Audit Committee of the Board of Directors of TDS is responsible for the review and evaluation of all related-party transactions as such term is defined by the rules of the New York Stock Exchange.</w:t>
      </w:r>
      <w:bookmarkEnd w:id="206"/>
      <w:bookmarkEnd w:id="207"/>
    </w:p>
    <w:p w:rsidR="00940F56" w:rsidRPr="00985BEE" w:rsidRDefault="00940F56" w:rsidP="00940F56">
      <w:pPr>
        <w:pStyle w:val="DMblue15ptbold"/>
        <w:rPr>
          <w:highlight w:val="green"/>
        </w:rPr>
      </w:pPr>
      <w:bookmarkStart w:id="209" w:name="DM_MAP_06f66bb35f3b40a8b2e198e0c43f0cf5"/>
      <w:bookmarkStart w:id="210" w:name="_DMBM_3910"/>
      <w:r w:rsidRPr="00985BEE">
        <w:t xml:space="preserve">Note 21 </w:t>
      </w:r>
      <w:r w:rsidRPr="00985BEE">
        <w:rPr>
          <w:noProof/>
        </w:rPr>
        <w:t>Subsequent Events</w:t>
      </w:r>
    </w:p>
    <w:p w:rsidR="00940F56" w:rsidRPr="005D3BB7" w:rsidRDefault="00940F56" w:rsidP="00940F56">
      <w:pPr>
        <w:pStyle w:val="DMpara"/>
        <w:sectPr w:rsidR="00940F56" w:rsidRPr="005D3BB7" w:rsidSect="00940F56">
          <w:footerReference w:type="default" r:id="rId40"/>
          <w:type w:val="continuous"/>
          <w:pgSz w:w="12240" w:h="15840"/>
          <w:pgMar w:top="576" w:right="720" w:bottom="576" w:left="720" w:header="432" w:footer="432" w:gutter="0"/>
          <w:cols w:space="708"/>
          <w:docGrid w:linePitch="360"/>
        </w:sectPr>
      </w:pPr>
      <w:bookmarkStart w:id="211" w:name="DM_MAP_38ddf0a0b78748478d3cb548af517817"/>
      <w:r w:rsidRPr="005D3BB7">
        <w:t xml:space="preserve">In January 2016, TDS entered into an agreement to purchase a 700 MHz A Block license for $36.0 million.  The transaction is expected to close in the third quarter of 2016 pending regulatory approval.   In February 2016, TDS entered into multiple agreements with third parties that provide for the transfer of certain AWS and PCS spectrum licenses and approximately $30 million in cash to U.S. Cellular, in exchange for U.S. Cellular transferring certain AWS, PCS and 700 MHz licenses to the third parties. The transactions are subject to regulatory approval and other customary closing conditions, and are expected to close in 2016.  Upon closing of the transactions, TDS expects to recognize a gain.  </w:t>
      </w:r>
      <w:bookmarkEnd w:id="209"/>
      <w:bookmarkEnd w:id="210"/>
      <w:bookmarkEnd w:id="211"/>
    </w:p>
    <w:p w:rsidR="00940F56" w:rsidRPr="00356F23" w:rsidRDefault="00940F56" w:rsidP="00940F56">
      <w:pPr>
        <w:pStyle w:val="DMblue15ptbold"/>
      </w:pPr>
      <w:bookmarkStart w:id="212" w:name="ReportsofManagement"/>
      <w:bookmarkStart w:id="213" w:name="_DMBM_3248"/>
      <w:r w:rsidRPr="00356F23">
        <w:t>Rep</w:t>
      </w:r>
      <w:bookmarkStart w:id="214" w:name="TOC_ReportsofManagement"/>
      <w:bookmarkEnd w:id="214"/>
      <w:r w:rsidRPr="00356F23">
        <w:t>orts of Management</w:t>
      </w:r>
      <w:bookmarkEnd w:id="212"/>
    </w:p>
    <w:p w:rsidR="00940F56" w:rsidRPr="003468DF" w:rsidRDefault="00940F56" w:rsidP="00940F56">
      <w:pPr>
        <w:pStyle w:val="DMblue9ptbold"/>
      </w:pPr>
      <w:r w:rsidRPr="00356F23">
        <w:t>Management’s Responsibility for Financial Statements</w:t>
      </w:r>
    </w:p>
    <w:p w:rsidR="00940F56" w:rsidRPr="00356F23" w:rsidRDefault="00940F56" w:rsidP="00940F56">
      <w:pPr>
        <w:pStyle w:val="DMpara"/>
      </w:pPr>
      <w:r w:rsidRPr="00356F23">
        <w:t>Management of Telephone and Data Systems, Inc. has the responsibility for preparing the accompanying consolidated financial statements and for their integrity and objectivity.  The statements were prepared in accordance with accounting principles generally accepted in the United States of America and, in management’s opinion, were fairly presented.  The financial statements included amounts that were based on management’s best estimates and judgments.  Management also prepared the other information in the annual report and is responsible for its accuracy and consistency with the financial statements.</w:t>
      </w:r>
    </w:p>
    <w:p w:rsidR="00940F56" w:rsidRDefault="00940F56" w:rsidP="00940F56">
      <w:pPr>
        <w:pStyle w:val="DMpara"/>
      </w:pPr>
      <w:r w:rsidRPr="00356F23">
        <w:t>PricewaterhouseCoopers LLP, an independent registered public accounting firm, has audited these consolidated financial statements in accordance with the standards of the Public Company Accounting Oversight Board (United States) and has expressed herein its unqualified opinion on these financial statements.</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8"/>
        <w:gridCol w:w="140"/>
        <w:gridCol w:w="4197"/>
      </w:tblGrid>
      <w:tr w:rsidR="00940F56" w:rsidTr="00940F56">
        <w:trPr>
          <w:trHeight w:hRule="exact" w:val="255"/>
        </w:trPr>
        <w:tc>
          <w:tcPr>
            <w:tcW w:w="420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0235A8" w:rsidRDefault="00940F56" w:rsidP="00940F56">
            <w:pPr>
              <w:rPr>
                <w:rFonts w:ascii="Helvetica" w:hAnsi="Helvetica"/>
                <w:sz w:val="18"/>
                <w:szCs w:val="18"/>
                <w:lang w:bidi="en-US"/>
              </w:rPr>
            </w:pPr>
            <w:bookmarkStart w:id="215" w:name="DOC_TBL00083_1_1"/>
            <w:bookmarkEnd w:id="215"/>
            <w:r w:rsidRPr="000235A8">
              <w:rPr>
                <w:rFonts w:ascii="Helvetica" w:hAnsi="Helvetica"/>
                <w:sz w:val="18"/>
                <w:szCs w:val="18"/>
                <w:lang w:bidi="en-US"/>
              </w:rPr>
              <w:t>/s/ LeRoy T. Carlson, Jr.</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Pr="000235A8" w:rsidRDefault="00940F56" w:rsidP="00940F56">
            <w:pPr>
              <w:rPr>
                <w:rFonts w:ascii="Helvetica" w:hAnsi="Helvetica"/>
                <w:sz w:val="18"/>
                <w:szCs w:val="18"/>
              </w:rPr>
            </w:pPr>
          </w:p>
        </w:tc>
        <w:tc>
          <w:tcPr>
            <w:tcW w:w="420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0235A8" w:rsidRDefault="00940F56" w:rsidP="00940F56">
            <w:pPr>
              <w:rPr>
                <w:rFonts w:ascii="Helvetica" w:hAnsi="Helvetica"/>
                <w:sz w:val="18"/>
                <w:szCs w:val="18"/>
              </w:rPr>
            </w:pPr>
            <w:r w:rsidRPr="000235A8">
              <w:rPr>
                <w:rFonts w:ascii="Helvetica" w:hAnsi="Helvetica"/>
                <w:sz w:val="18"/>
                <w:szCs w:val="18"/>
              </w:rPr>
              <w:t>/s/ Douglas D. Shuma</w:t>
            </w:r>
          </w:p>
        </w:tc>
      </w:tr>
      <w:tr w:rsidR="00940F56" w:rsidTr="00940F56">
        <w:trPr>
          <w:trHeight w:hRule="exact" w:val="255"/>
        </w:trPr>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r>
              <w:rPr>
                <w:rFonts w:ascii="Helvetica" w:eastAsia="Helvetica" w:hAnsi="Helvetica" w:cs="Helvetica"/>
                <w:color w:val="000000"/>
                <w:sz w:val="18"/>
              </w:rPr>
              <w:t>LeRoy T. Carlson, Jr.</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p>
        </w:tc>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r>
              <w:rPr>
                <w:rFonts w:ascii="Helvetica" w:eastAsia="Helvetica" w:hAnsi="Helvetica" w:cs="Helvetica"/>
                <w:color w:val="000000"/>
                <w:sz w:val="18"/>
              </w:rPr>
              <w:t>Douglas D. Shuma</w:t>
            </w:r>
          </w:p>
        </w:tc>
      </w:tr>
      <w:tr w:rsidR="00940F56" w:rsidTr="00940F56">
        <w:trPr>
          <w:trHeight w:hRule="exact" w:val="255"/>
        </w:trPr>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r>
              <w:rPr>
                <w:rFonts w:ascii="Helvetica" w:eastAsia="Helvetica" w:hAnsi="Helvetica" w:cs="Helvetica"/>
                <w:color w:val="000000"/>
                <w:sz w:val="18"/>
              </w:rPr>
              <w:t>President and</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p>
        </w:tc>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r>
              <w:rPr>
                <w:rFonts w:ascii="Helvetica" w:eastAsia="Helvetica" w:hAnsi="Helvetica" w:cs="Helvetica"/>
                <w:color w:val="000000"/>
                <w:sz w:val="18"/>
              </w:rPr>
              <w:t>Senior Vice President - Finance and</w:t>
            </w:r>
          </w:p>
        </w:tc>
      </w:tr>
      <w:tr w:rsidR="00940F56" w:rsidTr="00940F56">
        <w:trPr>
          <w:trHeight w:hRule="exact" w:val="255"/>
        </w:trPr>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r>
              <w:rPr>
                <w:rFonts w:ascii="Helvetica" w:eastAsia="Helvetica" w:hAnsi="Helvetica" w:cs="Helvetica"/>
                <w:color w:val="000000"/>
                <w:sz w:val="18"/>
              </w:rPr>
              <w:t>Chief Executive Officer</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p>
        </w:tc>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r>
              <w:rPr>
                <w:rFonts w:ascii="Helvetica" w:eastAsia="Helvetica" w:hAnsi="Helvetica" w:cs="Helvetica"/>
                <w:color w:val="000000"/>
                <w:sz w:val="18"/>
              </w:rPr>
              <w:t>Chief Accounting Officer</w:t>
            </w:r>
          </w:p>
        </w:tc>
      </w:tr>
      <w:tr w:rsidR="00940F56" w:rsidTr="00940F56">
        <w:trPr>
          <w:trHeight w:hRule="exact" w:val="255"/>
        </w:trPr>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r>
              <w:rPr>
                <w:rFonts w:ascii="Helvetica" w:eastAsia="Helvetica" w:hAnsi="Helvetica" w:cs="Helvetica"/>
                <w:color w:val="000000"/>
                <w:sz w:val="18"/>
              </w:rPr>
              <w:t>(principal executive officer)</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p>
        </w:tc>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r>
              <w:rPr>
                <w:rFonts w:ascii="Helvetica" w:eastAsia="Helvetica" w:hAnsi="Helvetica" w:cs="Helvetica"/>
                <w:color w:val="000000"/>
                <w:sz w:val="18"/>
              </w:rPr>
              <w:t>(principal financial officer and principal</w:t>
            </w:r>
          </w:p>
        </w:tc>
      </w:tr>
      <w:tr w:rsidR="00940F56" w:rsidTr="00940F56">
        <w:trPr>
          <w:trHeight w:hRule="exact" w:val="255"/>
        </w:trPr>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p>
        </w:tc>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r>
              <w:rPr>
                <w:rFonts w:ascii="Helvetica" w:eastAsia="Helvetica" w:hAnsi="Helvetica" w:cs="Helvetica"/>
                <w:color w:val="000000"/>
                <w:sz w:val="18"/>
              </w:rPr>
              <w:t>accounting officer)</w:t>
            </w:r>
          </w:p>
        </w:tc>
      </w:tr>
    </w:tbl>
    <w:p w:rsidR="00940F56" w:rsidRDefault="00940F56" w:rsidP="00940F56">
      <w:pPr>
        <w:pStyle w:val="DMpara"/>
      </w:pPr>
    </w:p>
    <w:p w:rsidR="00940F56" w:rsidRPr="003468DF" w:rsidRDefault="00940F56" w:rsidP="00940F56">
      <w:pPr>
        <w:pStyle w:val="DMblue9ptbold"/>
      </w:pPr>
      <w:r>
        <w:br w:type="page"/>
      </w:r>
      <w:r w:rsidRPr="00356F23">
        <w:t>Management’s Report on Internal Control Over Financial Reporting</w:t>
      </w:r>
    </w:p>
    <w:p w:rsidR="00940F56" w:rsidRPr="00356F23" w:rsidRDefault="00940F56" w:rsidP="00940F56">
      <w:pPr>
        <w:pStyle w:val="DMpara"/>
      </w:pPr>
      <w:r w:rsidRPr="00356F23">
        <w:t xml:space="preserve">Management is responsible for establishing and maintaining adequate internal control over financial reporting, as such term is defined in Rules 13a-15(f) and 15d-15(f) under the Exchange Act.  TDS’ internal control over financial reporting is a process designed to provide reasonable assurance regarding the reliability of financial reporting and the preparation of financial statements for external purposes in accordance with accounting principles generally accepted in the United States of America (“GAAP”).  TDS’ internal control over financial reporting includes those policies and procedures that (i) pertain to the maintenance of records that, in reasonable detail, accurately and fairly reflect the transactions and dispositions of the assets of the issuer; (ii) provide reasonable assurance that transactions are recorded as necessary to permit preparation of financial statements in accordance with GAAP, and that receipts and expenditures of the issuer are being made only in accordance with authorizations of management and, where required, the Board of Directors of the issuer; and (iii) provide reasonable assurance regarding prevention or timely detection of unauthorized acquisition, use, or disposition of the issuer’s assets that could have a material effect on the interim or annual consolidated financial statements. </w:t>
      </w:r>
    </w:p>
    <w:p w:rsidR="00940F56" w:rsidRPr="00356F23" w:rsidRDefault="00940F56" w:rsidP="00940F56">
      <w:pPr>
        <w:pStyle w:val="DMpara"/>
      </w:pPr>
      <w:r w:rsidRPr="00356F23">
        <w:t xml:space="preserve">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 </w:t>
      </w:r>
    </w:p>
    <w:p w:rsidR="00940F56" w:rsidRPr="00356F23" w:rsidRDefault="00940F56" w:rsidP="00940F56">
      <w:pPr>
        <w:pStyle w:val="DMpara"/>
        <w:rPr>
          <w:bCs/>
        </w:rPr>
      </w:pPr>
      <w:r w:rsidRPr="00356F23">
        <w:t xml:space="preserve">Under the supervision and with the participation of TDS’ management, including its </w:t>
      </w:r>
      <w:r>
        <w:t>principal executive o</w:t>
      </w:r>
      <w:r w:rsidRPr="00356F23">
        <w:t xml:space="preserve">fficer and </w:t>
      </w:r>
      <w:r>
        <w:t>principal</w:t>
      </w:r>
      <w:r w:rsidRPr="00356F23">
        <w:t xml:space="preserve"> </w:t>
      </w:r>
      <w:r>
        <w:t>f</w:t>
      </w:r>
      <w:r w:rsidRPr="00356F23">
        <w:t xml:space="preserve">inancial </w:t>
      </w:r>
      <w:r>
        <w:t>o</w:t>
      </w:r>
      <w:r w:rsidRPr="00356F23">
        <w:t xml:space="preserve">fficer, TDS conducted an evaluation of the effectiveness of its internal control over financial reporting as of </w:t>
      </w:r>
      <w:r>
        <w:rPr>
          <w:noProof/>
        </w:rPr>
        <w:t>December 31, 2015</w:t>
      </w:r>
      <w:r w:rsidRPr="00356F23">
        <w:t>, based on the criteria established in</w:t>
      </w:r>
      <w:r>
        <w:t xml:space="preserve"> the 2013 version of</w:t>
      </w:r>
      <w:r w:rsidRPr="00356F23">
        <w:t xml:space="preserve"> </w:t>
      </w:r>
      <w:r w:rsidRPr="00356F23">
        <w:rPr>
          <w:i/>
        </w:rPr>
        <w:t xml:space="preserve">Internal Control </w:t>
      </w:r>
      <w:r>
        <w:rPr>
          <w:bCs/>
          <w:i/>
          <w:iCs/>
        </w:rPr>
        <w:t>—</w:t>
      </w:r>
      <w:r w:rsidRPr="00356F23">
        <w:rPr>
          <w:i/>
        </w:rPr>
        <w:t xml:space="preserve"> Integrated Framework</w:t>
      </w:r>
      <w:r w:rsidRPr="00356F23">
        <w:t xml:space="preserve"> issued by the Committee of Sponsoring Organizations of the Treadway Commission (COSO).  </w:t>
      </w:r>
      <w:r w:rsidRPr="00356F23">
        <w:rPr>
          <w:bCs/>
        </w:rPr>
        <w:t xml:space="preserve">Management has concluded that TDS maintained effective internal control over financial reporting as of </w:t>
      </w:r>
      <w:r>
        <w:rPr>
          <w:noProof/>
        </w:rPr>
        <w:t>December 31, 2015</w:t>
      </w:r>
      <w:r w:rsidRPr="00356F23">
        <w:rPr>
          <w:bCs/>
        </w:rPr>
        <w:t xml:space="preserve"> based on criteria established in</w:t>
      </w:r>
      <w:r>
        <w:rPr>
          <w:bCs/>
        </w:rPr>
        <w:t xml:space="preserve"> the 2013 version of</w:t>
      </w:r>
      <w:r w:rsidRPr="00356F23">
        <w:rPr>
          <w:bCs/>
        </w:rPr>
        <w:t xml:space="preserve"> </w:t>
      </w:r>
      <w:r w:rsidRPr="00356F23">
        <w:rPr>
          <w:bCs/>
          <w:i/>
        </w:rPr>
        <w:t xml:space="preserve">Internal Control </w:t>
      </w:r>
      <w:r w:rsidRPr="00072F3A">
        <w:rPr>
          <w:i/>
        </w:rPr>
        <w:t>—</w:t>
      </w:r>
      <w:r w:rsidRPr="00356F23">
        <w:rPr>
          <w:bCs/>
          <w:i/>
        </w:rPr>
        <w:t xml:space="preserve"> Integrated Framework</w:t>
      </w:r>
      <w:r w:rsidRPr="00356F23">
        <w:rPr>
          <w:bCs/>
        </w:rPr>
        <w:t xml:space="preserve"> issued by the COSO. </w:t>
      </w:r>
    </w:p>
    <w:p w:rsidR="00940F56" w:rsidRDefault="00940F56" w:rsidP="00940F56">
      <w:pPr>
        <w:pStyle w:val="DMpara"/>
        <w:rPr>
          <w:bCs/>
        </w:rPr>
      </w:pPr>
      <w:r w:rsidRPr="00356F23">
        <w:rPr>
          <w:bCs/>
        </w:rPr>
        <w:t xml:space="preserve">The effectiveness of TDS’ internal control over financial reporting as of </w:t>
      </w:r>
      <w:r>
        <w:rPr>
          <w:noProof/>
        </w:rPr>
        <w:t>December 31, 2015</w:t>
      </w:r>
      <w:r w:rsidRPr="00356F23">
        <w:rPr>
          <w:bCs/>
        </w:rPr>
        <w:t xml:space="preserve"> has been audited by PricewaterhouseCoopers LLP, an independent registered public accounting firm, as stated in the firm’s report included herein.</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8"/>
        <w:gridCol w:w="140"/>
        <w:gridCol w:w="4197"/>
      </w:tblGrid>
      <w:tr w:rsidR="00940F56" w:rsidTr="00940F56">
        <w:trPr>
          <w:trHeight w:hRule="exact" w:val="255"/>
        </w:trPr>
        <w:tc>
          <w:tcPr>
            <w:tcW w:w="420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0235A8" w:rsidRDefault="00940F56" w:rsidP="00940F56">
            <w:pPr>
              <w:pStyle w:val="DMETW3387BIPMgmtSignature"/>
              <w:rPr>
                <w:rFonts w:ascii="Helvetica" w:hAnsi="Helvetica"/>
                <w:sz w:val="18"/>
                <w:szCs w:val="18"/>
                <w:lang w:bidi="en-US"/>
              </w:rPr>
            </w:pPr>
            <w:bookmarkStart w:id="216" w:name="DOC_TBL00084_1_1"/>
            <w:bookmarkEnd w:id="216"/>
            <w:r w:rsidRPr="000235A8">
              <w:rPr>
                <w:rFonts w:ascii="Helvetica" w:hAnsi="Helvetica"/>
                <w:sz w:val="18"/>
                <w:szCs w:val="18"/>
                <w:lang w:bidi="en-US"/>
              </w:rPr>
              <w:t>/s/ LeRoy T. Carlson, Jr.</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Pr="000235A8" w:rsidRDefault="00940F56" w:rsidP="00940F56">
            <w:pPr>
              <w:pStyle w:val="DMETW3387BIPMgmtSignature"/>
              <w:rPr>
                <w:rFonts w:ascii="Helvetica" w:hAnsi="Helvetica"/>
                <w:sz w:val="18"/>
                <w:szCs w:val="18"/>
              </w:rPr>
            </w:pPr>
          </w:p>
        </w:tc>
        <w:tc>
          <w:tcPr>
            <w:tcW w:w="420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0235A8" w:rsidRDefault="00940F56" w:rsidP="00940F56">
            <w:pPr>
              <w:pStyle w:val="DMETW3387BIPMgmtSignature"/>
              <w:rPr>
                <w:rFonts w:ascii="Helvetica" w:hAnsi="Helvetica"/>
                <w:sz w:val="18"/>
                <w:szCs w:val="18"/>
              </w:rPr>
            </w:pPr>
            <w:r w:rsidRPr="000235A8">
              <w:rPr>
                <w:rFonts w:ascii="Helvetica" w:hAnsi="Helvetica"/>
                <w:sz w:val="18"/>
                <w:szCs w:val="18"/>
              </w:rPr>
              <w:t>/s/ Douglas D. Shuma</w:t>
            </w:r>
          </w:p>
        </w:tc>
      </w:tr>
      <w:tr w:rsidR="00940F56" w:rsidTr="00940F56">
        <w:trPr>
          <w:trHeight w:hRule="exact" w:val="255"/>
        </w:trPr>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Pr="000235A8" w:rsidRDefault="00940F56" w:rsidP="00940F56">
            <w:pPr>
              <w:pStyle w:val="DMETW3387BIPMgmtSignature"/>
              <w:rPr>
                <w:rFonts w:ascii="Helvetica" w:eastAsia="Helvetica" w:hAnsi="Helvetica" w:cs="Helvetica"/>
                <w:sz w:val="18"/>
              </w:rPr>
            </w:pPr>
            <w:r w:rsidRPr="000235A8">
              <w:rPr>
                <w:rFonts w:ascii="Helvetica" w:eastAsia="Helvetica" w:hAnsi="Helvetica" w:cs="Helvetica"/>
                <w:sz w:val="18"/>
              </w:rPr>
              <w:t>LeRoy T. Carlson, Jr.</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Pr="000235A8" w:rsidRDefault="00940F56" w:rsidP="00940F56">
            <w:pPr>
              <w:pStyle w:val="DMETW3387BIPMgmtSignature"/>
              <w:rPr>
                <w:rFonts w:ascii="Helvetica" w:eastAsia="Helvetica" w:hAnsi="Helvetica" w:cs="Helvetica"/>
                <w:sz w:val="18"/>
              </w:rPr>
            </w:pPr>
          </w:p>
        </w:tc>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Pr="000235A8" w:rsidRDefault="00940F56" w:rsidP="00940F56">
            <w:pPr>
              <w:pStyle w:val="DMETW3387BIPMgmtSignature"/>
              <w:rPr>
                <w:rFonts w:ascii="Helvetica" w:eastAsia="Helvetica" w:hAnsi="Helvetica" w:cs="Helvetica"/>
                <w:sz w:val="18"/>
              </w:rPr>
            </w:pPr>
            <w:r w:rsidRPr="000235A8">
              <w:rPr>
                <w:rFonts w:ascii="Helvetica" w:eastAsia="Helvetica" w:hAnsi="Helvetica" w:cs="Helvetica"/>
                <w:sz w:val="18"/>
              </w:rPr>
              <w:t>Douglas D. Shuma</w:t>
            </w:r>
          </w:p>
        </w:tc>
      </w:tr>
      <w:tr w:rsidR="00940F56" w:rsidTr="00940F56">
        <w:trPr>
          <w:trHeight w:hRule="exact" w:val="255"/>
        </w:trPr>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r>
              <w:rPr>
                <w:rFonts w:ascii="Helvetica" w:eastAsia="Helvetica" w:hAnsi="Helvetica" w:cs="Helvetica"/>
                <w:color w:val="000000"/>
                <w:sz w:val="18"/>
              </w:rPr>
              <w:t>President and</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p>
        </w:tc>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r>
              <w:rPr>
                <w:rFonts w:ascii="Helvetica" w:eastAsia="Helvetica" w:hAnsi="Helvetica" w:cs="Helvetica"/>
                <w:color w:val="000000"/>
                <w:sz w:val="18"/>
              </w:rPr>
              <w:t>Senior Vice President - Finance and</w:t>
            </w:r>
          </w:p>
        </w:tc>
      </w:tr>
      <w:tr w:rsidR="00940F56" w:rsidTr="00940F56">
        <w:trPr>
          <w:trHeight w:hRule="exact" w:val="255"/>
        </w:trPr>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r>
              <w:rPr>
                <w:rFonts w:ascii="Helvetica" w:eastAsia="Helvetica" w:hAnsi="Helvetica" w:cs="Helvetica"/>
                <w:color w:val="000000"/>
                <w:sz w:val="18"/>
              </w:rPr>
              <w:t>Chief Executive Officer</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p>
        </w:tc>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r>
              <w:rPr>
                <w:rFonts w:ascii="Helvetica" w:eastAsia="Helvetica" w:hAnsi="Helvetica" w:cs="Helvetica"/>
                <w:color w:val="000000"/>
                <w:sz w:val="18"/>
              </w:rPr>
              <w:t>Chief Accounting Officer</w:t>
            </w:r>
          </w:p>
        </w:tc>
      </w:tr>
      <w:tr w:rsidR="00940F56" w:rsidTr="00940F56">
        <w:trPr>
          <w:trHeight w:hRule="exact" w:val="255"/>
        </w:trPr>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r>
              <w:rPr>
                <w:rFonts w:ascii="Helvetica" w:eastAsia="Helvetica" w:hAnsi="Helvetica" w:cs="Helvetica"/>
                <w:color w:val="000000"/>
                <w:sz w:val="18"/>
              </w:rPr>
              <w:t>(principal executive officer)</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p>
        </w:tc>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r>
              <w:rPr>
                <w:rFonts w:ascii="Helvetica" w:eastAsia="Helvetica" w:hAnsi="Helvetica" w:cs="Helvetica"/>
                <w:color w:val="000000"/>
                <w:sz w:val="18"/>
              </w:rPr>
              <w:t>(principal financial officer and principal</w:t>
            </w:r>
          </w:p>
        </w:tc>
      </w:tr>
      <w:tr w:rsidR="00940F56" w:rsidTr="00940F56">
        <w:trPr>
          <w:trHeight w:hRule="exact" w:val="255"/>
        </w:trPr>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p>
        </w:tc>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r>
              <w:rPr>
                <w:rFonts w:ascii="Helvetica" w:eastAsia="Helvetica" w:hAnsi="Helvetica" w:cs="Helvetica"/>
                <w:color w:val="000000"/>
                <w:sz w:val="18"/>
              </w:rPr>
              <w:t>accounting officer)</w:t>
            </w:r>
          </w:p>
        </w:tc>
      </w:tr>
      <w:bookmarkEnd w:id="213"/>
    </w:tbl>
    <w:p w:rsidR="00940F56" w:rsidRDefault="00940F56" w:rsidP="00940F56">
      <w:pPr>
        <w:pStyle w:val="DMpara"/>
        <w:sectPr w:rsidR="00940F56" w:rsidSect="00940F56">
          <w:footerReference w:type="default" r:id="rId41"/>
          <w:pgSz w:w="12240" w:h="15840"/>
          <w:pgMar w:top="576" w:right="720" w:bottom="576" w:left="720" w:header="432" w:footer="432" w:gutter="0"/>
          <w:cols w:space="708"/>
          <w:docGrid w:linePitch="360"/>
        </w:sectPr>
      </w:pPr>
    </w:p>
    <w:p w:rsidR="00940F56" w:rsidRPr="00925E5E" w:rsidRDefault="00940F56" w:rsidP="00940F56">
      <w:pPr>
        <w:pStyle w:val="DMcenteredbold12pt"/>
      </w:pPr>
      <w:bookmarkStart w:id="217" w:name="ReportofIndepAuditor"/>
      <w:bookmarkStart w:id="218" w:name="_DMBM_3249"/>
      <w:r w:rsidRPr="00925E5E">
        <w:t>Rep</w:t>
      </w:r>
      <w:bookmarkStart w:id="219" w:name="TOC_RIRPAF"/>
      <w:bookmarkEnd w:id="219"/>
      <w:r w:rsidRPr="00925E5E">
        <w:t>ort of Independent Registered Public Accounting Firm</w:t>
      </w:r>
    </w:p>
    <w:bookmarkEnd w:id="217"/>
    <w:p w:rsidR="00940F56" w:rsidRPr="00925E5E" w:rsidRDefault="00940F56" w:rsidP="00940F56">
      <w:pPr>
        <w:pStyle w:val="DMspace10pt"/>
      </w:pPr>
    </w:p>
    <w:p w:rsidR="00940F56" w:rsidRDefault="00940F56" w:rsidP="00940F56">
      <w:pPr>
        <w:pStyle w:val="DMpara"/>
      </w:pPr>
      <w:r>
        <w:t>To the Board of Directors and Shareholders of Telephone and Data Systems, Inc.:</w:t>
      </w:r>
    </w:p>
    <w:p w:rsidR="00940F56" w:rsidRDefault="00940F56" w:rsidP="00940F56">
      <w:pPr>
        <w:pStyle w:val="DMpara"/>
      </w:pPr>
      <w:r>
        <w:t xml:space="preserve">In our opinion, based on our audits and the report of other auditors, the accompanying consolidated balance sheets and the related consolidated statements of operations, comprehensive income (loss), changes in equity, and cash flows present fairly, in all material respects, the financial position of Telephone and Data Systems, Inc. and its subsidiaries at December 31, 2015 and 2014, and the results of their operations and their cash flows for each of the three years in the period ended December 31, 2015 in conformity with accounting principles generally accepted in the United States of America. Also in our opinion, based on our audit, the Company maintained, in all material respects, effective internal control over financial reporting as of December 31, 2015, based on criteria established in </w:t>
      </w:r>
      <w:r>
        <w:rPr>
          <w:rFonts w:ascii="Georgia,Italic" w:hAnsi="Georgia,Italic" w:cs="Georgia,Italic"/>
          <w:i/>
          <w:iCs/>
        </w:rPr>
        <w:t xml:space="preserve">Internal Control - Integrated Framework </w:t>
      </w:r>
      <w:r>
        <w:t>(2013) issued by the Committee of Sponsoring Organizations of the Treadway Commission (COSO). The Company's management is responsible for these financial statements, for maintaining effective internal control over financial reporting and for its assessment of the effectiveness of internal control over financial reporting, included in the accompanying Management’s Report on Internal Control over Financial Reporting. Our responsibility is to express opinions on these financial statements and on the Company's internal control over financial reporting based on our integrated audits. We did not audit the financial statements of Los Angeles SMSA Limited Partnership and Subsidiary, a 5.5% owned entity accounted for by the equity method of accounting. The consolidated financial statements of Telephone and Data Systems, Inc. reflect an investment in this partnership of $197,600,000 and $123,600,000 as of December 31, 2015 and 2014, respectively, and equity earnings of $74,000,000, $71,800,000 and $78,400,000 for each of the three years in the period ended December 31, 2015. The financial statements of Los Angeles SMSA Limited Partnership and Subsidiary were audited by other auditors whose report thereon has been furnished to us, and our opinion on the financial statements expressed herein, insofar as it relates to the amounts included for Los Angeles SMSA Limited Partnership and Subsidiary, is based solely on the report of the other auditors. We conducted our audits in accordance with the standards of the Public Company Accounting Oversight Board (United States). Those standards require that we plan and perform the audits to obtain reasonable assurance about whether the financial statements are free of material misstatement and whether effective internal control over financial reporting was maintained in all material respects. Our audits of the financial statements included examining, on a test basis, evidence supporting the amounts and disclosures in the financial statements, assessing the accounting principles used and significant estimates made by management, and evaluating the overall financial statement presentation. Our audit of internal control over financial reporting included obtaining an understanding of internal control over financial reporting, assessing the risk that a material weakness exists, and testing and evaluating the design and operating effectiveness of internal control based on the assessed risk. Our audits also included performing such other procedures as we considered necessary in the circumstances. We believe that our audits and the report of other auditors provide a reasonable basis for our opinions.</w:t>
      </w:r>
    </w:p>
    <w:p w:rsidR="00940F56" w:rsidRDefault="00940F56" w:rsidP="00940F56">
      <w:pPr>
        <w:pStyle w:val="DMpara"/>
      </w:pPr>
      <w:r>
        <w:t>As discussed in Note 1 to the consolidated financial statements, the Company changed the manner in which it classifies debt issuance costs and deferred income taxes in 2015.</w:t>
      </w:r>
    </w:p>
    <w:p w:rsidR="00940F56" w:rsidRDefault="00940F56" w:rsidP="00940F56">
      <w:pPr>
        <w:pStyle w:val="DMpara"/>
      </w:pPr>
      <w:r>
        <w:t>A company’s internal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(i) pertain to the maintenance of records that, in reasonable detail, accurately and fairly reflect the transactions and dispositions of the assets of the company; (ii)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(iii) provide reasonable assurance regarding prevention or timely detection of unauthorized acquisition, use, or disposition of the company’s assets that could have a material effect on the financial statements.</w:t>
      </w:r>
    </w:p>
    <w:p w:rsidR="00940F56" w:rsidRDefault="00940F56" w:rsidP="00940F56">
      <w:pPr>
        <w:pStyle w:val="DMpara"/>
      </w:pPr>
      <w:r>
        <w:t>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w:t>
      </w:r>
    </w:p>
    <w:p w:rsidR="00940F56" w:rsidRDefault="00940F56" w:rsidP="004B2BAF">
      <w:pPr>
        <w:pStyle w:val="DMparanospace"/>
      </w:pPr>
      <w:r w:rsidRPr="000235A8">
        <w:rPr>
          <w:szCs w:val="18"/>
        </w:rPr>
        <w:t>/s/ PricewaterhouseCoopers LLP</w:t>
      </w:r>
      <w:r w:rsidRPr="000235A8">
        <w:rPr>
          <w:szCs w:val="18"/>
        </w:rPr>
        <w:br/>
      </w:r>
      <w:r w:rsidRPr="000235A8">
        <w:rPr>
          <w:szCs w:val="18"/>
        </w:rPr>
        <w:br/>
        <w:t>Chicago, Illinois</w:t>
      </w:r>
      <w:r w:rsidRPr="00925E5E">
        <w:br/>
      </w:r>
      <w:r w:rsidRPr="00925E5E">
        <w:rPr>
          <w:noProof/>
        </w:rPr>
        <w:t>February 24, 2016</w:t>
      </w:r>
      <w:bookmarkEnd w:id="218"/>
      <w:r w:rsidR="004B2BAF">
        <w:rPr>
          <w:noProof/>
        </w:rPr>
        <w:t xml:space="preserve"> </w:t>
      </w:r>
      <w:bookmarkStart w:id="220" w:name="_DMBM_3250"/>
      <w:bookmarkEnd w:id="220"/>
    </w:p>
    <w:sectPr w:rsidR="00940F56" w:rsidSect="002502DF">
      <w:footerReference w:type="default" r:id="rId42"/>
      <w:pgSz w:w="12240" w:h="15840"/>
      <w:pgMar w:top="576" w:right="720" w:bottom="576" w:left="720" w:header="432" w:footer="432"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FD4" w:rsidRDefault="00FE1FD4">
      <w:r>
        <w:separator/>
      </w:r>
    </w:p>
  </w:endnote>
  <w:endnote w:type="continuationSeparator" w:id="0">
    <w:p w:rsidR="00FE1FD4" w:rsidRDefault="00FE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D4" w:rsidRPr="00407EB7" w:rsidRDefault="000D395E" w:rsidP="00940F56">
    <w:pPr>
      <w:pStyle w:val="DMcentered"/>
      <w:tabs>
        <w:tab w:val="left" w:pos="5220"/>
        <w:tab w:val="center" w:pos="5400"/>
      </w:tabs>
      <w:jc w:val="left"/>
      <w:rPr>
        <w:rFonts w:ascii="Helvetica" w:hAnsi="Helvetica"/>
        <w:sz w:val="18"/>
        <w:szCs w:val="18"/>
      </w:rPr>
    </w:pPr>
    <w:r>
      <w:rPr>
        <w:rFonts w:ascii="Helvetica" w:hAnsi="Helvetica"/>
        <w:sz w:val="18"/>
        <w:szCs w:val="18"/>
      </w:rPr>
      <w:tab/>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979033"/>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E3178E">
          <w:rPr>
            <w:rFonts w:ascii="Helvetica" w:hAnsi="Helvetica"/>
            <w:noProof/>
            <w:sz w:val="18"/>
            <w:szCs w:val="18"/>
          </w:rPr>
          <w:t>19</w:t>
        </w:r>
        <w:r w:rsidRPr="00407EB7">
          <w:rPr>
            <w:rFonts w:ascii="Helvetica" w:hAnsi="Helvetica"/>
            <w:noProof/>
            <w:sz w:val="18"/>
            <w:szCs w:val="18"/>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47111"/>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E3178E">
          <w:rPr>
            <w:rFonts w:ascii="Helvetica" w:hAnsi="Helvetica"/>
            <w:noProof/>
            <w:sz w:val="18"/>
            <w:szCs w:val="18"/>
          </w:rPr>
          <w:t>20</w:t>
        </w:r>
        <w:r w:rsidRPr="00407EB7">
          <w:rPr>
            <w:rFonts w:ascii="Helvetica" w:hAnsi="Helvetica"/>
            <w:noProof/>
            <w:sz w:val="18"/>
            <w:szCs w:val="18"/>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604999"/>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E3178E">
          <w:rPr>
            <w:rFonts w:ascii="Helvetica" w:hAnsi="Helvetica"/>
            <w:noProof/>
            <w:sz w:val="18"/>
            <w:szCs w:val="18"/>
          </w:rPr>
          <w:t>21</w:t>
        </w:r>
        <w:r w:rsidRPr="00407EB7">
          <w:rPr>
            <w:rFonts w:ascii="Helvetica" w:hAnsi="Helvetica"/>
            <w:noProof/>
            <w:sz w:val="18"/>
            <w:szCs w:val="18"/>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844708"/>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931E84">
          <w:rPr>
            <w:rFonts w:ascii="Helvetica" w:hAnsi="Helvetica"/>
            <w:noProof/>
            <w:sz w:val="18"/>
            <w:szCs w:val="18"/>
          </w:rPr>
          <w:t>24</w:t>
        </w:r>
        <w:r w:rsidRPr="00407EB7">
          <w:rPr>
            <w:rFonts w:ascii="Helvetica" w:hAnsi="Helvetica"/>
            <w:noProof/>
            <w:sz w:val="18"/>
            <w:szCs w:val="18"/>
          </w:rP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488059"/>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931E84">
          <w:rPr>
            <w:rFonts w:ascii="Helvetica" w:hAnsi="Helvetica"/>
            <w:noProof/>
            <w:sz w:val="18"/>
            <w:szCs w:val="18"/>
          </w:rPr>
          <w:t>25</w:t>
        </w:r>
        <w:r w:rsidRPr="00407EB7">
          <w:rPr>
            <w:rFonts w:ascii="Helvetica" w:hAnsi="Helvetica"/>
            <w:noProof/>
            <w:sz w:val="18"/>
            <w:szCs w:val="18"/>
          </w:rP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622700"/>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931E84">
          <w:rPr>
            <w:rFonts w:ascii="Helvetica" w:hAnsi="Helvetica"/>
            <w:noProof/>
            <w:sz w:val="18"/>
            <w:szCs w:val="18"/>
          </w:rPr>
          <w:t>26</w:t>
        </w:r>
        <w:r w:rsidRPr="00407EB7">
          <w:rPr>
            <w:rFonts w:ascii="Helvetica" w:hAnsi="Helvetica"/>
            <w:noProof/>
            <w:sz w:val="18"/>
            <w:szCs w:val="18"/>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23345"/>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931E84">
          <w:rPr>
            <w:rFonts w:ascii="Helvetica" w:hAnsi="Helvetica"/>
            <w:noProof/>
            <w:sz w:val="18"/>
            <w:szCs w:val="18"/>
          </w:rPr>
          <w:t>26</w:t>
        </w:r>
        <w:r w:rsidRPr="00407EB7">
          <w:rPr>
            <w:rFonts w:ascii="Helvetica" w:hAnsi="Helvetica"/>
            <w:noProof/>
            <w:sz w:val="18"/>
            <w:szCs w:val="18"/>
          </w:rPr>
          <w:fldChar w:fldCharType="end"/>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521596"/>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931E84">
          <w:rPr>
            <w:rFonts w:ascii="Helvetica" w:hAnsi="Helvetica"/>
            <w:noProof/>
            <w:sz w:val="18"/>
            <w:szCs w:val="18"/>
          </w:rPr>
          <w:t>30</w:t>
        </w:r>
        <w:r w:rsidRPr="00407EB7">
          <w:rPr>
            <w:rFonts w:ascii="Helvetica" w:hAnsi="Helvetica"/>
            <w:noProof/>
            <w:sz w:val="18"/>
            <w:szCs w:val="18"/>
          </w:rP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906457"/>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931E84">
          <w:rPr>
            <w:rFonts w:ascii="Helvetica" w:hAnsi="Helvetica"/>
            <w:noProof/>
            <w:sz w:val="18"/>
            <w:szCs w:val="18"/>
          </w:rPr>
          <w:t>33</w:t>
        </w:r>
        <w:r w:rsidRPr="00407EB7">
          <w:rPr>
            <w:rFonts w:ascii="Helvetica" w:hAnsi="Helvetica"/>
            <w:noProof/>
            <w:sz w:val="18"/>
            <w:szCs w:val="18"/>
          </w:rPr>
          <w:fldChar w:fldCharType="end"/>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837891"/>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931E84">
          <w:rPr>
            <w:rFonts w:ascii="Helvetica" w:hAnsi="Helvetica"/>
            <w:noProof/>
            <w:sz w:val="18"/>
            <w:szCs w:val="18"/>
          </w:rPr>
          <w:t>34</w:t>
        </w:r>
        <w:r w:rsidRPr="00407EB7">
          <w:rPr>
            <w:rFonts w:ascii="Helvetica" w:hAnsi="Helvetica"/>
            <w:noProof/>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342" w:rsidRPr="001B1342" w:rsidRDefault="001B1342" w:rsidP="001B1342">
    <w:pPr>
      <w:pStyle w:val="Footer"/>
      <w:rPr>
        <w:rFonts w:eastAsia="Calibri"/>
      </w:rPr>
    </w:pPr>
    <w:r w:rsidRPr="001B1342">
      <w:rPr>
        <w:rFonts w:eastAsia="Calibri"/>
      </w:rPr>
      <w:t xml:space="preserve">PETITION OF </w:t>
    </w:r>
    <w:r w:rsidR="001F3176">
      <w:rPr>
        <w:rFonts w:eastAsia="Calibri"/>
      </w:rPr>
      <w:t>ASOTIN</w:t>
    </w:r>
    <w:r w:rsidRPr="001B1342">
      <w:rPr>
        <w:rFonts w:eastAsia="Calibri"/>
      </w:rPr>
      <w:t xml:space="preserve"> TELEPHONE</w:t>
    </w:r>
  </w:p>
  <w:p w:rsidR="001B1342" w:rsidRPr="001B1342" w:rsidRDefault="001B1342" w:rsidP="001B1342">
    <w:pPr>
      <w:tabs>
        <w:tab w:val="center" w:pos="4680"/>
        <w:tab w:val="right" w:pos="9360"/>
      </w:tabs>
      <w:rPr>
        <w:rFonts w:eastAsia="Calibri"/>
      </w:rPr>
    </w:pPr>
    <w:r w:rsidRPr="001B1342">
      <w:rPr>
        <w:rFonts w:eastAsia="Calibri"/>
      </w:rPr>
      <w:t xml:space="preserve">COMPANY D/B/A TDS TELECOM TO </w:t>
    </w:r>
  </w:p>
  <w:p w:rsidR="001B1342" w:rsidRPr="001B1342" w:rsidRDefault="001B1342" w:rsidP="001B1342">
    <w:pPr>
      <w:tabs>
        <w:tab w:val="center" w:pos="4680"/>
        <w:tab w:val="right" w:pos="9360"/>
      </w:tabs>
      <w:rPr>
        <w:rFonts w:eastAsia="Calibri"/>
      </w:rPr>
    </w:pPr>
    <w:r w:rsidRPr="001B1342">
      <w:rPr>
        <w:rFonts w:eastAsia="Calibri"/>
      </w:rPr>
      <w:t>RECEIVE SUPPORT FROM THE STATE</w:t>
    </w:r>
  </w:p>
  <w:p w:rsidR="001B1342" w:rsidRPr="001B1342" w:rsidRDefault="001B1342" w:rsidP="001B1342">
    <w:pPr>
      <w:tabs>
        <w:tab w:val="center" w:pos="4680"/>
        <w:tab w:val="right" w:pos="9360"/>
      </w:tabs>
      <w:rPr>
        <w:rFonts w:eastAsia="Calibri"/>
      </w:rPr>
    </w:pPr>
    <w:r w:rsidRPr="001B1342">
      <w:rPr>
        <w:rFonts w:eastAsia="Calibri"/>
      </w:rPr>
      <w:t>UNIVERSAL COMMUNICATIONS SERVICES</w:t>
    </w:r>
  </w:p>
  <w:p w:rsidR="001B1342" w:rsidRDefault="001B1342" w:rsidP="001B1342">
    <w:pPr>
      <w:pStyle w:val="Footer"/>
    </w:pPr>
    <w:r w:rsidRPr="001B1342">
      <w:rPr>
        <w:rFonts w:eastAsia="Calibri"/>
      </w:rPr>
      <w:t>PROGRAM – EXHIBIT 5 – COVER</w:t>
    </w:r>
  </w:p>
  <w:p w:rsidR="001B1342" w:rsidRDefault="001B1342">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996234"/>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931E84">
          <w:rPr>
            <w:rFonts w:ascii="Helvetica" w:hAnsi="Helvetica"/>
            <w:noProof/>
            <w:sz w:val="18"/>
            <w:szCs w:val="18"/>
          </w:rPr>
          <w:t>36</w:t>
        </w:r>
        <w:r w:rsidRPr="00407EB7">
          <w:rPr>
            <w:rFonts w:ascii="Helvetica" w:hAnsi="Helvetica"/>
            <w:noProof/>
            <w:sz w:val="18"/>
            <w:szCs w:val="18"/>
          </w:rPr>
          <w:fldChar w:fldCharType="end"/>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210580"/>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Pr>
            <w:rFonts w:ascii="Helvetica" w:hAnsi="Helvetica"/>
            <w:noProof/>
            <w:sz w:val="18"/>
            <w:szCs w:val="18"/>
          </w:rPr>
          <w:t>89</w:t>
        </w:r>
        <w:r w:rsidRPr="00407EB7">
          <w:rPr>
            <w:rFonts w:ascii="Helvetica" w:hAnsi="Helvetica"/>
            <w:noProof/>
            <w:sz w:val="18"/>
            <w:szCs w:val="18"/>
          </w:rPr>
          <w:fldChar w:fldCharType="end"/>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172218"/>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931E84">
          <w:rPr>
            <w:rFonts w:ascii="Helvetica" w:hAnsi="Helvetica"/>
            <w:noProof/>
            <w:sz w:val="18"/>
            <w:szCs w:val="18"/>
          </w:rPr>
          <w:t>37</w:t>
        </w:r>
        <w:r w:rsidRPr="00407EB7">
          <w:rPr>
            <w:rFonts w:ascii="Helvetica" w:hAnsi="Helvetica"/>
            <w:noProof/>
            <w:sz w:val="18"/>
            <w:szCs w:val="18"/>
          </w:rPr>
          <w:fldChar w:fldCharType="end"/>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891424"/>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931E84">
          <w:rPr>
            <w:rFonts w:ascii="Helvetica" w:hAnsi="Helvetica"/>
            <w:noProof/>
            <w:sz w:val="18"/>
            <w:szCs w:val="18"/>
          </w:rPr>
          <w:t>41</w:t>
        </w:r>
        <w:r w:rsidRPr="00407EB7">
          <w:rPr>
            <w:rFonts w:ascii="Helvetica" w:hAnsi="Helvetica"/>
            <w:noProof/>
            <w:sz w:val="18"/>
            <w:szCs w:val="18"/>
          </w:rPr>
          <w:fldChar w:fldCharType="end"/>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647587"/>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931E84">
          <w:rPr>
            <w:rFonts w:ascii="Helvetica" w:hAnsi="Helvetica"/>
            <w:noProof/>
            <w:sz w:val="18"/>
            <w:szCs w:val="18"/>
          </w:rPr>
          <w:t>44</w:t>
        </w:r>
        <w:r w:rsidRPr="00407EB7">
          <w:rPr>
            <w:rFonts w:ascii="Helvetica" w:hAnsi="Helvetica"/>
            <w:noProof/>
            <w:sz w:val="18"/>
            <w:szCs w:val="18"/>
          </w:rPr>
          <w:fldChar w:fldCharType="end"/>
        </w: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966355"/>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931E84">
          <w:rPr>
            <w:rFonts w:ascii="Helvetica" w:hAnsi="Helvetica"/>
            <w:noProof/>
            <w:sz w:val="18"/>
            <w:szCs w:val="18"/>
          </w:rPr>
          <w:t>45</w:t>
        </w:r>
        <w:r w:rsidRPr="00407EB7">
          <w:rPr>
            <w:rFonts w:ascii="Helvetica" w:hAnsi="Helvetica"/>
            <w:noProof/>
            <w:sz w:val="18"/>
            <w:szCs w:val="18"/>
          </w:rPr>
          <w:fldChar w:fldCharType="end"/>
        </w:r>
      </w:p>
    </w:sdtContent>
  </w:sdt>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3334"/>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931E84">
          <w:rPr>
            <w:rFonts w:ascii="Helvetica" w:hAnsi="Helvetica"/>
            <w:noProof/>
            <w:sz w:val="18"/>
            <w:szCs w:val="18"/>
          </w:rPr>
          <w:t>46</w:t>
        </w:r>
        <w:r w:rsidRPr="00407EB7">
          <w:rPr>
            <w:rFonts w:ascii="Helvetica" w:hAnsi="Helvetica"/>
            <w:noProof/>
            <w:sz w:val="18"/>
            <w:szCs w:val="18"/>
          </w:rPr>
          <w:fldChar w:fldCharType="end"/>
        </w:r>
      </w:p>
    </w:sdtContent>
  </w:sdt>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303513"/>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Pr>
            <w:rFonts w:ascii="Helvetica" w:hAnsi="Helvetica"/>
            <w:noProof/>
            <w:sz w:val="18"/>
            <w:szCs w:val="18"/>
          </w:rPr>
          <w:t>1</w:t>
        </w:r>
        <w:r w:rsidRPr="00407EB7">
          <w:rPr>
            <w:rFonts w:ascii="Helvetica" w:hAnsi="Helvetica"/>
            <w:noProof/>
            <w:sz w:val="18"/>
            <w:szCs w:val="18"/>
          </w:rPr>
          <w:fldChar w:fldCharType="end"/>
        </w:r>
      </w:p>
    </w:sdtContent>
  </w:sdt>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930930"/>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931E84">
          <w:rPr>
            <w:rFonts w:ascii="Helvetica" w:hAnsi="Helvetica"/>
            <w:noProof/>
            <w:sz w:val="18"/>
            <w:szCs w:val="18"/>
          </w:rPr>
          <w:t>48</w:t>
        </w:r>
        <w:r w:rsidRPr="00407EB7">
          <w:rPr>
            <w:rFonts w:ascii="Helvetica" w:hAnsi="Helvetica"/>
            <w:noProof/>
            <w:sz w:val="18"/>
            <w:szCs w:val="18"/>
          </w:rPr>
          <w:fldChar w:fldCharType="end"/>
        </w:r>
      </w:p>
    </w:sdtContent>
  </w:sdt>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842492"/>
      <w:docPartObj>
        <w:docPartGallery w:val="Page Numbers (Bottom of Page)"/>
        <w:docPartUnique/>
      </w:docPartObj>
    </w:sdtPr>
    <w:sdtEndPr>
      <w:rPr>
        <w:rFonts w:ascii="Helvetica" w:hAnsi="Helvetica"/>
        <w:noProof/>
        <w:sz w:val="18"/>
        <w:szCs w:val="18"/>
      </w:rPr>
    </w:sdtEndPr>
    <w:sdtContent>
      <w:p w:rsidR="00FE1FD4" w:rsidRPr="00407EB7" w:rsidRDefault="00FE1FD4" w:rsidP="002502DF">
        <w:pPr>
          <w:pStyle w:val="DMcentered"/>
          <w:tabs>
            <w:tab w:val="left" w:pos="5220"/>
            <w:tab w:val="center" w:pos="5400"/>
          </w:tabs>
          <w:jc w:val="left"/>
          <w:rPr>
            <w:rFonts w:ascii="Helvetica" w:hAnsi="Helvetica"/>
            <w:sz w:val="18"/>
            <w:szCs w:val="18"/>
          </w:rPr>
        </w:pPr>
        <w:r>
          <w:tab/>
        </w:r>
        <w:r w:rsidR="004B2BAF">
          <w:t>49</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701751"/>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E3178E">
          <w:rPr>
            <w:rFonts w:ascii="Helvetica" w:hAnsi="Helvetica"/>
            <w:noProof/>
            <w:sz w:val="18"/>
            <w:szCs w:val="18"/>
          </w:rPr>
          <w:t>3</w:t>
        </w:r>
        <w:r w:rsidRPr="00407EB7">
          <w:rPr>
            <w:rFonts w:ascii="Helvetica" w:hAnsi="Helvetica"/>
            <w:noProof/>
            <w:sz w:val="18"/>
            <w:szCs w:val="1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577469"/>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E3178E">
          <w:rPr>
            <w:rFonts w:ascii="Helvetica" w:hAnsi="Helvetica"/>
            <w:noProof/>
            <w:sz w:val="18"/>
            <w:szCs w:val="18"/>
          </w:rPr>
          <w:t>4</w:t>
        </w:r>
        <w:r w:rsidRPr="00407EB7">
          <w:rPr>
            <w:rFonts w:ascii="Helvetica" w:hAnsi="Helvetica"/>
            <w:noProof/>
            <w:sz w:val="18"/>
            <w:szCs w:val="1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469986"/>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E3178E">
          <w:rPr>
            <w:rFonts w:ascii="Helvetica" w:hAnsi="Helvetica"/>
            <w:noProof/>
            <w:sz w:val="18"/>
            <w:szCs w:val="18"/>
          </w:rPr>
          <w:t>6</w:t>
        </w:r>
        <w:r w:rsidRPr="00407EB7">
          <w:rPr>
            <w:rFonts w:ascii="Helvetica" w:hAnsi="Helvetica"/>
            <w:noProof/>
            <w:sz w:val="18"/>
            <w:szCs w:val="1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636345"/>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E3178E">
          <w:rPr>
            <w:rFonts w:ascii="Helvetica" w:hAnsi="Helvetica"/>
            <w:noProof/>
            <w:sz w:val="18"/>
            <w:szCs w:val="18"/>
          </w:rPr>
          <w:t>9</w:t>
        </w:r>
        <w:r w:rsidRPr="00407EB7">
          <w:rPr>
            <w:rFonts w:ascii="Helvetica" w:hAnsi="Helvetica"/>
            <w:noProof/>
            <w:sz w:val="18"/>
            <w:szCs w:val="1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629293"/>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E3178E">
          <w:rPr>
            <w:rFonts w:ascii="Helvetica" w:hAnsi="Helvetica"/>
            <w:noProof/>
            <w:sz w:val="18"/>
            <w:szCs w:val="18"/>
          </w:rPr>
          <w:t>16</w:t>
        </w:r>
        <w:r w:rsidRPr="00407EB7">
          <w:rPr>
            <w:rFonts w:ascii="Helvetica" w:hAnsi="Helvetica"/>
            <w:noProof/>
            <w:sz w:val="18"/>
            <w:szCs w:val="18"/>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624278"/>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Pr>
            <w:rFonts w:ascii="Helvetica" w:hAnsi="Helvetica"/>
            <w:noProof/>
            <w:sz w:val="18"/>
            <w:szCs w:val="18"/>
          </w:rPr>
          <w:t>1</w:t>
        </w:r>
        <w:r w:rsidRPr="00407EB7">
          <w:rPr>
            <w:rFonts w:ascii="Helvetica" w:hAnsi="Helvetica"/>
            <w:noProof/>
            <w:sz w:val="18"/>
            <w:szCs w:val="18"/>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238297"/>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E3178E">
          <w:rPr>
            <w:rFonts w:ascii="Helvetica" w:hAnsi="Helvetica"/>
            <w:noProof/>
            <w:sz w:val="18"/>
            <w:szCs w:val="18"/>
          </w:rPr>
          <w:t>17</w:t>
        </w:r>
        <w:r w:rsidRPr="00407EB7">
          <w:rPr>
            <w:rFonts w:ascii="Helvetica" w:hAnsi="Helvetica"/>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FD4" w:rsidRDefault="00FE1FD4">
      <w:r>
        <w:separator/>
      </w:r>
    </w:p>
  </w:footnote>
  <w:footnote w:type="continuationSeparator" w:id="0">
    <w:p w:rsidR="00FE1FD4" w:rsidRDefault="00FE1F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1503F4C"/>
    <w:lvl w:ilvl="0" w:tplc="0B8657B6">
      <w:start w:val="1"/>
      <w:numFmt w:val="bullet"/>
      <w:pStyle w:val="DMbullet25"/>
      <w:lvlText w:val=""/>
      <w:lvlJc w:val="left"/>
      <w:pPr>
        <w:ind w:left="720" w:hanging="360"/>
      </w:pPr>
      <w:rPr>
        <w:rFonts w:ascii="Wingdings" w:hAnsi="Wingdings" w:hint="default"/>
      </w:rPr>
    </w:lvl>
    <w:lvl w:ilvl="1" w:tplc="3AECFAFC">
      <w:start w:val="1"/>
      <w:numFmt w:val="bullet"/>
      <w:lvlText w:val="o"/>
      <w:lvlJc w:val="left"/>
      <w:pPr>
        <w:ind w:left="2520" w:hanging="360"/>
      </w:pPr>
      <w:rPr>
        <w:rFonts w:ascii="Courier New" w:hAnsi="Courier New" w:cs="Courier New" w:hint="default"/>
      </w:rPr>
    </w:lvl>
    <w:lvl w:ilvl="2" w:tplc="2D5EBB9E">
      <w:start w:val="1"/>
      <w:numFmt w:val="bullet"/>
      <w:lvlText w:val=""/>
      <w:lvlJc w:val="left"/>
      <w:pPr>
        <w:ind w:left="3240" w:hanging="360"/>
      </w:pPr>
      <w:rPr>
        <w:rFonts w:ascii="Wingdings" w:hAnsi="Wingdings" w:hint="default"/>
      </w:rPr>
    </w:lvl>
    <w:lvl w:ilvl="3" w:tplc="4470EE40">
      <w:start w:val="1"/>
      <w:numFmt w:val="bullet"/>
      <w:lvlText w:val=""/>
      <w:lvlJc w:val="left"/>
      <w:pPr>
        <w:ind w:left="3960" w:hanging="360"/>
      </w:pPr>
      <w:rPr>
        <w:rFonts w:ascii="Symbol" w:hAnsi="Symbol" w:hint="default"/>
      </w:rPr>
    </w:lvl>
    <w:lvl w:ilvl="4" w:tplc="A20E70B0">
      <w:start w:val="1"/>
      <w:numFmt w:val="bullet"/>
      <w:lvlText w:val="o"/>
      <w:lvlJc w:val="left"/>
      <w:pPr>
        <w:ind w:left="4680" w:hanging="360"/>
      </w:pPr>
      <w:rPr>
        <w:rFonts w:ascii="Courier New" w:hAnsi="Courier New" w:cs="Courier New" w:hint="default"/>
      </w:rPr>
    </w:lvl>
    <w:lvl w:ilvl="5" w:tplc="9B825718">
      <w:start w:val="1"/>
      <w:numFmt w:val="bullet"/>
      <w:lvlText w:val=""/>
      <w:lvlJc w:val="left"/>
      <w:pPr>
        <w:ind w:left="5400" w:hanging="360"/>
      </w:pPr>
      <w:rPr>
        <w:rFonts w:ascii="Wingdings" w:hAnsi="Wingdings" w:hint="default"/>
      </w:rPr>
    </w:lvl>
    <w:lvl w:ilvl="6" w:tplc="9B78D476">
      <w:start w:val="1"/>
      <w:numFmt w:val="bullet"/>
      <w:lvlText w:val=""/>
      <w:lvlJc w:val="left"/>
      <w:pPr>
        <w:ind w:left="6120" w:hanging="360"/>
      </w:pPr>
      <w:rPr>
        <w:rFonts w:ascii="Symbol" w:hAnsi="Symbol" w:hint="default"/>
      </w:rPr>
    </w:lvl>
    <w:lvl w:ilvl="7" w:tplc="4170D564">
      <w:start w:val="1"/>
      <w:numFmt w:val="bullet"/>
      <w:lvlText w:val="o"/>
      <w:lvlJc w:val="left"/>
      <w:pPr>
        <w:ind w:left="6840" w:hanging="360"/>
      </w:pPr>
      <w:rPr>
        <w:rFonts w:ascii="Courier New" w:hAnsi="Courier New" w:cs="Courier New" w:hint="default"/>
      </w:rPr>
    </w:lvl>
    <w:lvl w:ilvl="8" w:tplc="E1C258FE">
      <w:start w:val="1"/>
      <w:numFmt w:val="bullet"/>
      <w:lvlText w:val=""/>
      <w:lvlJc w:val="left"/>
      <w:pPr>
        <w:ind w:left="7560" w:hanging="360"/>
      </w:pPr>
      <w:rPr>
        <w:rFonts w:ascii="Wingdings" w:hAnsi="Wingdings" w:hint="default"/>
      </w:rPr>
    </w:lvl>
  </w:abstractNum>
  <w:abstractNum w:abstractNumId="1">
    <w:nsid w:val="00000003"/>
    <w:multiLevelType w:val="hybridMultilevel"/>
    <w:tmpl w:val="DC3ED2B4"/>
    <w:lvl w:ilvl="0" w:tplc="BE9866A6">
      <w:start w:val="1"/>
      <w:numFmt w:val="bullet"/>
      <w:pStyle w:val="DMbullet"/>
      <w:lvlText w:val=""/>
      <w:lvlJc w:val="left"/>
      <w:pPr>
        <w:ind w:left="360" w:hanging="360"/>
      </w:pPr>
      <w:rPr>
        <w:rFonts w:ascii="Wingdings" w:hAnsi="Wingdings" w:hint="default"/>
        <w:sz w:val="20"/>
        <w:szCs w:val="17"/>
      </w:rPr>
    </w:lvl>
    <w:lvl w:ilvl="1" w:tplc="44221A34" w:tentative="1">
      <w:start w:val="1"/>
      <w:numFmt w:val="bullet"/>
      <w:lvlText w:val="o"/>
      <w:lvlJc w:val="left"/>
      <w:pPr>
        <w:tabs>
          <w:tab w:val="num" w:pos="1440"/>
        </w:tabs>
        <w:ind w:left="1440" w:hanging="360"/>
      </w:pPr>
      <w:rPr>
        <w:rFonts w:ascii="Courier New" w:hAnsi="Courier New" w:cs="Courier New" w:hint="default"/>
      </w:rPr>
    </w:lvl>
    <w:lvl w:ilvl="2" w:tplc="814EFE20" w:tentative="1">
      <w:start w:val="1"/>
      <w:numFmt w:val="bullet"/>
      <w:lvlText w:val=""/>
      <w:lvlJc w:val="left"/>
      <w:pPr>
        <w:tabs>
          <w:tab w:val="num" w:pos="2160"/>
        </w:tabs>
        <w:ind w:left="2160" w:hanging="360"/>
      </w:pPr>
      <w:rPr>
        <w:rFonts w:ascii="Wingdings" w:hAnsi="Wingdings" w:hint="default"/>
      </w:rPr>
    </w:lvl>
    <w:lvl w:ilvl="3" w:tplc="B2AE2F28" w:tentative="1">
      <w:start w:val="1"/>
      <w:numFmt w:val="bullet"/>
      <w:lvlText w:val=""/>
      <w:lvlJc w:val="left"/>
      <w:pPr>
        <w:tabs>
          <w:tab w:val="num" w:pos="2880"/>
        </w:tabs>
        <w:ind w:left="2880" w:hanging="360"/>
      </w:pPr>
      <w:rPr>
        <w:rFonts w:ascii="Symbol" w:hAnsi="Symbol" w:hint="default"/>
      </w:rPr>
    </w:lvl>
    <w:lvl w:ilvl="4" w:tplc="5C048A94" w:tentative="1">
      <w:start w:val="1"/>
      <w:numFmt w:val="bullet"/>
      <w:lvlText w:val="o"/>
      <w:lvlJc w:val="left"/>
      <w:pPr>
        <w:tabs>
          <w:tab w:val="num" w:pos="3600"/>
        </w:tabs>
        <w:ind w:left="3600" w:hanging="360"/>
      </w:pPr>
      <w:rPr>
        <w:rFonts w:ascii="Courier New" w:hAnsi="Courier New" w:cs="Courier New" w:hint="default"/>
      </w:rPr>
    </w:lvl>
    <w:lvl w:ilvl="5" w:tplc="EC88CF12" w:tentative="1">
      <w:start w:val="1"/>
      <w:numFmt w:val="bullet"/>
      <w:lvlText w:val=""/>
      <w:lvlJc w:val="left"/>
      <w:pPr>
        <w:tabs>
          <w:tab w:val="num" w:pos="4320"/>
        </w:tabs>
        <w:ind w:left="4320" w:hanging="360"/>
      </w:pPr>
      <w:rPr>
        <w:rFonts w:ascii="Wingdings" w:hAnsi="Wingdings" w:hint="default"/>
      </w:rPr>
    </w:lvl>
    <w:lvl w:ilvl="6" w:tplc="60F89D24" w:tentative="1">
      <w:start w:val="1"/>
      <w:numFmt w:val="bullet"/>
      <w:lvlText w:val=""/>
      <w:lvlJc w:val="left"/>
      <w:pPr>
        <w:tabs>
          <w:tab w:val="num" w:pos="5040"/>
        </w:tabs>
        <w:ind w:left="5040" w:hanging="360"/>
      </w:pPr>
      <w:rPr>
        <w:rFonts w:ascii="Symbol" w:hAnsi="Symbol" w:hint="default"/>
      </w:rPr>
    </w:lvl>
    <w:lvl w:ilvl="7" w:tplc="F3EC3CDA" w:tentative="1">
      <w:start w:val="1"/>
      <w:numFmt w:val="bullet"/>
      <w:lvlText w:val="o"/>
      <w:lvlJc w:val="left"/>
      <w:pPr>
        <w:tabs>
          <w:tab w:val="num" w:pos="5760"/>
        </w:tabs>
        <w:ind w:left="5760" w:hanging="360"/>
      </w:pPr>
      <w:rPr>
        <w:rFonts w:ascii="Courier New" w:hAnsi="Courier New" w:cs="Courier New" w:hint="default"/>
      </w:rPr>
    </w:lvl>
    <w:lvl w:ilvl="8" w:tplc="F42829B0" w:tentative="1">
      <w:start w:val="1"/>
      <w:numFmt w:val="bullet"/>
      <w:lvlText w:val=""/>
      <w:lvlJc w:val="left"/>
      <w:pPr>
        <w:tabs>
          <w:tab w:val="num" w:pos="6480"/>
        </w:tabs>
        <w:ind w:left="6480" w:hanging="360"/>
      </w:pPr>
      <w:rPr>
        <w:rFonts w:ascii="Wingdings" w:hAnsi="Wingdings" w:hint="default"/>
      </w:rPr>
    </w:lvl>
  </w:abstractNum>
  <w:abstractNum w:abstractNumId="2">
    <w:nsid w:val="00000015"/>
    <w:multiLevelType w:val="hybridMultilevel"/>
    <w:tmpl w:val="2AA2D3AE"/>
    <w:lvl w:ilvl="0" w:tplc="092AD0A2">
      <w:start w:val="1"/>
      <w:numFmt w:val="bullet"/>
      <w:pStyle w:val="DMbullet25ital"/>
      <w:lvlText w:val=""/>
      <w:lvlJc w:val="left"/>
      <w:pPr>
        <w:ind w:left="720" w:hanging="360"/>
      </w:pPr>
      <w:rPr>
        <w:rFonts w:ascii="Wingdings" w:hAnsi="Wingdings" w:hint="default"/>
      </w:rPr>
    </w:lvl>
    <w:lvl w:ilvl="1" w:tplc="6E24FA18" w:tentative="1">
      <w:start w:val="1"/>
      <w:numFmt w:val="bullet"/>
      <w:lvlText w:val="o"/>
      <w:lvlJc w:val="left"/>
      <w:pPr>
        <w:tabs>
          <w:tab w:val="num" w:pos="2160"/>
        </w:tabs>
        <w:ind w:left="2160" w:hanging="360"/>
      </w:pPr>
      <w:rPr>
        <w:rFonts w:ascii="Courier New" w:hAnsi="Courier New" w:cs="Courier New" w:hint="default"/>
      </w:rPr>
    </w:lvl>
    <w:lvl w:ilvl="2" w:tplc="1D2C9468" w:tentative="1">
      <w:start w:val="1"/>
      <w:numFmt w:val="bullet"/>
      <w:lvlText w:val=""/>
      <w:lvlJc w:val="left"/>
      <w:pPr>
        <w:tabs>
          <w:tab w:val="num" w:pos="2880"/>
        </w:tabs>
        <w:ind w:left="2880" w:hanging="360"/>
      </w:pPr>
      <w:rPr>
        <w:rFonts w:ascii="Wingdings" w:hAnsi="Wingdings" w:hint="default"/>
      </w:rPr>
    </w:lvl>
    <w:lvl w:ilvl="3" w:tplc="E1AC27BA" w:tentative="1">
      <w:start w:val="1"/>
      <w:numFmt w:val="bullet"/>
      <w:lvlText w:val=""/>
      <w:lvlJc w:val="left"/>
      <w:pPr>
        <w:tabs>
          <w:tab w:val="num" w:pos="3600"/>
        </w:tabs>
        <w:ind w:left="3600" w:hanging="360"/>
      </w:pPr>
      <w:rPr>
        <w:rFonts w:ascii="Symbol" w:hAnsi="Symbol" w:hint="default"/>
      </w:rPr>
    </w:lvl>
    <w:lvl w:ilvl="4" w:tplc="58DA11DA" w:tentative="1">
      <w:start w:val="1"/>
      <w:numFmt w:val="bullet"/>
      <w:lvlText w:val="o"/>
      <w:lvlJc w:val="left"/>
      <w:pPr>
        <w:tabs>
          <w:tab w:val="num" w:pos="4320"/>
        </w:tabs>
        <w:ind w:left="4320" w:hanging="360"/>
      </w:pPr>
      <w:rPr>
        <w:rFonts w:ascii="Courier New" w:hAnsi="Courier New" w:cs="Courier New" w:hint="default"/>
      </w:rPr>
    </w:lvl>
    <w:lvl w:ilvl="5" w:tplc="3F04F87E" w:tentative="1">
      <w:start w:val="1"/>
      <w:numFmt w:val="bullet"/>
      <w:lvlText w:val=""/>
      <w:lvlJc w:val="left"/>
      <w:pPr>
        <w:tabs>
          <w:tab w:val="num" w:pos="5040"/>
        </w:tabs>
        <w:ind w:left="5040" w:hanging="360"/>
      </w:pPr>
      <w:rPr>
        <w:rFonts w:ascii="Wingdings" w:hAnsi="Wingdings" w:hint="default"/>
      </w:rPr>
    </w:lvl>
    <w:lvl w:ilvl="6" w:tplc="B4CC837A" w:tentative="1">
      <w:start w:val="1"/>
      <w:numFmt w:val="bullet"/>
      <w:lvlText w:val=""/>
      <w:lvlJc w:val="left"/>
      <w:pPr>
        <w:tabs>
          <w:tab w:val="num" w:pos="5760"/>
        </w:tabs>
        <w:ind w:left="5760" w:hanging="360"/>
      </w:pPr>
      <w:rPr>
        <w:rFonts w:ascii="Symbol" w:hAnsi="Symbol" w:hint="default"/>
      </w:rPr>
    </w:lvl>
    <w:lvl w:ilvl="7" w:tplc="7A5A62BE" w:tentative="1">
      <w:start w:val="1"/>
      <w:numFmt w:val="bullet"/>
      <w:lvlText w:val="o"/>
      <w:lvlJc w:val="left"/>
      <w:pPr>
        <w:tabs>
          <w:tab w:val="num" w:pos="6480"/>
        </w:tabs>
        <w:ind w:left="6480" w:hanging="360"/>
      </w:pPr>
      <w:rPr>
        <w:rFonts w:ascii="Courier New" w:hAnsi="Courier New" w:cs="Courier New" w:hint="default"/>
      </w:rPr>
    </w:lvl>
    <w:lvl w:ilvl="8" w:tplc="A852F192" w:tentative="1">
      <w:start w:val="1"/>
      <w:numFmt w:val="bullet"/>
      <w:lvlText w:val=""/>
      <w:lvlJc w:val="left"/>
      <w:pPr>
        <w:tabs>
          <w:tab w:val="num" w:pos="7200"/>
        </w:tabs>
        <w:ind w:left="7200" w:hanging="360"/>
      </w:pPr>
      <w:rPr>
        <w:rFonts w:ascii="Wingdings" w:hAnsi="Wingdings" w:hint="default"/>
      </w:rPr>
    </w:lvl>
  </w:abstractNum>
  <w:abstractNum w:abstractNumId="3">
    <w:nsid w:val="00000016"/>
    <w:multiLevelType w:val="hybridMultilevel"/>
    <w:tmpl w:val="05A281C2"/>
    <w:lvl w:ilvl="0" w:tplc="FCD41060">
      <w:start w:val="1"/>
      <w:numFmt w:val="lowerRoman"/>
      <w:pStyle w:val="DMbulletltr"/>
      <w:lvlText w:val="%1."/>
      <w:lvlJc w:val="right"/>
      <w:pPr>
        <w:tabs>
          <w:tab w:val="num" w:pos="360"/>
        </w:tabs>
        <w:ind w:left="360" w:hanging="360"/>
      </w:pPr>
      <w:rPr>
        <w:rFonts w:hint="default"/>
      </w:rPr>
    </w:lvl>
    <w:lvl w:ilvl="1" w:tplc="76EC9B14">
      <w:start w:val="1"/>
      <w:numFmt w:val="decimal"/>
      <w:lvlText w:val="%2."/>
      <w:lvlJc w:val="left"/>
      <w:pPr>
        <w:tabs>
          <w:tab w:val="num" w:pos="1440"/>
        </w:tabs>
        <w:ind w:left="1440" w:hanging="360"/>
      </w:pPr>
    </w:lvl>
    <w:lvl w:ilvl="2" w:tplc="F9FE466C">
      <w:start w:val="1"/>
      <w:numFmt w:val="decimal"/>
      <w:lvlText w:val="%3."/>
      <w:lvlJc w:val="left"/>
      <w:pPr>
        <w:tabs>
          <w:tab w:val="num" w:pos="2160"/>
        </w:tabs>
        <w:ind w:left="2160" w:hanging="360"/>
      </w:pPr>
    </w:lvl>
    <w:lvl w:ilvl="3" w:tplc="F1F8760E">
      <w:start w:val="1"/>
      <w:numFmt w:val="decimal"/>
      <w:lvlText w:val="%4."/>
      <w:lvlJc w:val="left"/>
      <w:pPr>
        <w:tabs>
          <w:tab w:val="num" w:pos="2880"/>
        </w:tabs>
        <w:ind w:left="2880" w:hanging="360"/>
      </w:pPr>
    </w:lvl>
    <w:lvl w:ilvl="4" w:tplc="85E67234">
      <w:start w:val="1"/>
      <w:numFmt w:val="decimal"/>
      <w:lvlText w:val="%5."/>
      <w:lvlJc w:val="left"/>
      <w:pPr>
        <w:tabs>
          <w:tab w:val="num" w:pos="3600"/>
        </w:tabs>
        <w:ind w:left="3600" w:hanging="360"/>
      </w:pPr>
    </w:lvl>
    <w:lvl w:ilvl="5" w:tplc="D188F48A">
      <w:start w:val="1"/>
      <w:numFmt w:val="decimal"/>
      <w:lvlText w:val="%6."/>
      <w:lvlJc w:val="left"/>
      <w:pPr>
        <w:tabs>
          <w:tab w:val="num" w:pos="4320"/>
        </w:tabs>
        <w:ind w:left="4320" w:hanging="360"/>
      </w:pPr>
    </w:lvl>
    <w:lvl w:ilvl="6" w:tplc="E0C45328">
      <w:start w:val="1"/>
      <w:numFmt w:val="decimal"/>
      <w:lvlText w:val="%7."/>
      <w:lvlJc w:val="left"/>
      <w:pPr>
        <w:tabs>
          <w:tab w:val="num" w:pos="5040"/>
        </w:tabs>
        <w:ind w:left="5040" w:hanging="360"/>
      </w:pPr>
    </w:lvl>
    <w:lvl w:ilvl="7" w:tplc="AA1A4E06">
      <w:start w:val="1"/>
      <w:numFmt w:val="decimal"/>
      <w:lvlText w:val="%8."/>
      <w:lvlJc w:val="left"/>
      <w:pPr>
        <w:tabs>
          <w:tab w:val="num" w:pos="5760"/>
        </w:tabs>
        <w:ind w:left="5760" w:hanging="360"/>
      </w:pPr>
    </w:lvl>
    <w:lvl w:ilvl="8" w:tplc="A6E080E2">
      <w:start w:val="1"/>
      <w:numFmt w:val="decimal"/>
      <w:lvlText w:val="%9."/>
      <w:lvlJc w:val="left"/>
      <w:pPr>
        <w:tabs>
          <w:tab w:val="num" w:pos="6480"/>
        </w:tabs>
        <w:ind w:left="6480" w:hanging="360"/>
      </w:pPr>
    </w:lvl>
  </w:abstractNum>
  <w:abstractNum w:abstractNumId="4">
    <w:nsid w:val="09C217CE"/>
    <w:multiLevelType w:val="hybridMultilevel"/>
    <w:tmpl w:val="7CA2D19C"/>
    <w:lvl w:ilvl="0" w:tplc="ED94CAB2">
      <w:numFmt w:val="bullet"/>
      <w:pStyle w:val="DMhyphen5nospace"/>
      <w:lvlText w:val="-"/>
      <w:lvlJc w:val="left"/>
      <w:pPr>
        <w:ind w:left="1080" w:hanging="360"/>
      </w:pPr>
      <w:rPr>
        <w:rFonts w:ascii="Arial" w:eastAsia="Times New Roman" w:hAnsi="Arial" w:cs="Arial" w:hint="default"/>
      </w:rPr>
    </w:lvl>
    <w:lvl w:ilvl="1" w:tplc="8BD025AC" w:tentative="1">
      <w:start w:val="1"/>
      <w:numFmt w:val="bullet"/>
      <w:lvlText w:val="o"/>
      <w:lvlJc w:val="left"/>
      <w:pPr>
        <w:ind w:left="2160" w:hanging="360"/>
      </w:pPr>
      <w:rPr>
        <w:rFonts w:ascii="Courier New" w:hAnsi="Courier New" w:cs="Courier New" w:hint="default"/>
      </w:rPr>
    </w:lvl>
    <w:lvl w:ilvl="2" w:tplc="9C4EF00A" w:tentative="1">
      <w:start w:val="1"/>
      <w:numFmt w:val="bullet"/>
      <w:lvlText w:val=""/>
      <w:lvlJc w:val="left"/>
      <w:pPr>
        <w:ind w:left="2880" w:hanging="360"/>
      </w:pPr>
      <w:rPr>
        <w:rFonts w:ascii="Wingdings" w:hAnsi="Wingdings" w:hint="default"/>
      </w:rPr>
    </w:lvl>
    <w:lvl w:ilvl="3" w:tplc="5D0AC416" w:tentative="1">
      <w:start w:val="1"/>
      <w:numFmt w:val="bullet"/>
      <w:lvlText w:val=""/>
      <w:lvlJc w:val="left"/>
      <w:pPr>
        <w:ind w:left="3600" w:hanging="360"/>
      </w:pPr>
      <w:rPr>
        <w:rFonts w:ascii="Symbol" w:hAnsi="Symbol" w:hint="default"/>
      </w:rPr>
    </w:lvl>
    <w:lvl w:ilvl="4" w:tplc="3306E7B6" w:tentative="1">
      <w:start w:val="1"/>
      <w:numFmt w:val="bullet"/>
      <w:lvlText w:val="o"/>
      <w:lvlJc w:val="left"/>
      <w:pPr>
        <w:ind w:left="4320" w:hanging="360"/>
      </w:pPr>
      <w:rPr>
        <w:rFonts w:ascii="Courier New" w:hAnsi="Courier New" w:cs="Courier New" w:hint="default"/>
      </w:rPr>
    </w:lvl>
    <w:lvl w:ilvl="5" w:tplc="B85407FC" w:tentative="1">
      <w:start w:val="1"/>
      <w:numFmt w:val="bullet"/>
      <w:lvlText w:val=""/>
      <w:lvlJc w:val="left"/>
      <w:pPr>
        <w:ind w:left="5040" w:hanging="360"/>
      </w:pPr>
      <w:rPr>
        <w:rFonts w:ascii="Wingdings" w:hAnsi="Wingdings" w:hint="default"/>
      </w:rPr>
    </w:lvl>
    <w:lvl w:ilvl="6" w:tplc="9574302E" w:tentative="1">
      <w:start w:val="1"/>
      <w:numFmt w:val="bullet"/>
      <w:lvlText w:val=""/>
      <w:lvlJc w:val="left"/>
      <w:pPr>
        <w:ind w:left="5760" w:hanging="360"/>
      </w:pPr>
      <w:rPr>
        <w:rFonts w:ascii="Symbol" w:hAnsi="Symbol" w:hint="default"/>
      </w:rPr>
    </w:lvl>
    <w:lvl w:ilvl="7" w:tplc="99E093CE" w:tentative="1">
      <w:start w:val="1"/>
      <w:numFmt w:val="bullet"/>
      <w:lvlText w:val="o"/>
      <w:lvlJc w:val="left"/>
      <w:pPr>
        <w:ind w:left="6480" w:hanging="360"/>
      </w:pPr>
      <w:rPr>
        <w:rFonts w:ascii="Courier New" w:hAnsi="Courier New" w:cs="Courier New" w:hint="default"/>
      </w:rPr>
    </w:lvl>
    <w:lvl w:ilvl="8" w:tplc="DDAE1210" w:tentative="1">
      <w:start w:val="1"/>
      <w:numFmt w:val="bullet"/>
      <w:lvlText w:val=""/>
      <w:lvlJc w:val="left"/>
      <w:pPr>
        <w:ind w:left="7200" w:hanging="360"/>
      </w:pPr>
      <w:rPr>
        <w:rFonts w:ascii="Wingdings" w:hAnsi="Wingdings" w:hint="default"/>
      </w:rPr>
    </w:lvl>
  </w:abstractNum>
  <w:abstractNum w:abstractNumId="5">
    <w:nsid w:val="11A46FA9"/>
    <w:multiLevelType w:val="multilevel"/>
    <w:tmpl w:val="9CE6D246"/>
    <w:styleLink w:val="DMtablefootnotenbrs"/>
    <w:lvl w:ilvl="0">
      <w:start w:val="1"/>
      <w:numFmt w:val="none"/>
      <w:pStyle w:val="DMtablefootnotenbrrestart"/>
      <w:lvlText w:val=""/>
      <w:lvlJc w:val="left"/>
      <w:pPr>
        <w:ind w:left="0" w:firstLine="0"/>
      </w:pPr>
      <w:rPr>
        <w:rFonts w:hint="default"/>
      </w:rPr>
    </w:lvl>
    <w:lvl w:ilvl="1">
      <w:start w:val="1"/>
      <w:numFmt w:val="decimal"/>
      <w:pStyle w:val="DMtablefootnotenospace"/>
      <w:lvlText w:val="(%2)"/>
      <w:lvlJc w:val="left"/>
      <w:pPr>
        <w:ind w:left="360" w:hanging="360"/>
      </w:pPr>
      <w:rPr>
        <w:rFonts w:hint="default"/>
      </w:rPr>
    </w:lvl>
    <w:lvl w:ilvl="2">
      <w:start w:val="1"/>
      <w:numFmt w:val="lowerLetter"/>
      <w:pStyle w:val="DMtablefootnotesubnospace"/>
      <w:lvlText w:val="%3."/>
      <w:lvlJc w:val="left"/>
      <w:pPr>
        <w:ind w:left="720" w:hanging="360"/>
      </w:pPr>
      <w:rPr>
        <w:rFonts w:hint="default"/>
      </w:rPr>
    </w:lvl>
    <w:lvl w:ilvl="3">
      <w:start w:val="1"/>
      <w:numFmt w:val="none"/>
      <w:lvlText w:val=""/>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6486DF6"/>
    <w:multiLevelType w:val="hybridMultilevel"/>
    <w:tmpl w:val="7FE4B2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4611B0"/>
    <w:multiLevelType w:val="hybridMultilevel"/>
    <w:tmpl w:val="3402ADD2"/>
    <w:lvl w:ilvl="0" w:tplc="CA4C6DD4">
      <w:start w:val="1"/>
      <w:numFmt w:val="decimal"/>
      <w:pStyle w:val="DMbulletnbr1"/>
      <w:lvlText w:val="%1."/>
      <w:lvlJc w:val="left"/>
      <w:pPr>
        <w:ind w:left="360" w:hanging="360"/>
      </w:pPr>
    </w:lvl>
    <w:lvl w:ilvl="1" w:tplc="DC845CCA" w:tentative="1">
      <w:start w:val="1"/>
      <w:numFmt w:val="lowerLetter"/>
      <w:lvlText w:val="%2."/>
      <w:lvlJc w:val="left"/>
      <w:pPr>
        <w:ind w:left="1440" w:hanging="360"/>
      </w:pPr>
    </w:lvl>
    <w:lvl w:ilvl="2" w:tplc="0C8E0E5E" w:tentative="1">
      <w:start w:val="1"/>
      <w:numFmt w:val="lowerRoman"/>
      <w:lvlText w:val="%3."/>
      <w:lvlJc w:val="right"/>
      <w:pPr>
        <w:ind w:left="2160" w:hanging="180"/>
      </w:pPr>
    </w:lvl>
    <w:lvl w:ilvl="3" w:tplc="8EBE865E" w:tentative="1">
      <w:start w:val="1"/>
      <w:numFmt w:val="decimal"/>
      <w:lvlText w:val="%4."/>
      <w:lvlJc w:val="left"/>
      <w:pPr>
        <w:ind w:left="2880" w:hanging="360"/>
      </w:pPr>
    </w:lvl>
    <w:lvl w:ilvl="4" w:tplc="61F44656" w:tentative="1">
      <w:start w:val="1"/>
      <w:numFmt w:val="lowerLetter"/>
      <w:lvlText w:val="%5."/>
      <w:lvlJc w:val="left"/>
      <w:pPr>
        <w:ind w:left="3600" w:hanging="360"/>
      </w:pPr>
    </w:lvl>
    <w:lvl w:ilvl="5" w:tplc="C11A8970" w:tentative="1">
      <w:start w:val="1"/>
      <w:numFmt w:val="lowerRoman"/>
      <w:lvlText w:val="%6."/>
      <w:lvlJc w:val="right"/>
      <w:pPr>
        <w:ind w:left="4320" w:hanging="180"/>
      </w:pPr>
    </w:lvl>
    <w:lvl w:ilvl="6" w:tplc="FE128C54" w:tentative="1">
      <w:start w:val="1"/>
      <w:numFmt w:val="decimal"/>
      <w:lvlText w:val="%7."/>
      <w:lvlJc w:val="left"/>
      <w:pPr>
        <w:ind w:left="5040" w:hanging="360"/>
      </w:pPr>
    </w:lvl>
    <w:lvl w:ilvl="7" w:tplc="D520B72A" w:tentative="1">
      <w:start w:val="1"/>
      <w:numFmt w:val="lowerLetter"/>
      <w:lvlText w:val="%8."/>
      <w:lvlJc w:val="left"/>
      <w:pPr>
        <w:ind w:left="5760" w:hanging="360"/>
      </w:pPr>
    </w:lvl>
    <w:lvl w:ilvl="8" w:tplc="6CFA2DBE" w:tentative="1">
      <w:start w:val="1"/>
      <w:numFmt w:val="lowerRoman"/>
      <w:lvlText w:val="%9."/>
      <w:lvlJc w:val="right"/>
      <w:pPr>
        <w:ind w:left="6480" w:hanging="180"/>
      </w:pPr>
    </w:lvl>
  </w:abstractNum>
  <w:abstractNum w:abstractNumId="8">
    <w:nsid w:val="22A26234"/>
    <w:multiLevelType w:val="hybridMultilevel"/>
    <w:tmpl w:val="33046836"/>
    <w:lvl w:ilvl="0" w:tplc="CB96B18A">
      <w:start w:val="1"/>
      <w:numFmt w:val="decimal"/>
      <w:pStyle w:val="DMtablefootnote"/>
      <w:lvlText w:val="(%1)"/>
      <w:lvlJc w:val="left"/>
      <w:pPr>
        <w:ind w:left="720" w:hanging="360"/>
      </w:pPr>
    </w:lvl>
    <w:lvl w:ilvl="1" w:tplc="B1E8A4BA" w:tentative="1">
      <w:start w:val="1"/>
      <w:numFmt w:val="lowerLetter"/>
      <w:lvlText w:val="%2."/>
      <w:lvlJc w:val="left"/>
      <w:pPr>
        <w:ind w:left="1440" w:hanging="360"/>
      </w:pPr>
    </w:lvl>
    <w:lvl w:ilvl="2" w:tplc="FF982F3C" w:tentative="1">
      <w:start w:val="1"/>
      <w:numFmt w:val="lowerRoman"/>
      <w:lvlText w:val="%3."/>
      <w:lvlJc w:val="right"/>
      <w:pPr>
        <w:ind w:left="2160" w:hanging="180"/>
      </w:pPr>
    </w:lvl>
    <w:lvl w:ilvl="3" w:tplc="65B2B36C" w:tentative="1">
      <w:start w:val="1"/>
      <w:numFmt w:val="decimal"/>
      <w:lvlText w:val="%4."/>
      <w:lvlJc w:val="left"/>
      <w:pPr>
        <w:ind w:left="2880" w:hanging="360"/>
      </w:pPr>
    </w:lvl>
    <w:lvl w:ilvl="4" w:tplc="CE4E336A" w:tentative="1">
      <w:start w:val="1"/>
      <w:numFmt w:val="lowerLetter"/>
      <w:lvlText w:val="%5."/>
      <w:lvlJc w:val="left"/>
      <w:pPr>
        <w:ind w:left="3600" w:hanging="360"/>
      </w:pPr>
    </w:lvl>
    <w:lvl w:ilvl="5" w:tplc="E8E07B6A" w:tentative="1">
      <w:start w:val="1"/>
      <w:numFmt w:val="lowerRoman"/>
      <w:lvlText w:val="%6."/>
      <w:lvlJc w:val="right"/>
      <w:pPr>
        <w:ind w:left="4320" w:hanging="180"/>
      </w:pPr>
    </w:lvl>
    <w:lvl w:ilvl="6" w:tplc="F1D8A2F0" w:tentative="1">
      <w:start w:val="1"/>
      <w:numFmt w:val="decimal"/>
      <w:lvlText w:val="%7."/>
      <w:lvlJc w:val="left"/>
      <w:pPr>
        <w:ind w:left="5040" w:hanging="360"/>
      </w:pPr>
    </w:lvl>
    <w:lvl w:ilvl="7" w:tplc="78340790" w:tentative="1">
      <w:start w:val="1"/>
      <w:numFmt w:val="lowerLetter"/>
      <w:lvlText w:val="%8."/>
      <w:lvlJc w:val="left"/>
      <w:pPr>
        <w:ind w:left="5760" w:hanging="360"/>
      </w:pPr>
    </w:lvl>
    <w:lvl w:ilvl="8" w:tplc="80C48870" w:tentative="1">
      <w:start w:val="1"/>
      <w:numFmt w:val="lowerRoman"/>
      <w:lvlText w:val="%9."/>
      <w:lvlJc w:val="right"/>
      <w:pPr>
        <w:ind w:left="6480" w:hanging="180"/>
      </w:pPr>
    </w:lvl>
  </w:abstractNum>
  <w:abstractNum w:abstractNumId="9">
    <w:nsid w:val="25C06E94"/>
    <w:multiLevelType w:val="hybridMultilevel"/>
    <w:tmpl w:val="054469FE"/>
    <w:lvl w:ilvl="0" w:tplc="63F417A2">
      <w:start w:val="1"/>
      <w:numFmt w:val="lowerRoman"/>
      <w:lvlText w:val="%1."/>
      <w:lvlJc w:val="right"/>
      <w:pPr>
        <w:ind w:left="360" w:hanging="360"/>
      </w:pPr>
    </w:lvl>
    <w:lvl w:ilvl="1" w:tplc="E6FE2890" w:tentative="1">
      <w:start w:val="1"/>
      <w:numFmt w:val="lowerLetter"/>
      <w:lvlText w:val="%2."/>
      <w:lvlJc w:val="left"/>
      <w:pPr>
        <w:ind w:left="1440" w:hanging="360"/>
      </w:pPr>
    </w:lvl>
    <w:lvl w:ilvl="2" w:tplc="733EB4D8" w:tentative="1">
      <w:start w:val="1"/>
      <w:numFmt w:val="lowerRoman"/>
      <w:lvlText w:val="%3."/>
      <w:lvlJc w:val="right"/>
      <w:pPr>
        <w:ind w:left="2160" w:hanging="180"/>
      </w:pPr>
    </w:lvl>
    <w:lvl w:ilvl="3" w:tplc="6D724020" w:tentative="1">
      <w:start w:val="1"/>
      <w:numFmt w:val="decimal"/>
      <w:lvlText w:val="%4."/>
      <w:lvlJc w:val="left"/>
      <w:pPr>
        <w:ind w:left="2880" w:hanging="360"/>
      </w:pPr>
    </w:lvl>
    <w:lvl w:ilvl="4" w:tplc="6156B6AA" w:tentative="1">
      <w:start w:val="1"/>
      <w:numFmt w:val="lowerLetter"/>
      <w:lvlText w:val="%5."/>
      <w:lvlJc w:val="left"/>
      <w:pPr>
        <w:ind w:left="3600" w:hanging="360"/>
      </w:pPr>
    </w:lvl>
    <w:lvl w:ilvl="5" w:tplc="4638671C" w:tentative="1">
      <w:start w:val="1"/>
      <w:numFmt w:val="lowerRoman"/>
      <w:lvlText w:val="%6."/>
      <w:lvlJc w:val="right"/>
      <w:pPr>
        <w:ind w:left="4320" w:hanging="180"/>
      </w:pPr>
    </w:lvl>
    <w:lvl w:ilvl="6" w:tplc="23C8227A" w:tentative="1">
      <w:start w:val="1"/>
      <w:numFmt w:val="decimal"/>
      <w:lvlText w:val="%7."/>
      <w:lvlJc w:val="left"/>
      <w:pPr>
        <w:ind w:left="5040" w:hanging="360"/>
      </w:pPr>
    </w:lvl>
    <w:lvl w:ilvl="7" w:tplc="1ACC51EC" w:tentative="1">
      <w:start w:val="1"/>
      <w:numFmt w:val="lowerLetter"/>
      <w:lvlText w:val="%8."/>
      <w:lvlJc w:val="left"/>
      <w:pPr>
        <w:ind w:left="5760" w:hanging="360"/>
      </w:pPr>
    </w:lvl>
    <w:lvl w:ilvl="8" w:tplc="3C281466" w:tentative="1">
      <w:start w:val="1"/>
      <w:numFmt w:val="lowerRoman"/>
      <w:lvlText w:val="%9."/>
      <w:lvlJc w:val="right"/>
      <w:pPr>
        <w:ind w:left="6480" w:hanging="180"/>
      </w:pPr>
    </w:lvl>
  </w:abstractNum>
  <w:abstractNum w:abstractNumId="10">
    <w:nsid w:val="26F94531"/>
    <w:multiLevelType w:val="hybridMultilevel"/>
    <w:tmpl w:val="489865BE"/>
    <w:lvl w:ilvl="0" w:tplc="73C01602">
      <w:start w:val="1"/>
      <w:numFmt w:val="decimal"/>
      <w:pStyle w:val="DMbulletnbrbold"/>
      <w:lvlText w:val="%1)"/>
      <w:lvlJc w:val="left"/>
      <w:pPr>
        <w:ind w:left="360" w:hanging="360"/>
      </w:pPr>
    </w:lvl>
    <w:lvl w:ilvl="1" w:tplc="CCD45CDA" w:tentative="1">
      <w:start w:val="1"/>
      <w:numFmt w:val="lowerLetter"/>
      <w:lvlText w:val="%2."/>
      <w:lvlJc w:val="left"/>
      <w:pPr>
        <w:ind w:left="1080" w:hanging="360"/>
      </w:pPr>
    </w:lvl>
    <w:lvl w:ilvl="2" w:tplc="81F8ABF2" w:tentative="1">
      <w:start w:val="1"/>
      <w:numFmt w:val="lowerRoman"/>
      <w:lvlText w:val="%3."/>
      <w:lvlJc w:val="right"/>
      <w:pPr>
        <w:ind w:left="1800" w:hanging="180"/>
      </w:pPr>
    </w:lvl>
    <w:lvl w:ilvl="3" w:tplc="FF80822C" w:tentative="1">
      <w:start w:val="1"/>
      <w:numFmt w:val="decimal"/>
      <w:lvlText w:val="%4."/>
      <w:lvlJc w:val="left"/>
      <w:pPr>
        <w:ind w:left="2520" w:hanging="360"/>
      </w:pPr>
    </w:lvl>
    <w:lvl w:ilvl="4" w:tplc="4B22C440" w:tentative="1">
      <w:start w:val="1"/>
      <w:numFmt w:val="lowerLetter"/>
      <w:lvlText w:val="%5."/>
      <w:lvlJc w:val="left"/>
      <w:pPr>
        <w:ind w:left="3240" w:hanging="360"/>
      </w:pPr>
    </w:lvl>
    <w:lvl w:ilvl="5" w:tplc="58AE5F66" w:tentative="1">
      <w:start w:val="1"/>
      <w:numFmt w:val="lowerRoman"/>
      <w:lvlText w:val="%6."/>
      <w:lvlJc w:val="right"/>
      <w:pPr>
        <w:ind w:left="3960" w:hanging="180"/>
      </w:pPr>
    </w:lvl>
    <w:lvl w:ilvl="6" w:tplc="3C7CECE4" w:tentative="1">
      <w:start w:val="1"/>
      <w:numFmt w:val="decimal"/>
      <w:lvlText w:val="%7."/>
      <w:lvlJc w:val="left"/>
      <w:pPr>
        <w:ind w:left="4680" w:hanging="360"/>
      </w:pPr>
    </w:lvl>
    <w:lvl w:ilvl="7" w:tplc="75607600" w:tentative="1">
      <w:start w:val="1"/>
      <w:numFmt w:val="lowerLetter"/>
      <w:lvlText w:val="%8."/>
      <w:lvlJc w:val="left"/>
      <w:pPr>
        <w:ind w:left="5400" w:hanging="360"/>
      </w:pPr>
    </w:lvl>
    <w:lvl w:ilvl="8" w:tplc="64A6CE4A" w:tentative="1">
      <w:start w:val="1"/>
      <w:numFmt w:val="lowerRoman"/>
      <w:lvlText w:val="%9."/>
      <w:lvlJc w:val="right"/>
      <w:pPr>
        <w:ind w:left="6120" w:hanging="180"/>
      </w:pPr>
    </w:lvl>
  </w:abstractNum>
  <w:abstractNum w:abstractNumId="11">
    <w:nsid w:val="389C09AF"/>
    <w:multiLevelType w:val="multilevel"/>
    <w:tmpl w:val="B7ACCDBC"/>
    <w:styleLink w:val="DMbulletnbrs"/>
    <w:lvl w:ilvl="0">
      <w:start w:val="1"/>
      <w:numFmt w:val="none"/>
      <w:lvlText w:val=""/>
      <w:lvlJc w:val="left"/>
      <w:pPr>
        <w:ind w:left="0" w:firstLine="0"/>
      </w:pPr>
      <w:rPr>
        <w:rFonts w:hint="default"/>
      </w:rPr>
    </w:lvl>
    <w:lvl w:ilvl="1">
      <w:start w:val="1"/>
      <w:numFmt w:val="decimal"/>
      <w:pStyle w:val="DMbulletnbr"/>
      <w:lvlText w:val="%2)"/>
      <w:lvlJc w:val="left"/>
      <w:pPr>
        <w:ind w:left="360" w:hanging="360"/>
      </w:pPr>
      <w:rPr>
        <w:rFonts w:hint="default"/>
      </w:rPr>
    </w:lvl>
    <w:lvl w:ilvl="2">
      <w:start w:val="1"/>
      <w:numFmt w:val="lowerLetter"/>
      <w:pStyle w:val="DMbulletltr25"/>
      <w:lvlText w:val="%3)"/>
      <w:lvlJc w:val="left"/>
      <w:pPr>
        <w:ind w:left="7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21D0805"/>
    <w:multiLevelType w:val="hybridMultilevel"/>
    <w:tmpl w:val="4D5C168C"/>
    <w:lvl w:ilvl="0" w:tplc="E43A1BB6">
      <w:start w:val="1"/>
      <w:numFmt w:val="bullet"/>
      <w:pStyle w:val="DMbulletnospace"/>
      <w:lvlText w:val=""/>
      <w:lvlJc w:val="left"/>
      <w:pPr>
        <w:ind w:left="360" w:hanging="360"/>
      </w:pPr>
      <w:rPr>
        <w:rFonts w:ascii="Wingdings" w:hAnsi="Wingdings" w:hint="default"/>
      </w:rPr>
    </w:lvl>
    <w:lvl w:ilvl="1" w:tplc="8904E8D8" w:tentative="1">
      <w:start w:val="1"/>
      <w:numFmt w:val="bullet"/>
      <w:lvlText w:val="o"/>
      <w:lvlJc w:val="left"/>
      <w:pPr>
        <w:ind w:left="1800" w:hanging="360"/>
      </w:pPr>
      <w:rPr>
        <w:rFonts w:ascii="Courier New" w:hAnsi="Courier New" w:cs="Courier New" w:hint="default"/>
      </w:rPr>
    </w:lvl>
    <w:lvl w:ilvl="2" w:tplc="56D49706" w:tentative="1">
      <w:start w:val="1"/>
      <w:numFmt w:val="bullet"/>
      <w:lvlText w:val=""/>
      <w:lvlJc w:val="left"/>
      <w:pPr>
        <w:ind w:left="2520" w:hanging="360"/>
      </w:pPr>
      <w:rPr>
        <w:rFonts w:ascii="Wingdings" w:hAnsi="Wingdings" w:hint="default"/>
      </w:rPr>
    </w:lvl>
    <w:lvl w:ilvl="3" w:tplc="2924BBD2" w:tentative="1">
      <w:start w:val="1"/>
      <w:numFmt w:val="bullet"/>
      <w:lvlText w:val=""/>
      <w:lvlJc w:val="left"/>
      <w:pPr>
        <w:ind w:left="3240" w:hanging="360"/>
      </w:pPr>
      <w:rPr>
        <w:rFonts w:ascii="Symbol" w:hAnsi="Symbol" w:hint="default"/>
      </w:rPr>
    </w:lvl>
    <w:lvl w:ilvl="4" w:tplc="0480026C" w:tentative="1">
      <w:start w:val="1"/>
      <w:numFmt w:val="bullet"/>
      <w:lvlText w:val="o"/>
      <w:lvlJc w:val="left"/>
      <w:pPr>
        <w:ind w:left="3960" w:hanging="360"/>
      </w:pPr>
      <w:rPr>
        <w:rFonts w:ascii="Courier New" w:hAnsi="Courier New" w:cs="Courier New" w:hint="default"/>
      </w:rPr>
    </w:lvl>
    <w:lvl w:ilvl="5" w:tplc="27D8DFAC" w:tentative="1">
      <w:start w:val="1"/>
      <w:numFmt w:val="bullet"/>
      <w:lvlText w:val=""/>
      <w:lvlJc w:val="left"/>
      <w:pPr>
        <w:ind w:left="4680" w:hanging="360"/>
      </w:pPr>
      <w:rPr>
        <w:rFonts w:ascii="Wingdings" w:hAnsi="Wingdings" w:hint="default"/>
      </w:rPr>
    </w:lvl>
    <w:lvl w:ilvl="6" w:tplc="5F3856C2" w:tentative="1">
      <w:start w:val="1"/>
      <w:numFmt w:val="bullet"/>
      <w:lvlText w:val=""/>
      <w:lvlJc w:val="left"/>
      <w:pPr>
        <w:ind w:left="5400" w:hanging="360"/>
      </w:pPr>
      <w:rPr>
        <w:rFonts w:ascii="Symbol" w:hAnsi="Symbol" w:hint="default"/>
      </w:rPr>
    </w:lvl>
    <w:lvl w:ilvl="7" w:tplc="EBE8B40A" w:tentative="1">
      <w:start w:val="1"/>
      <w:numFmt w:val="bullet"/>
      <w:lvlText w:val="o"/>
      <w:lvlJc w:val="left"/>
      <w:pPr>
        <w:ind w:left="6120" w:hanging="360"/>
      </w:pPr>
      <w:rPr>
        <w:rFonts w:ascii="Courier New" w:hAnsi="Courier New" w:cs="Courier New" w:hint="default"/>
      </w:rPr>
    </w:lvl>
    <w:lvl w:ilvl="8" w:tplc="56465562" w:tentative="1">
      <w:start w:val="1"/>
      <w:numFmt w:val="bullet"/>
      <w:lvlText w:val=""/>
      <w:lvlJc w:val="left"/>
      <w:pPr>
        <w:ind w:left="6840" w:hanging="360"/>
      </w:pPr>
      <w:rPr>
        <w:rFonts w:ascii="Wingdings" w:hAnsi="Wingdings" w:hint="default"/>
      </w:rPr>
    </w:lvl>
  </w:abstractNum>
  <w:abstractNum w:abstractNumId="13">
    <w:nsid w:val="67E935CD"/>
    <w:multiLevelType w:val="hybridMultilevel"/>
    <w:tmpl w:val="8DB030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9C74719"/>
    <w:multiLevelType w:val="hybridMultilevel"/>
    <w:tmpl w:val="5AB442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1733AC"/>
    <w:multiLevelType w:val="hybridMultilevel"/>
    <w:tmpl w:val="6D0027BC"/>
    <w:lvl w:ilvl="0" w:tplc="0F10428E">
      <w:start w:val="1"/>
      <w:numFmt w:val="bullet"/>
      <w:pStyle w:val="DMbullet25nospace"/>
      <w:lvlText w:val=""/>
      <w:lvlJc w:val="left"/>
      <w:pPr>
        <w:ind w:left="720" w:hanging="360"/>
      </w:pPr>
      <w:rPr>
        <w:rFonts w:ascii="Wingdings" w:hAnsi="Wingdings" w:hint="default"/>
      </w:rPr>
    </w:lvl>
    <w:lvl w:ilvl="1" w:tplc="AA8E7A56" w:tentative="1">
      <w:start w:val="1"/>
      <w:numFmt w:val="bullet"/>
      <w:lvlText w:val="o"/>
      <w:lvlJc w:val="left"/>
      <w:pPr>
        <w:ind w:left="1800" w:hanging="360"/>
      </w:pPr>
      <w:rPr>
        <w:rFonts w:ascii="Courier New" w:hAnsi="Courier New" w:cs="Courier New" w:hint="default"/>
      </w:rPr>
    </w:lvl>
    <w:lvl w:ilvl="2" w:tplc="9872F0F0" w:tentative="1">
      <w:start w:val="1"/>
      <w:numFmt w:val="bullet"/>
      <w:lvlText w:val=""/>
      <w:lvlJc w:val="left"/>
      <w:pPr>
        <w:ind w:left="2520" w:hanging="360"/>
      </w:pPr>
      <w:rPr>
        <w:rFonts w:ascii="Wingdings" w:hAnsi="Wingdings" w:hint="default"/>
      </w:rPr>
    </w:lvl>
    <w:lvl w:ilvl="3" w:tplc="A87E8034" w:tentative="1">
      <w:start w:val="1"/>
      <w:numFmt w:val="bullet"/>
      <w:lvlText w:val=""/>
      <w:lvlJc w:val="left"/>
      <w:pPr>
        <w:ind w:left="3240" w:hanging="360"/>
      </w:pPr>
      <w:rPr>
        <w:rFonts w:ascii="Symbol" w:hAnsi="Symbol" w:hint="default"/>
      </w:rPr>
    </w:lvl>
    <w:lvl w:ilvl="4" w:tplc="BBB22004" w:tentative="1">
      <w:start w:val="1"/>
      <w:numFmt w:val="bullet"/>
      <w:lvlText w:val="o"/>
      <w:lvlJc w:val="left"/>
      <w:pPr>
        <w:ind w:left="3960" w:hanging="360"/>
      </w:pPr>
      <w:rPr>
        <w:rFonts w:ascii="Courier New" w:hAnsi="Courier New" w:cs="Courier New" w:hint="default"/>
      </w:rPr>
    </w:lvl>
    <w:lvl w:ilvl="5" w:tplc="9D7C21AC" w:tentative="1">
      <w:start w:val="1"/>
      <w:numFmt w:val="bullet"/>
      <w:lvlText w:val=""/>
      <w:lvlJc w:val="left"/>
      <w:pPr>
        <w:ind w:left="4680" w:hanging="360"/>
      </w:pPr>
      <w:rPr>
        <w:rFonts w:ascii="Wingdings" w:hAnsi="Wingdings" w:hint="default"/>
      </w:rPr>
    </w:lvl>
    <w:lvl w:ilvl="6" w:tplc="15C6B6FA" w:tentative="1">
      <w:start w:val="1"/>
      <w:numFmt w:val="bullet"/>
      <w:lvlText w:val=""/>
      <w:lvlJc w:val="left"/>
      <w:pPr>
        <w:ind w:left="5400" w:hanging="360"/>
      </w:pPr>
      <w:rPr>
        <w:rFonts w:ascii="Symbol" w:hAnsi="Symbol" w:hint="default"/>
      </w:rPr>
    </w:lvl>
    <w:lvl w:ilvl="7" w:tplc="387C49EA" w:tentative="1">
      <w:start w:val="1"/>
      <w:numFmt w:val="bullet"/>
      <w:lvlText w:val="o"/>
      <w:lvlJc w:val="left"/>
      <w:pPr>
        <w:ind w:left="6120" w:hanging="360"/>
      </w:pPr>
      <w:rPr>
        <w:rFonts w:ascii="Courier New" w:hAnsi="Courier New" w:cs="Courier New" w:hint="default"/>
      </w:rPr>
    </w:lvl>
    <w:lvl w:ilvl="8" w:tplc="F3082AA2" w:tentative="1">
      <w:start w:val="1"/>
      <w:numFmt w:val="bullet"/>
      <w:lvlText w:val=""/>
      <w:lvlJc w:val="left"/>
      <w:pPr>
        <w:ind w:left="6840" w:hanging="360"/>
      </w:pPr>
      <w:rPr>
        <w:rFonts w:ascii="Wingdings" w:hAnsi="Wingdings" w:hint="default"/>
      </w:rPr>
    </w:lvl>
  </w:abstractNum>
  <w:abstractNum w:abstractNumId="16">
    <w:nsid w:val="7D5A3CED"/>
    <w:multiLevelType w:val="hybridMultilevel"/>
    <w:tmpl w:val="324033FA"/>
    <w:lvl w:ilvl="0" w:tplc="6CDCBBCC">
      <w:numFmt w:val="bullet"/>
      <w:pStyle w:val="DMHyphen25"/>
      <w:lvlText w:val="-"/>
      <w:lvlJc w:val="left"/>
      <w:pPr>
        <w:ind w:left="1080" w:hanging="360"/>
      </w:pPr>
      <w:rPr>
        <w:rFonts w:ascii="Arial" w:eastAsia="Times New Roman" w:hAnsi="Arial" w:cs="Arial" w:hint="default"/>
      </w:rPr>
    </w:lvl>
    <w:lvl w:ilvl="1" w:tplc="F642CAAA" w:tentative="1">
      <w:start w:val="1"/>
      <w:numFmt w:val="bullet"/>
      <w:lvlText w:val="o"/>
      <w:lvlJc w:val="left"/>
      <w:pPr>
        <w:ind w:left="1800" w:hanging="360"/>
      </w:pPr>
      <w:rPr>
        <w:rFonts w:ascii="Courier New" w:hAnsi="Courier New" w:cs="Courier New" w:hint="default"/>
      </w:rPr>
    </w:lvl>
    <w:lvl w:ilvl="2" w:tplc="5C7C88AA" w:tentative="1">
      <w:start w:val="1"/>
      <w:numFmt w:val="bullet"/>
      <w:lvlText w:val=""/>
      <w:lvlJc w:val="left"/>
      <w:pPr>
        <w:ind w:left="2520" w:hanging="360"/>
      </w:pPr>
      <w:rPr>
        <w:rFonts w:ascii="Wingdings" w:hAnsi="Wingdings" w:hint="default"/>
      </w:rPr>
    </w:lvl>
    <w:lvl w:ilvl="3" w:tplc="56E86162" w:tentative="1">
      <w:start w:val="1"/>
      <w:numFmt w:val="bullet"/>
      <w:lvlText w:val=""/>
      <w:lvlJc w:val="left"/>
      <w:pPr>
        <w:ind w:left="3240" w:hanging="360"/>
      </w:pPr>
      <w:rPr>
        <w:rFonts w:ascii="Symbol" w:hAnsi="Symbol" w:hint="default"/>
      </w:rPr>
    </w:lvl>
    <w:lvl w:ilvl="4" w:tplc="420663C0" w:tentative="1">
      <w:start w:val="1"/>
      <w:numFmt w:val="bullet"/>
      <w:lvlText w:val="o"/>
      <w:lvlJc w:val="left"/>
      <w:pPr>
        <w:ind w:left="3960" w:hanging="360"/>
      </w:pPr>
      <w:rPr>
        <w:rFonts w:ascii="Courier New" w:hAnsi="Courier New" w:cs="Courier New" w:hint="default"/>
      </w:rPr>
    </w:lvl>
    <w:lvl w:ilvl="5" w:tplc="21423B78" w:tentative="1">
      <w:start w:val="1"/>
      <w:numFmt w:val="bullet"/>
      <w:lvlText w:val=""/>
      <w:lvlJc w:val="left"/>
      <w:pPr>
        <w:ind w:left="4680" w:hanging="360"/>
      </w:pPr>
      <w:rPr>
        <w:rFonts w:ascii="Wingdings" w:hAnsi="Wingdings" w:hint="default"/>
      </w:rPr>
    </w:lvl>
    <w:lvl w:ilvl="6" w:tplc="BE008090" w:tentative="1">
      <w:start w:val="1"/>
      <w:numFmt w:val="bullet"/>
      <w:lvlText w:val=""/>
      <w:lvlJc w:val="left"/>
      <w:pPr>
        <w:ind w:left="5400" w:hanging="360"/>
      </w:pPr>
      <w:rPr>
        <w:rFonts w:ascii="Symbol" w:hAnsi="Symbol" w:hint="default"/>
      </w:rPr>
    </w:lvl>
    <w:lvl w:ilvl="7" w:tplc="798A284E" w:tentative="1">
      <w:start w:val="1"/>
      <w:numFmt w:val="bullet"/>
      <w:lvlText w:val="o"/>
      <w:lvlJc w:val="left"/>
      <w:pPr>
        <w:ind w:left="6120" w:hanging="360"/>
      </w:pPr>
      <w:rPr>
        <w:rFonts w:ascii="Courier New" w:hAnsi="Courier New" w:cs="Courier New" w:hint="default"/>
      </w:rPr>
    </w:lvl>
    <w:lvl w:ilvl="8" w:tplc="C526C4BE" w:tentative="1">
      <w:start w:val="1"/>
      <w:numFmt w:val="bullet"/>
      <w:lvlText w:val=""/>
      <w:lvlJc w:val="left"/>
      <w:pPr>
        <w:ind w:left="6840" w:hanging="360"/>
      </w:pPr>
      <w:rPr>
        <w:rFonts w:ascii="Wingdings" w:hAnsi="Wingdings" w:hint="default"/>
      </w:rPr>
    </w:lvl>
  </w:abstractNum>
  <w:abstractNum w:abstractNumId="17">
    <w:nsid w:val="7D5A3CEE"/>
    <w:multiLevelType w:val="hybridMultilevel"/>
    <w:tmpl w:val="DC3ED2B4"/>
    <w:lvl w:ilvl="0" w:tplc="C22E125C">
      <w:start w:val="1"/>
      <w:numFmt w:val="bullet"/>
      <w:lvlText w:val=""/>
      <w:lvlJc w:val="left"/>
      <w:pPr>
        <w:ind w:left="360" w:hanging="360"/>
      </w:pPr>
      <w:rPr>
        <w:rFonts w:ascii="Wingdings" w:hAnsi="Wingdings" w:hint="default"/>
        <w:sz w:val="20"/>
        <w:szCs w:val="17"/>
      </w:rPr>
    </w:lvl>
    <w:lvl w:ilvl="1" w:tplc="BA12BFC2" w:tentative="1">
      <w:start w:val="1"/>
      <w:numFmt w:val="bullet"/>
      <w:lvlText w:val="o"/>
      <w:lvlJc w:val="left"/>
      <w:pPr>
        <w:tabs>
          <w:tab w:val="num" w:pos="1440"/>
        </w:tabs>
        <w:ind w:left="1440" w:hanging="360"/>
      </w:pPr>
      <w:rPr>
        <w:rFonts w:ascii="Courier New" w:hAnsi="Courier New" w:cs="Courier New" w:hint="default"/>
      </w:rPr>
    </w:lvl>
    <w:lvl w:ilvl="2" w:tplc="F6388C5C">
      <w:start w:val="1"/>
      <w:numFmt w:val="bullet"/>
      <w:lvlText w:val=""/>
      <w:lvlJc w:val="left"/>
      <w:pPr>
        <w:tabs>
          <w:tab w:val="num" w:pos="2160"/>
        </w:tabs>
        <w:ind w:left="2160" w:hanging="360"/>
      </w:pPr>
      <w:rPr>
        <w:rFonts w:ascii="Wingdings" w:hAnsi="Wingdings" w:hint="default"/>
      </w:rPr>
    </w:lvl>
    <w:lvl w:ilvl="3" w:tplc="31EA62C0" w:tentative="1">
      <w:start w:val="1"/>
      <w:numFmt w:val="bullet"/>
      <w:lvlText w:val=""/>
      <w:lvlJc w:val="left"/>
      <w:pPr>
        <w:tabs>
          <w:tab w:val="num" w:pos="2880"/>
        </w:tabs>
        <w:ind w:left="2880" w:hanging="360"/>
      </w:pPr>
      <w:rPr>
        <w:rFonts w:ascii="Symbol" w:hAnsi="Symbol" w:hint="default"/>
      </w:rPr>
    </w:lvl>
    <w:lvl w:ilvl="4" w:tplc="BF16407E" w:tentative="1">
      <w:start w:val="1"/>
      <w:numFmt w:val="bullet"/>
      <w:lvlText w:val="o"/>
      <w:lvlJc w:val="left"/>
      <w:pPr>
        <w:tabs>
          <w:tab w:val="num" w:pos="3600"/>
        </w:tabs>
        <w:ind w:left="3600" w:hanging="360"/>
      </w:pPr>
      <w:rPr>
        <w:rFonts w:ascii="Courier New" w:hAnsi="Courier New" w:cs="Courier New" w:hint="default"/>
      </w:rPr>
    </w:lvl>
    <w:lvl w:ilvl="5" w:tplc="6B52A27C" w:tentative="1">
      <w:start w:val="1"/>
      <w:numFmt w:val="bullet"/>
      <w:lvlText w:val=""/>
      <w:lvlJc w:val="left"/>
      <w:pPr>
        <w:tabs>
          <w:tab w:val="num" w:pos="4320"/>
        </w:tabs>
        <w:ind w:left="4320" w:hanging="360"/>
      </w:pPr>
      <w:rPr>
        <w:rFonts w:ascii="Wingdings" w:hAnsi="Wingdings" w:hint="default"/>
      </w:rPr>
    </w:lvl>
    <w:lvl w:ilvl="6" w:tplc="0BF06E92" w:tentative="1">
      <w:start w:val="1"/>
      <w:numFmt w:val="bullet"/>
      <w:lvlText w:val=""/>
      <w:lvlJc w:val="left"/>
      <w:pPr>
        <w:tabs>
          <w:tab w:val="num" w:pos="5040"/>
        </w:tabs>
        <w:ind w:left="5040" w:hanging="360"/>
      </w:pPr>
      <w:rPr>
        <w:rFonts w:ascii="Symbol" w:hAnsi="Symbol" w:hint="default"/>
      </w:rPr>
    </w:lvl>
    <w:lvl w:ilvl="7" w:tplc="694E4A5E" w:tentative="1">
      <w:start w:val="1"/>
      <w:numFmt w:val="bullet"/>
      <w:lvlText w:val="o"/>
      <w:lvlJc w:val="left"/>
      <w:pPr>
        <w:tabs>
          <w:tab w:val="num" w:pos="5760"/>
        </w:tabs>
        <w:ind w:left="5760" w:hanging="360"/>
      </w:pPr>
      <w:rPr>
        <w:rFonts w:ascii="Courier New" w:hAnsi="Courier New" w:cs="Courier New" w:hint="default"/>
      </w:rPr>
    </w:lvl>
    <w:lvl w:ilvl="8" w:tplc="4B705F76" w:tentative="1">
      <w:start w:val="1"/>
      <w:numFmt w:val="bullet"/>
      <w:lvlText w:val=""/>
      <w:lvlJc w:val="left"/>
      <w:pPr>
        <w:tabs>
          <w:tab w:val="num" w:pos="6480"/>
        </w:tabs>
        <w:ind w:left="6480" w:hanging="360"/>
      </w:pPr>
      <w:rPr>
        <w:rFonts w:ascii="Wingdings" w:hAnsi="Wingdings" w:hint="default"/>
      </w:rPr>
    </w:lvl>
  </w:abstractNum>
  <w:abstractNum w:abstractNumId="18">
    <w:nsid w:val="7D5A3CEF"/>
    <w:multiLevelType w:val="hybridMultilevel"/>
    <w:tmpl w:val="A0126FEA"/>
    <w:lvl w:ilvl="0" w:tplc="679073FE">
      <w:start w:val="1"/>
      <w:numFmt w:val="bullet"/>
      <w:lvlText w:val=""/>
      <w:lvlJc w:val="left"/>
      <w:pPr>
        <w:ind w:left="720" w:hanging="360"/>
      </w:pPr>
      <w:rPr>
        <w:rFonts w:ascii="Wingdings" w:hAnsi="Wingdings" w:hint="default"/>
      </w:rPr>
    </w:lvl>
    <w:lvl w:ilvl="1" w:tplc="7918F13E" w:tentative="1">
      <w:start w:val="1"/>
      <w:numFmt w:val="bullet"/>
      <w:lvlText w:val="o"/>
      <w:lvlJc w:val="left"/>
      <w:pPr>
        <w:ind w:left="1440" w:hanging="360"/>
      </w:pPr>
      <w:rPr>
        <w:rFonts w:ascii="Courier New" w:hAnsi="Courier New" w:cs="Courier New" w:hint="default"/>
      </w:rPr>
    </w:lvl>
    <w:lvl w:ilvl="2" w:tplc="72B4D51E" w:tentative="1">
      <w:start w:val="1"/>
      <w:numFmt w:val="bullet"/>
      <w:lvlText w:val=""/>
      <w:lvlJc w:val="left"/>
      <w:pPr>
        <w:ind w:left="2160" w:hanging="360"/>
      </w:pPr>
      <w:rPr>
        <w:rFonts w:ascii="Wingdings" w:hAnsi="Wingdings" w:hint="default"/>
      </w:rPr>
    </w:lvl>
    <w:lvl w:ilvl="3" w:tplc="56C88852" w:tentative="1">
      <w:start w:val="1"/>
      <w:numFmt w:val="bullet"/>
      <w:lvlText w:val=""/>
      <w:lvlJc w:val="left"/>
      <w:pPr>
        <w:ind w:left="2880" w:hanging="360"/>
      </w:pPr>
      <w:rPr>
        <w:rFonts w:ascii="Symbol" w:hAnsi="Symbol" w:hint="default"/>
      </w:rPr>
    </w:lvl>
    <w:lvl w:ilvl="4" w:tplc="1AE07EDC" w:tentative="1">
      <w:start w:val="1"/>
      <w:numFmt w:val="bullet"/>
      <w:lvlText w:val="o"/>
      <w:lvlJc w:val="left"/>
      <w:pPr>
        <w:ind w:left="3600" w:hanging="360"/>
      </w:pPr>
      <w:rPr>
        <w:rFonts w:ascii="Courier New" w:hAnsi="Courier New" w:cs="Courier New" w:hint="default"/>
      </w:rPr>
    </w:lvl>
    <w:lvl w:ilvl="5" w:tplc="20A49378" w:tentative="1">
      <w:start w:val="1"/>
      <w:numFmt w:val="bullet"/>
      <w:lvlText w:val=""/>
      <w:lvlJc w:val="left"/>
      <w:pPr>
        <w:ind w:left="4320" w:hanging="360"/>
      </w:pPr>
      <w:rPr>
        <w:rFonts w:ascii="Wingdings" w:hAnsi="Wingdings" w:hint="default"/>
      </w:rPr>
    </w:lvl>
    <w:lvl w:ilvl="6" w:tplc="C9AC6DEA" w:tentative="1">
      <w:start w:val="1"/>
      <w:numFmt w:val="bullet"/>
      <w:lvlText w:val=""/>
      <w:lvlJc w:val="left"/>
      <w:pPr>
        <w:ind w:left="5040" w:hanging="360"/>
      </w:pPr>
      <w:rPr>
        <w:rFonts w:ascii="Symbol" w:hAnsi="Symbol" w:hint="default"/>
      </w:rPr>
    </w:lvl>
    <w:lvl w:ilvl="7" w:tplc="1C6E0C76" w:tentative="1">
      <w:start w:val="1"/>
      <w:numFmt w:val="bullet"/>
      <w:lvlText w:val="o"/>
      <w:lvlJc w:val="left"/>
      <w:pPr>
        <w:ind w:left="5760" w:hanging="360"/>
      </w:pPr>
      <w:rPr>
        <w:rFonts w:ascii="Courier New" w:hAnsi="Courier New" w:cs="Courier New" w:hint="default"/>
      </w:rPr>
    </w:lvl>
    <w:lvl w:ilvl="8" w:tplc="7D20D03E" w:tentative="1">
      <w:start w:val="1"/>
      <w:numFmt w:val="bullet"/>
      <w:lvlText w:val=""/>
      <w:lvlJc w:val="left"/>
      <w:pPr>
        <w:ind w:left="6480" w:hanging="360"/>
      </w:pPr>
      <w:rPr>
        <w:rFonts w:ascii="Wingdings" w:hAnsi="Wingdings" w:hint="default"/>
      </w:rPr>
    </w:lvl>
  </w:abstractNum>
  <w:abstractNum w:abstractNumId="19">
    <w:nsid w:val="7D5A3CF0"/>
    <w:multiLevelType w:val="hybridMultilevel"/>
    <w:tmpl w:val="5DEC7D4C"/>
    <w:lvl w:ilvl="0" w:tplc="D5743B28">
      <w:start w:val="1"/>
      <w:numFmt w:val="bullet"/>
      <w:lvlText w:val=""/>
      <w:lvlJc w:val="left"/>
      <w:pPr>
        <w:ind w:left="720" w:hanging="360"/>
      </w:pPr>
      <w:rPr>
        <w:rFonts w:ascii="Wingdings" w:hAnsi="Wingdings" w:hint="default"/>
        <w:color w:val="auto"/>
        <w:sz w:val="20"/>
        <w:szCs w:val="20"/>
      </w:rPr>
    </w:lvl>
    <w:lvl w:ilvl="1" w:tplc="F566F722" w:tentative="1">
      <w:start w:val="1"/>
      <w:numFmt w:val="bullet"/>
      <w:lvlText w:val="o"/>
      <w:lvlJc w:val="left"/>
      <w:pPr>
        <w:ind w:left="1440" w:hanging="360"/>
      </w:pPr>
      <w:rPr>
        <w:rFonts w:ascii="Courier New" w:hAnsi="Courier New" w:cs="Courier New" w:hint="default"/>
      </w:rPr>
    </w:lvl>
    <w:lvl w:ilvl="2" w:tplc="6CC0807A" w:tentative="1">
      <w:start w:val="1"/>
      <w:numFmt w:val="bullet"/>
      <w:lvlText w:val=""/>
      <w:lvlJc w:val="left"/>
      <w:pPr>
        <w:ind w:left="2160" w:hanging="360"/>
      </w:pPr>
      <w:rPr>
        <w:rFonts w:ascii="Wingdings" w:hAnsi="Wingdings" w:hint="default"/>
      </w:rPr>
    </w:lvl>
    <w:lvl w:ilvl="3" w:tplc="3E025BAC" w:tentative="1">
      <w:start w:val="1"/>
      <w:numFmt w:val="bullet"/>
      <w:lvlText w:val=""/>
      <w:lvlJc w:val="left"/>
      <w:pPr>
        <w:ind w:left="2880" w:hanging="360"/>
      </w:pPr>
      <w:rPr>
        <w:rFonts w:ascii="Symbol" w:hAnsi="Symbol" w:hint="default"/>
      </w:rPr>
    </w:lvl>
    <w:lvl w:ilvl="4" w:tplc="6B5AB878" w:tentative="1">
      <w:start w:val="1"/>
      <w:numFmt w:val="bullet"/>
      <w:lvlText w:val="o"/>
      <w:lvlJc w:val="left"/>
      <w:pPr>
        <w:ind w:left="3600" w:hanging="360"/>
      </w:pPr>
      <w:rPr>
        <w:rFonts w:ascii="Courier New" w:hAnsi="Courier New" w:cs="Courier New" w:hint="default"/>
      </w:rPr>
    </w:lvl>
    <w:lvl w:ilvl="5" w:tplc="85C2049C" w:tentative="1">
      <w:start w:val="1"/>
      <w:numFmt w:val="bullet"/>
      <w:lvlText w:val=""/>
      <w:lvlJc w:val="left"/>
      <w:pPr>
        <w:ind w:left="4320" w:hanging="360"/>
      </w:pPr>
      <w:rPr>
        <w:rFonts w:ascii="Wingdings" w:hAnsi="Wingdings" w:hint="default"/>
      </w:rPr>
    </w:lvl>
    <w:lvl w:ilvl="6" w:tplc="1FD48B16" w:tentative="1">
      <w:start w:val="1"/>
      <w:numFmt w:val="bullet"/>
      <w:lvlText w:val=""/>
      <w:lvlJc w:val="left"/>
      <w:pPr>
        <w:ind w:left="5040" w:hanging="360"/>
      </w:pPr>
      <w:rPr>
        <w:rFonts w:ascii="Symbol" w:hAnsi="Symbol" w:hint="default"/>
      </w:rPr>
    </w:lvl>
    <w:lvl w:ilvl="7" w:tplc="49E64A5E" w:tentative="1">
      <w:start w:val="1"/>
      <w:numFmt w:val="bullet"/>
      <w:lvlText w:val="o"/>
      <w:lvlJc w:val="left"/>
      <w:pPr>
        <w:ind w:left="5760" w:hanging="360"/>
      </w:pPr>
      <w:rPr>
        <w:rFonts w:ascii="Courier New" w:hAnsi="Courier New" w:cs="Courier New" w:hint="default"/>
      </w:rPr>
    </w:lvl>
    <w:lvl w:ilvl="8" w:tplc="56D6CD1C" w:tentative="1">
      <w:start w:val="1"/>
      <w:numFmt w:val="bullet"/>
      <w:lvlText w:val=""/>
      <w:lvlJc w:val="left"/>
      <w:pPr>
        <w:ind w:left="6480" w:hanging="360"/>
      </w:pPr>
      <w:rPr>
        <w:rFonts w:ascii="Wingdings" w:hAnsi="Wingdings" w:hint="default"/>
      </w:rPr>
    </w:lvl>
  </w:abstractNum>
  <w:abstractNum w:abstractNumId="20">
    <w:nsid w:val="7D5A3CF1"/>
    <w:multiLevelType w:val="hybridMultilevel"/>
    <w:tmpl w:val="53CAF718"/>
    <w:lvl w:ilvl="0" w:tplc="72FE05F0">
      <w:start w:val="1"/>
      <w:numFmt w:val="bullet"/>
      <w:lvlText w:val=""/>
      <w:lvlJc w:val="left"/>
      <w:pPr>
        <w:ind w:left="720" w:hanging="360"/>
      </w:pPr>
      <w:rPr>
        <w:rFonts w:ascii="Wingdings" w:hAnsi="Wingdings" w:hint="default"/>
        <w:color w:val="auto"/>
      </w:rPr>
    </w:lvl>
    <w:lvl w:ilvl="1" w:tplc="4A0632B6" w:tentative="1">
      <w:start w:val="1"/>
      <w:numFmt w:val="bullet"/>
      <w:lvlText w:val="o"/>
      <w:lvlJc w:val="left"/>
      <w:pPr>
        <w:ind w:left="1440" w:hanging="360"/>
      </w:pPr>
      <w:rPr>
        <w:rFonts w:ascii="Courier New" w:hAnsi="Courier New" w:cs="Courier New" w:hint="default"/>
      </w:rPr>
    </w:lvl>
    <w:lvl w:ilvl="2" w:tplc="D6EA57C8" w:tentative="1">
      <w:start w:val="1"/>
      <w:numFmt w:val="bullet"/>
      <w:lvlText w:val=""/>
      <w:lvlJc w:val="left"/>
      <w:pPr>
        <w:ind w:left="2160" w:hanging="360"/>
      </w:pPr>
      <w:rPr>
        <w:rFonts w:ascii="Wingdings" w:hAnsi="Wingdings" w:hint="default"/>
      </w:rPr>
    </w:lvl>
    <w:lvl w:ilvl="3" w:tplc="166A5C22" w:tentative="1">
      <w:start w:val="1"/>
      <w:numFmt w:val="bullet"/>
      <w:lvlText w:val=""/>
      <w:lvlJc w:val="left"/>
      <w:pPr>
        <w:ind w:left="2880" w:hanging="360"/>
      </w:pPr>
      <w:rPr>
        <w:rFonts w:ascii="Symbol" w:hAnsi="Symbol" w:hint="default"/>
      </w:rPr>
    </w:lvl>
    <w:lvl w:ilvl="4" w:tplc="E7289A5C" w:tentative="1">
      <w:start w:val="1"/>
      <w:numFmt w:val="bullet"/>
      <w:lvlText w:val="o"/>
      <w:lvlJc w:val="left"/>
      <w:pPr>
        <w:ind w:left="3600" w:hanging="360"/>
      </w:pPr>
      <w:rPr>
        <w:rFonts w:ascii="Courier New" w:hAnsi="Courier New" w:cs="Courier New" w:hint="default"/>
      </w:rPr>
    </w:lvl>
    <w:lvl w:ilvl="5" w:tplc="61487BA6" w:tentative="1">
      <w:start w:val="1"/>
      <w:numFmt w:val="bullet"/>
      <w:lvlText w:val=""/>
      <w:lvlJc w:val="left"/>
      <w:pPr>
        <w:ind w:left="4320" w:hanging="360"/>
      </w:pPr>
      <w:rPr>
        <w:rFonts w:ascii="Wingdings" w:hAnsi="Wingdings" w:hint="default"/>
      </w:rPr>
    </w:lvl>
    <w:lvl w:ilvl="6" w:tplc="2CB0C148" w:tentative="1">
      <w:start w:val="1"/>
      <w:numFmt w:val="bullet"/>
      <w:lvlText w:val=""/>
      <w:lvlJc w:val="left"/>
      <w:pPr>
        <w:ind w:left="5040" w:hanging="360"/>
      </w:pPr>
      <w:rPr>
        <w:rFonts w:ascii="Symbol" w:hAnsi="Symbol" w:hint="default"/>
      </w:rPr>
    </w:lvl>
    <w:lvl w:ilvl="7" w:tplc="74DCBF38" w:tentative="1">
      <w:start w:val="1"/>
      <w:numFmt w:val="bullet"/>
      <w:lvlText w:val="o"/>
      <w:lvlJc w:val="left"/>
      <w:pPr>
        <w:ind w:left="5760" w:hanging="360"/>
      </w:pPr>
      <w:rPr>
        <w:rFonts w:ascii="Courier New" w:hAnsi="Courier New" w:cs="Courier New" w:hint="default"/>
      </w:rPr>
    </w:lvl>
    <w:lvl w:ilvl="8" w:tplc="75F4AABA" w:tentative="1">
      <w:start w:val="1"/>
      <w:numFmt w:val="bullet"/>
      <w:lvlText w:val=""/>
      <w:lvlJc w:val="left"/>
      <w:pPr>
        <w:ind w:left="6480" w:hanging="360"/>
      </w:pPr>
      <w:rPr>
        <w:rFonts w:ascii="Wingdings" w:hAnsi="Wingdings" w:hint="default"/>
      </w:rPr>
    </w:lvl>
  </w:abstractNum>
  <w:abstractNum w:abstractNumId="21">
    <w:nsid w:val="7D5A3CF2"/>
    <w:multiLevelType w:val="hybridMultilevel"/>
    <w:tmpl w:val="A89AA23E"/>
    <w:lvl w:ilvl="0" w:tplc="D32CF7A8">
      <w:start w:val="1"/>
      <w:numFmt w:val="bullet"/>
      <w:lvlText w:val=""/>
      <w:lvlJc w:val="left"/>
      <w:pPr>
        <w:ind w:left="720" w:hanging="360"/>
      </w:pPr>
      <w:rPr>
        <w:rFonts w:ascii="Wingdings" w:hAnsi="Wingdings" w:hint="default"/>
        <w:sz w:val="20"/>
        <w:szCs w:val="20"/>
      </w:rPr>
    </w:lvl>
    <w:lvl w:ilvl="1" w:tplc="B4BE7FAE" w:tentative="1">
      <w:start w:val="1"/>
      <w:numFmt w:val="bullet"/>
      <w:lvlText w:val="o"/>
      <w:lvlJc w:val="left"/>
      <w:pPr>
        <w:ind w:left="1440" w:hanging="360"/>
      </w:pPr>
      <w:rPr>
        <w:rFonts w:ascii="Courier New" w:hAnsi="Courier New" w:cs="Courier New" w:hint="default"/>
      </w:rPr>
    </w:lvl>
    <w:lvl w:ilvl="2" w:tplc="AA4EF62C" w:tentative="1">
      <w:start w:val="1"/>
      <w:numFmt w:val="bullet"/>
      <w:lvlText w:val=""/>
      <w:lvlJc w:val="left"/>
      <w:pPr>
        <w:ind w:left="2160" w:hanging="360"/>
      </w:pPr>
      <w:rPr>
        <w:rFonts w:ascii="Wingdings" w:hAnsi="Wingdings" w:hint="default"/>
      </w:rPr>
    </w:lvl>
    <w:lvl w:ilvl="3" w:tplc="89644C9E" w:tentative="1">
      <w:start w:val="1"/>
      <w:numFmt w:val="bullet"/>
      <w:lvlText w:val=""/>
      <w:lvlJc w:val="left"/>
      <w:pPr>
        <w:ind w:left="2880" w:hanging="360"/>
      </w:pPr>
      <w:rPr>
        <w:rFonts w:ascii="Symbol" w:hAnsi="Symbol" w:hint="default"/>
      </w:rPr>
    </w:lvl>
    <w:lvl w:ilvl="4" w:tplc="CCEE78B0" w:tentative="1">
      <w:start w:val="1"/>
      <w:numFmt w:val="bullet"/>
      <w:lvlText w:val="o"/>
      <w:lvlJc w:val="left"/>
      <w:pPr>
        <w:ind w:left="3600" w:hanging="360"/>
      </w:pPr>
      <w:rPr>
        <w:rFonts w:ascii="Courier New" w:hAnsi="Courier New" w:cs="Courier New" w:hint="default"/>
      </w:rPr>
    </w:lvl>
    <w:lvl w:ilvl="5" w:tplc="82E28EB0" w:tentative="1">
      <w:start w:val="1"/>
      <w:numFmt w:val="bullet"/>
      <w:lvlText w:val=""/>
      <w:lvlJc w:val="left"/>
      <w:pPr>
        <w:ind w:left="4320" w:hanging="360"/>
      </w:pPr>
      <w:rPr>
        <w:rFonts w:ascii="Wingdings" w:hAnsi="Wingdings" w:hint="default"/>
      </w:rPr>
    </w:lvl>
    <w:lvl w:ilvl="6" w:tplc="8A401F8A" w:tentative="1">
      <w:start w:val="1"/>
      <w:numFmt w:val="bullet"/>
      <w:lvlText w:val=""/>
      <w:lvlJc w:val="left"/>
      <w:pPr>
        <w:ind w:left="5040" w:hanging="360"/>
      </w:pPr>
      <w:rPr>
        <w:rFonts w:ascii="Symbol" w:hAnsi="Symbol" w:hint="default"/>
      </w:rPr>
    </w:lvl>
    <w:lvl w:ilvl="7" w:tplc="6A748688" w:tentative="1">
      <w:start w:val="1"/>
      <w:numFmt w:val="bullet"/>
      <w:lvlText w:val="o"/>
      <w:lvlJc w:val="left"/>
      <w:pPr>
        <w:ind w:left="5760" w:hanging="360"/>
      </w:pPr>
      <w:rPr>
        <w:rFonts w:ascii="Courier New" w:hAnsi="Courier New" w:cs="Courier New" w:hint="default"/>
      </w:rPr>
    </w:lvl>
    <w:lvl w:ilvl="8" w:tplc="72A0C678"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8"/>
  </w:num>
  <w:num w:numId="5">
    <w:abstractNumId w:val="3"/>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9"/>
  </w:num>
  <w:num w:numId="13">
    <w:abstractNumId w:val="7"/>
  </w:num>
  <w:num w:numId="14">
    <w:abstractNumId w:val="10"/>
  </w:num>
  <w:num w:numId="15">
    <w:abstractNumId w:val="12"/>
  </w:num>
  <w:num w:numId="16">
    <w:abstractNumId w:val="4"/>
  </w:num>
  <w:num w:numId="17">
    <w:abstractNumId w:val="17"/>
  </w:num>
  <w:num w:numId="18">
    <w:abstractNumId w:val="18"/>
  </w:num>
  <w:num w:numId="19">
    <w:abstractNumId w:val="19"/>
  </w:num>
  <w:num w:numId="20">
    <w:abstractNumId w:val="20"/>
  </w:num>
  <w:num w:numId="21">
    <w:abstractNumId w:val="21"/>
  </w:num>
  <w:num w:numId="22">
    <w:abstractNumId w:val="7"/>
    <w:lvlOverride w:ilvl="0">
      <w:startOverride w:val="1"/>
    </w:lvlOverride>
  </w:num>
  <w:num w:numId="23">
    <w:abstractNumId w:val="6"/>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IP_META_DOC_FLD00001" w:val="&lt;OBJECT&gt;&lt;META&gt;&lt;ID&gt;&lt;/ID&gt;&lt;NAME&gt;DOC_FLD00001&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yam&lt;/DYNAMIZEDBY&gt;&lt;DYNAMIZEDON&gt;11/3/2015 9:29:38 PM&lt;/DYNAMIZEDON&gt;&lt;LASTUPDATEDBY&gt;corp\usrkax&lt;/LASTUPDATEDBY&gt;&lt;LASTUPDATEDON&gt;2/24/2016 12:44:24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02" w:val="&lt;OBJECT&gt;&lt;META&gt;&lt;ID&gt;&lt;/ID&gt;&lt;NAME&gt;DOC_FLD00002&lt;/NAME&gt;&lt;TYPE&gt;&lt;ID&gt;23&lt;/ID&gt;&lt;FRIENDLYNAME&gt;Field&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FLD00003" w:val="&lt;OBJECT&gt;&lt;META&gt;&lt;ID&gt;&lt;/ID&gt;&lt;NAME&gt;DOC_FLD00003&lt;/NAME&gt;&lt;TYPE&gt;&lt;ID&gt;23&lt;/ID&gt;&lt;FRIENDLYNAME&gt;Field&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FLD00004" w:val="&lt;OBJECT&gt;&lt;META&gt;&lt;ID&gt;&lt;/ID&gt;&lt;NAME&gt;DOC_FLD00004&lt;/NAME&gt;&lt;TYPE&gt;&lt;ID&gt;23&lt;/ID&gt;&lt;FRIENDLYNAME&gt;Field&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FLD00005" w:val="&lt;OBJECT&gt;&lt;META&gt;&lt;ID&gt;&lt;/ID&gt;&lt;NAME&gt;DOC_FLD00005&lt;/NAME&gt;&lt;TYPE&gt;&lt;ID&gt;23&lt;/ID&gt;&lt;FRIENDLYNAME&gt;Field&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FLD00006" w:val="&lt;OBJECT&gt;&lt;META&gt;&lt;ID&gt;&lt;/ID&gt;&lt;NAME&gt;DOC_FLD00006&lt;/NAME&gt;&lt;TYPE&gt;&lt;ID&gt;23&lt;/ID&gt;&lt;FRIENDLYNAME&gt;Field&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FLD00007" w:val="&lt;OBJECT&gt;&lt;META&gt;&lt;ID&gt;&lt;/ID&gt;&lt;NAME&gt;DOC_FLD00007&lt;/NAME&gt;&lt;TYPE&gt;&lt;ID&gt;23&lt;/ID&gt;&lt;FRIENDLYNAME&gt;Field&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FLD00008" w:val="&lt;OBJECT&gt;&lt;META&gt;&lt;ID&gt;&lt;/ID&gt;&lt;NAME&gt;DOC_FLD00008&lt;/NAME&gt;&lt;TYPE&gt;&lt;ID&gt;23&lt;/ID&gt;&lt;FRIENDLYNAME&gt;Field&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FLD00009" w:val="&lt;OBJECT&gt;&lt;META&gt;&lt;ID&gt;&lt;/ID&gt;&lt;NAME&gt;DOC_FLD00009&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kax&lt;/DYNAMIZEDBY&gt;&lt;DYNAMIZEDON&gt;9/23/2015 7:30:53 PM&lt;/DYNAMIZEDON&gt;&lt;LASTUPDATEDBY&gt;corp\usrkax&lt;/LASTUPDATEDBY&gt;&lt;LASTUPDATEDON&gt;2/24/2016 12:44:37 PM&lt;/LASTUPDATEDON&gt;&lt;UTC&gt;1&lt;/UTC&gt;&lt;/UPDATE&gt;&lt;QUERIES bbk=&quot;3367&quot; bbkdesc=&quot;2015 - Q4/TDS Data Repository/Summary of Significant Accounting Policies and Recent Accounting Pronouncements (xlsx)&quot; datapro=&quot;XBRL Tagging&quot; tdatapro=&quot;XBRL Tagging&quot; author=&quot;&quot; modtime=&quot;2/23/2016 3:42:54 PM&quot; moduser=&quot;corp\usrrov&quot; rolluptime=&quot;&quot; syuser=&quot;&quot; syuzeit=&quot;&quot; root=&quot;/BBOOK/DATAPROVIDER[./META/PROPS/ID='XBRL Tagging']/DATA&quot; colcount=&quot;1&quot; rowcount=&quot;1&quot; url=&quot;&quot; dynamizeds=&quot;Disclosure Management PROD&quot; dynamizedstype=&quot;9&quot; refreshds=&quot;&quot; viewtype=&quot;0&quot;&gt;&lt;QUERY reftype=&quot;ABS&quot; elmntsel=&quot;CELL&quot; bbk=&quot;3367&quot; bbkdesc=&quot;2015 - Q4/TDS Data Repository/Summary of Significant Accounting Policies and Recent Accounting Pronouncements (xlsx)&quot; datapro=&quot;XBRL Tagging&quot; infos=&quot;1(abs.)&quot; iscomment=&quot;0&quot;&gt;&lt;SELECT&gt;/BBOOK/DATAPROVIDER[./META/PROPS/ID='XBRL Tagging']/DATA/ROW[6]/CELL&lt;/SELECT&gt;&lt;FILTERS&gt;&lt;FILTER&gt;2&lt;/FILTER&gt;&lt;/FILTERS&gt;&lt;/QUERY&gt;&lt;/QUERIES&gt;&lt;/OBJECT&gt;"/>
    <w:docVar w:name="BIP_META_DOC_FLD00010" w:val="&lt;OBJECT&gt;&lt;META&gt;&lt;ID&gt;&lt;/ID&gt;&lt;NAME&gt;DOC_FLD00010&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kax&lt;/DYNAMIZEDBY&gt;&lt;DYNAMIZEDON&gt;9/23/2015 7:31:12 PM&lt;/DYNAMIZEDON&gt;&lt;LASTUPDATEDBY&gt;corp\usrkax&lt;/LASTUPDATEDBY&gt;&lt;LASTUPDATEDON&gt;2/24/2016 12:44:37 PM&lt;/LASTUPDATEDON&gt;&lt;UTC&gt;1&lt;/UTC&gt;&lt;/UPDATE&gt;&lt;QUERIES bbk=&quot;3367&quot; bbkdesc=&quot;2015 - Q4/TDS Data Repository/Summary of Significant Accounting Policies and Recent Accounting Pronouncements (xlsx)&quot; datapro=&quot;XBRL Tagging&quot; tdatapro=&quot;XBRL Tagging&quot; author=&quot;&quot; modtime=&quot;2/23/2016 3:42:54 PM&quot; moduser=&quot;corp\usrrov&quot; rolluptime=&quot;&quot; syuser=&quot;&quot; syuzeit=&quot;&quot; root=&quot;/BBOOK/DATAPROVIDER[./META/PROPS/ID='XBRL Tagging']/DATA&quot; colcount=&quot;1&quot; rowcount=&quot;1&quot; url=&quot;&quot; dynamizeds=&quot;Disclosure Management PROD&quot; dynamizedstype=&quot;9&quot; refreshds=&quot;&quot; viewtype=&quot;0&quot;&gt;&lt;QUERY reftype=&quot;ABS&quot; elmntsel=&quot;CELL&quot; bbk=&quot;3367&quot; bbkdesc=&quot;2015 - Q4/TDS Data Repository/Summary of Significant Accounting Policies and Recent Accounting Pronouncements (xlsx)&quot; datapro=&quot;XBRL Tagging&quot; infos=&quot;1(abs.)&quot; iscomment=&quot;0&quot;&gt;&lt;SELECT&gt;/BBOOK/DATAPROVIDER[./META/PROPS/ID='XBRL Tagging']/DATA/ROW[6]/CELL&lt;/SELECT&gt;&lt;FILTERS&gt;&lt;FILTER&gt;3&lt;/FILTER&gt;&lt;/FILTERS&gt;&lt;/QUERY&gt;&lt;/QUERIES&gt;&lt;/OBJECT&gt;"/>
    <w:docVar w:name="BIP_META_DOC_FLD00011" w:val="&lt;OBJECT&gt;&lt;META&gt;&lt;ID&gt;&lt;/ID&gt;&lt;NAME&gt;DOC_FLD00011&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kax&lt;/DYNAMIZEDBY&gt;&lt;DYNAMIZEDON&gt;9/23/2015 7:31:35 PM&lt;/DYNAMIZEDON&gt;&lt;LASTUPDATEDBY&gt;corp\usrkax&lt;/LASTUPDATEDBY&gt;&lt;LASTUPDATEDON&gt;2/24/2016 12:44:3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12" w:val="&lt;OBJECT&gt;&lt;META&gt;&lt;ID&gt;&lt;/ID&gt;&lt;NAME&gt;DOC_FLD00012&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kax&lt;/DYNAMIZEDBY&gt;&lt;DYNAMIZEDON&gt;9/23/2015 7:31:50 PM&lt;/DYNAMIZEDON&gt;&lt;LASTUPDATEDBY&gt;corp\usrkax&lt;/LASTUPDATEDBY&gt;&lt;LASTUPDATEDON&gt;2/24/2016 12:44:3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13" w:val="&lt;OBJECT&gt;&lt;META&gt;&lt;ID&gt;&lt;/ID&gt;&lt;NAME&gt;DOC_FLD00013&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kax&lt;/DYNAMIZEDBY&gt;&lt;DYNAMIZEDON&gt;9/23/2015 7:32:16 PM&lt;/DYNAMIZEDON&gt;&lt;LASTUPDATEDBY&gt;corp\usrkax&lt;/LASTUPDATEDBY&gt;&lt;LASTUPDATEDON&gt;2/24/2016 12:44:37 PM&lt;/LASTUPDATEDON&gt;&lt;UTC&gt;1&lt;/UTC&gt;&lt;/UPDATE&gt;&lt;QUERIES bbk=&quot;3367&quot; bbkdesc=&quot;2015 - Q4/TDS Data Repository/Summary of Significant Accounting Policies and Recent Accounting Pronouncements (xlsx)&quot; datapro=&quot;XBRL Tagging&quot; tdatapro=&quot;XBRL Tagging&quot; author=&quot;&quot; modtime=&quot;2/23/2016 3:42:54 PM&quot; moduser=&quot;corp\usrrov&quot; rolluptime=&quot;&quot; syuser=&quot;&quot; syuzeit=&quot;&quot; root=&quot;/BBOOK/DATAPROVIDER[./META/PROPS/ID='XBRL Tagging']/DATA&quot; colcount=&quot;1&quot; rowcount=&quot;1&quot; url=&quot;&quot; dynamizeds=&quot;Disclosure Management PROD&quot; dynamizedstype=&quot;9&quot; refreshds=&quot;&quot; viewtype=&quot;0&quot;&gt;&lt;QUERY reftype=&quot;ABS&quot; elmntsel=&quot;CELL&quot; bbk=&quot;3367&quot; bbkdesc=&quot;2015 - Q4/TDS Data Repository/Summary of Significant Accounting Policies and Recent Accounting Pronouncements (xlsx)&quot; datapro=&quot;XBRL Tagging&quot; infos=&quot;1(abs.)&quot; iscomment=&quot;0&quot;&gt;&lt;SELECT&gt;/BBOOK/DATAPROVIDER[./META/PROPS/ID='XBRL Tagging']/DATA/ROW[3]/CELL&lt;/SELECT&gt;&lt;FILTERS&gt;&lt;FILTER&gt;2&lt;/FILTER&gt;&lt;/FILTERS&gt;&lt;/QUERY&gt;&lt;/QUERIES&gt;&lt;/OBJECT&gt;"/>
    <w:docVar w:name="BIP_META_DOC_FLD00014" w:val="&lt;OBJECT&gt;&lt;META&gt;&lt;ID&gt;&lt;/ID&gt;&lt;NAME&gt;DOC_FLD00014&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rov&lt;/DYNAMIZEDBY&gt;&lt;DYNAMIZEDON&gt;11/18/2015 8:44:00 PM&lt;/DYNAMIZEDON&gt;&lt;LASTUPDATEDBY&gt;corp\usrkax&lt;/LASTUPDATEDBY&gt;&lt;LASTUPDATEDON&gt;2/24/2016 12:44:37 PM&lt;/LASTUPDATEDON&gt;&lt;UTC&gt;1&lt;/UTC&gt;&lt;/UPDATE&gt;&lt;QUERIES bbk=&quot;3657&quot; bbkdesc=&quot;2015 - Q4/USM Data Repository/Reserve Analysis - CY (xlsx)&quot; datapro=&quot;Ownership%&quot; tdatapro=&quot;Ownership%&quot; author=&quot;&quot; modtime=&quot;1/29/2016 2:36:28 PM&quot; moduser=&quot;corp\usrjsj&quot; rolluptime=&quot;&quot; syuser=&quot;&quot; syuzeit=&quot;&quot; root=&quot;/BBOOK/DATAPROVIDER[./META/PROPS/ID='Ownership%']/DATA&quot; colcount=&quot;1&quot; rowcount=&quot;1&quot; url=&quot;&quot; dynamizeds=&quot;Disclosure Management PROD&quot; dynamizedstype=&quot;9&quot; refreshds=&quot;&quot; viewtype=&quot;0&quot;&gt;&lt;QUERY reftype=&quot;ABS&quot; elmntsel=&quot;CELL&quot; bbk=&quot;3657&quot; bbkdesc=&quot;2015 - Q4/USM Data Repository/Reserve Analysis - CY (xlsx)&quot; datapro=&quot;Ownership%&quot; infos=&quot;1(abs.)&quot; iscomment=&quot;0&quot;&gt;&lt;SELECT&gt;/BBOOK/DATAPROVIDER[./META/PROPS/ID='Ownership%']/DATA/ROW[33]/CELL&lt;/SELECT&gt;&lt;FILTERS&gt;&lt;FILTER&gt;6&lt;/FILTER&gt;&lt;/FILTERS&gt;&lt;/QUERY&gt;&lt;/QUERIES&gt;&lt;/OBJECT&gt;"/>
    <w:docVar w:name="BIP_META_DOC_FLD00015" w:val="&lt;OBJECT&gt;&lt;META&gt;&lt;ID&gt;&lt;/ID&gt;&lt;NAME&gt;DOC_FLD00015&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kax&lt;/DYNAMIZEDBY&gt;&lt;DYNAMIZEDON&gt;9/23/2015 7:33:48 PM&lt;/DYNAMIZEDON&gt;&lt;LASTUPDATEDBY&gt;corp\usrkax&lt;/LASTUPDATEDBY&gt;&lt;LASTUPDATEDON&gt;2/24/2016 12:44:37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20]/CELL&lt;/SELECT&gt;&lt;FILTERS&gt;&lt;FILTER&gt;1&lt;/FILTER&gt;&lt;/FILTERS&gt;&lt;/QUERY&gt;&lt;/QUERIES&gt;&lt;/OBJECT&gt;"/>
    <w:docVar w:name="BIP_META_DOC_FLD00016" w:val="&lt;OBJECT&gt;&lt;META&gt;&lt;ID&gt;&lt;/ID&gt;&lt;NAME&gt;DOC_FLD00016&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Business Segment Information&lt;/SVALUE&gt;&lt;INFO&gt;&lt;/INFO&gt;&lt;/META&gt;&lt;UPDATE&gt;&lt;DATE&gt;10.1.4.9&lt;/DATE&gt;&lt;DYNAMIZEDBY&gt;usrkax&lt;/DYNAMIZEDBY&gt;&lt;DYNAMIZEDON&gt;9/23/2015 7:34:20 PM&lt;/DYNAMIZEDON&gt;&lt;LASTUPDATEDBY&gt;corp\usrkax&lt;/LASTUPDATEDBY&gt;&lt;LASTUPDATEDON&gt;2/24/2016 12:44:37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20]/CELL&lt;/SELECT&gt;&lt;FILTERS&gt;&lt;FILTER&gt;3&lt;/FILTER&gt;&lt;/FILTERS&gt;&lt;/QUERY&gt;&lt;/QUERIES&gt;&lt;/OBJECT&gt;"/>
    <w:docVar w:name="BIP_META_DOC_FLD00017" w:val="&lt;OBJECT&gt;&lt;META&gt;&lt;ID&gt;&lt;/ID&gt;&lt;NAME&gt;DOC_FLD00017&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rov&lt;/DYNAMIZEDBY&gt;&lt;DYNAMIZEDON&gt;1/29/2016 11:33:47 PM&lt;/DYNAMIZEDON&gt;&lt;LASTUPDATEDBY&gt;corp\usrkax&lt;/LASTUPDATEDBY&gt;&lt;LASTUPDATEDON&gt;2/24/2016 12:44:46 PM&lt;/LASTUPDATEDON&gt;&lt;UTC&gt;1&lt;/UTC&gt;&lt;/UPDATE&gt;&lt;QUERIES bbk=&quot;3697&quot; bbkdesc=&quot;2015 - Q4/USM Data Repository/USM KPI File (xlsx)&quot; datapro=&quot;YTD&quot; tdatapro=&quot;YTD&quot; author=&quot;&quot; modtime=&quot;2/17/2016 5:24:41 PM&quot; moduser=&quot;corp\usrrov&quot; rolluptime=&quot;&quot; syuser=&quot;&quot; syuzeit=&quot;&quot; root=&quot;/BBOOK/DATAPROVIDER[./META/PROPS/ID='YTD']/DATA&quot; colcount=&quot;1&quot; rowcount=&quot;1&quot; url=&quot;&quot; dynamizeds=&quot;Disclosure Management PROD&quot; dynamizedstype=&quot;9&quot; refreshds=&quot;&quot; viewtype=&quot;0&quot;&gt;&lt;QUERY reftype=&quot;ABS&quot; elmntsel=&quot;CELL&quot; bbk=&quot;3697&quot; bbkdesc=&quot;2015 - Q4/USM Data Repository/USM KPI File (xlsx)&quot; datapro=&quot;YTD&quot; infos=&quot;1(abs.)&quot; iscomment=&quot;0&quot;&gt;&lt;SELECT&gt;/BBOOK/DATAPROVIDER[./META/PROPS/ID='YTD']/DATA/ROW[10]/CELL&lt;/SELECT&gt;&lt;FILTERS&gt;&lt;FILTER&gt;8&lt;/FILTER&gt;&lt;/FILTERS&gt;&lt;/QUERY&gt;&lt;/QUERIES&gt;&lt;/OBJECT&gt;"/>
    <w:docVar w:name="BIP_META_DOC_FLD00018" w:val="&lt;OBJECT&gt;&lt;META&gt;&lt;ID&gt;&lt;/ID&gt;&lt;NAME&gt;DOC_FLD00018&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rov&lt;/DYNAMIZEDBY&gt;&lt;DYNAMIZEDON&gt;1/29/2016 11:36:19 PM&lt;/DYNAMIZEDON&gt;&lt;LASTUPDATEDBY&gt;corp\usrkax&lt;/LASTUPDATEDBY&gt;&lt;LASTUPDATEDON&gt;2/24/2016 12:44:46 PM&lt;/LASTUPDATEDON&gt;&lt;UTC&gt;1&lt;/UTC&gt;&lt;/UPDATE&gt;&lt;QUERIES bbk=&quot;3894&quot; bbkdesc=&quot;2015 - Q4/USM Data Repository/POPS by State (xlsx)&quot; datapro=&quot;Summary by State&quot; tdatapro=&quot;Summary by State&quot; author=&quot;&quot; modtime=&quot;1/13/2016 9:16:44 PM&quot; moduser=&quot;uscad\jcris002&quot; rolluptime=&quot;&quot; syuser=&quot;&quot; syuzeit=&quot;&quot; root=&quot;/BBOOK/DATAPROVIDER[./META/PROPS/ID='Summary by State']/DATA&quot; colcount=&quot;1&quot; rowcount=&quot;1&quot; url=&quot;&quot; dynamizeds=&quot;Disclosure Management PROD&quot; dynamizedstype=&quot;9&quot; refreshds=&quot;&quot; viewtype=&quot;0&quot;&gt;&lt;QUERY reftype=&quot;ABS&quot; elmntsel=&quot;CELL&quot; bbk=&quot;3894&quot; bbkdesc=&quot;2015 - Q4/USM Data Repository/POPS by State (xlsx)&quot; datapro=&quot;Summary by State&quot; infos=&quot;1(abs.)&quot; iscomment=&quot;0&quot;&gt;&lt;SELECT&gt;/BBOOK/DATAPROVIDER[./META/PROPS/ID='Summary by State']/DATA/ROW[36]/CELL&lt;/SELECT&gt;&lt;FILTERS&gt;&lt;FILTER&gt;8&lt;/FILTER&gt;&lt;/FILTERS&gt;&lt;/QUERY&gt;&lt;/QUERIES&gt;&lt;/OBJECT&gt;"/>
    <w:docVar w:name="BIP_META_DOC_FLD00019" w:val="&lt;OBJECT&gt;&lt;META&gt;&lt;ID&gt;&lt;/ID&gt;&lt;NAME&gt;DOC_FLD00019&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rov&lt;/DYNAMIZEDBY&gt;&lt;DYNAMIZEDON&gt;1/29/2016 11:34:32 PM&lt;/DYNAMIZEDON&gt;&lt;LASTUPDATEDBY&gt;corp\usrkax&lt;/LASTUPDATEDBY&gt;&lt;LASTUPDATEDON&gt;2/24/2016 12:44:46 PM&lt;/LASTUPDATEDON&gt;&lt;UTC&gt;1&lt;/UTC&gt;&lt;/UPDATE&gt;&lt;QUERIES bbk=&quot;3697&quot; bbkdesc=&quot;2015 - Q4/USM Data Repository/USM KPI File (xlsx)&quot; datapro=&quot;YTD&quot; tdatapro=&quot;YTD&quot; author=&quot;&quot; modtime=&quot;2/17/2016 5:24:41 PM&quot; moduser=&quot;corp\usrrov&quot; rolluptime=&quot;&quot; syuser=&quot;&quot; syuzeit=&quot;&quot; root=&quot;/BBOOK/DATAPROVIDER[./META/PROPS/ID='YTD']/DATA&quot; colcount=&quot;1&quot; rowcount=&quot;1&quot; url=&quot;&quot; dynamizeds=&quot;Disclosure Management PROD&quot; dynamizedstype=&quot;9&quot; refreshds=&quot;&quot; viewtype=&quot;0&quot;&gt;&lt;QUERY reftype=&quot;ABS&quot; elmntsel=&quot;CELL&quot; bbk=&quot;3697&quot; bbkdesc=&quot;2015 - Q4/USM Data Repository/USM KPI File (xlsx)&quot; datapro=&quot;YTD&quot; infos=&quot;1(abs.)&quot; iscomment=&quot;0&quot;&gt;&lt;SELECT&gt;/BBOOK/DATAPROVIDER[./META/PROPS/ID='YTD']/DATA/ROW[7]/CELL&lt;/SELECT&gt;&lt;FILTERS&gt;&lt;FILTER&gt;8&lt;/FILTER&gt;&lt;/FILTERS&gt;&lt;/QUERY&gt;&lt;/QUERIES&gt;&lt;/OBJECT&gt;"/>
    <w:docVar w:name="BIP_META_DOC_FLD00020" w:val="&lt;OBJECT&gt;&lt;META&gt;&lt;ID&gt;&lt;/ID&gt;&lt;NAME&gt;DOC_FLD00020&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jcris002&lt;/DYNAMIZEDBY&gt;&lt;DYNAMIZEDON&gt;11/16/2015 3:58:59 PM&lt;/DYNAMIZEDON&gt;&lt;LASTUPDATEDBY&gt;corp\usrkax&lt;/LASTUPDATEDBY&gt;&lt;LASTUPDATEDON&gt;2/24/2016 12:06:10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21" w:val="&lt;OBJECT&gt;&lt;META&gt;&lt;ID&gt;&lt;/ID&gt;&lt;NAME&gt;DOC_FLD00021&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jcris002&lt;/DYNAMIZEDBY&gt;&lt;DYNAMIZEDON&gt;11/23/2015 4:09:19 PM&lt;/DYNAMIZEDON&gt;&lt;LASTUPDATEDBY&gt;corp\usrkax&lt;/LASTUPDATEDBY&gt;&lt;LASTUPDATEDON&gt;2/24/2016 12:06:10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22" w:val="&lt;OBJECT&gt;&lt;META&gt;&lt;ID&gt;&lt;/ID&gt;&lt;NAME&gt;DOC_FLD00022&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jcris002&lt;/DYNAMIZEDBY&gt;&lt;DYNAMIZEDON&gt;11/23/2015 4:09:54 PM&lt;/DYNAMIZEDON&gt;&lt;LASTUPDATEDBY&gt;corp\usrkax&lt;/LASTUPDATEDBY&gt;&lt;LASTUPDATEDON&gt;2/24/2016 12:06:10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23" w:val="&lt;OBJECT&gt;&lt;META&gt;&lt;ID&gt;&lt;/ID&gt;&lt;NAME&gt;DOC_FLD00023&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2016&lt;/SVALUE&gt;&lt;INFO&gt;&lt;/INFO&gt;&lt;/META&gt;&lt;UPDATE&gt;&lt;DATE&gt;10.1.4.9&lt;/DATE&gt;&lt;DYNAMIZEDBY&gt;jcris002&lt;/DYNAMIZEDBY&gt;&lt;DYNAMIZEDON&gt;11/30/2015 3:56:48 PM&lt;/DYNAMIZEDON&gt;&lt;LASTUPDATEDBY&gt;corp\usrkax&lt;/LASTUPDATEDBY&gt;&lt;LASTUPDATEDON&gt;2/24/2016 12:06:10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8]/CELL&lt;/SELECT&gt;&lt;FILTERS&gt;&lt;FILTER&gt;3&lt;/FILTER&gt;&lt;/FILTERS&gt;&lt;/QUERY&gt;&lt;/QUERIES&gt;&lt;/OBJECT&gt;"/>
    <w:docVar w:name="BIP_META_DOC_FLD00024" w:val="&lt;OBJECT&gt;&lt;META&gt;&lt;ID&gt;&lt;/ID&gt;&lt;NAME&gt;DOC_FLD00024&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jcris002&lt;/DYNAMIZEDBY&gt;&lt;DYNAMIZEDON&gt;11/16/2015 4:35:51 PM&lt;/DYNAMIZEDON&gt;&lt;LASTUPDATEDBY&gt;corp\usrkax&lt;/LASTUPDATEDBY&gt;&lt;LASTUPDATEDON&gt;2/24/2016 12:06:10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25" w:val="&lt;OBJECT&gt;&lt;META&gt;&lt;ID&gt;&lt;/ID&gt;&lt;NAME&gt;DOC_FLD00025&lt;/NAME&gt;&lt;TYPE&gt;&lt;ID&gt;23&lt;/ID&gt;&lt;FRIENDLYNAME&gt;Field&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FLD00026" w:val="&lt;OBJECT&gt;&lt;META&gt;&lt;ID&gt;&lt;/ID&gt;&lt;NAME&gt;DOC_FLD00026&lt;/NAME&gt;&lt;TYPE&gt;&lt;ID&gt;23&lt;/ID&gt;&lt;FRIENDLYNAME&gt;Field&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FLD00027" w:val="&lt;OBJECT&gt;&lt;META&gt;&lt;ID&gt;&lt;/ID&gt;&lt;NAME&gt;DOC_FLD00027&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rov&lt;/DYNAMIZEDBY&gt;&lt;DYNAMIZEDON&gt;2/16/2016 5:53:03 PM&lt;/DYNAMIZEDON&gt;&lt;LASTUPDATEDBY&gt;corp\usrkax&lt;/LASTUPDATEDBY&gt;&lt;LASTUPDATEDON&gt;2/24/2016 12:44:52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15]/CELL&lt;/SELECT&gt;&lt;FILTERS&gt;&lt;FILTER&gt;1&lt;/FILTER&gt;&lt;/FILTERS&gt;&lt;/QUERY&gt;&lt;/QUERIES&gt;&lt;/OBJECT&gt;"/>
    <w:docVar w:name="BIP_META_DOC_FLD00028" w:val="&lt;OBJECT&gt;&lt;META&gt;&lt;ID&gt;&lt;/ID&gt;&lt;NAME&gt;DOC_FLD00028&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Variable Interest Entities&lt;/SVALUE&gt;&lt;INFO&gt;&lt;/INFO&gt;&lt;/META&gt;&lt;UPDATE&gt;&lt;DATE&gt;10.1.4.9&lt;/DATE&gt;&lt;DYNAMIZEDBY&gt;usrrov&lt;/DYNAMIZEDBY&gt;&lt;DYNAMIZEDON&gt;2/16/2016 5:53:12 PM&lt;/DYNAMIZEDON&gt;&lt;LASTUPDATEDBY&gt;corp\usrkax&lt;/LASTUPDATEDBY&gt;&lt;LASTUPDATEDON&gt;2/24/2016 12:44:52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15]/CELL&lt;/SELECT&gt;&lt;FILTERS&gt;&lt;FILTER&gt;2&lt;/FILTER&gt;&lt;/FILTERS&gt;&lt;/QUERY&gt;&lt;/QUERIES&gt;&lt;/OBJECT&gt;"/>
    <w:docVar w:name="BIP_META_DOC_FLD00029" w:val="&lt;OBJECT&gt;&lt;META&gt;&lt;ID&gt;&lt;/ID&gt;&lt;NAME&gt;DOC_FLD00029&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rov&lt;/DYNAMIZEDBY&gt;&lt;DYNAMIZEDON&gt;2/16/2016 5:53:23 PM&lt;/DYNAMIZEDON&gt;&lt;LASTUPDATEDBY&gt;corp\usrkax&lt;/LASTUPDATEDBY&gt;&lt;LASTUPDATEDON&gt;2/24/2016 12:44:52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21]/CELL&lt;/SELECT&gt;&lt;FILTERS&gt;&lt;FILTER&gt;1&lt;/FILTER&gt;&lt;/FILTERS&gt;&lt;/QUERY&gt;&lt;/QUERIES&gt;&lt;/OBJECT&gt;"/>
    <w:docVar w:name="BIP_META_DOC_FLD00030" w:val="&lt;OBJECT&gt;&lt;META&gt;&lt;ID&gt;&lt;/ID&gt;&lt;NAME&gt;DOC_FLD00030&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Supplemental Cash Flow Disclosures&lt;/SVALUE&gt;&lt;INFO&gt;&lt;/INFO&gt;&lt;/META&gt;&lt;UPDATE&gt;&lt;DATE&gt;10.1.4.9&lt;/DATE&gt;&lt;DYNAMIZEDBY&gt;usrrov&lt;/DYNAMIZEDBY&gt;&lt;DYNAMIZEDON&gt;2/16/2016 5:53:33 PM&lt;/DYNAMIZEDON&gt;&lt;LASTUPDATEDBY&gt;corp\usrkax&lt;/LASTUPDATEDBY&gt;&lt;LASTUPDATEDON&gt;2/24/2016 12:44:52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21]/CELL&lt;/SELECT&gt;&lt;FILTERS&gt;&lt;FILTER&gt;2&lt;/FILTER&gt;&lt;/FILTERS&gt;&lt;/QUERY&gt;&lt;/QUERIES&gt;&lt;/OBJECT&gt;"/>
    <w:docVar w:name="BIP_META_DOC_FLD00031" w:val="&lt;OBJECT&gt;&lt;META&gt;&lt;ID&gt;&lt;/ID&gt;&lt;NAME&gt;DOC_FLD00031&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yam&lt;/DYNAMIZEDBY&gt;&lt;DYNAMIZEDON&gt;2/15/2016 6:31:49 PM&lt;/DYNAMIZEDON&gt;&lt;LASTUPDATEDBY&gt;corp\usrkax&lt;/LASTUPDATEDBY&gt;&lt;LASTUPDATEDON&gt;2/24/2016 12:45:08 PM&lt;/LASTUPDATEDON&gt;&lt;UTC&gt;1&lt;/UTC&gt;&lt;/UPDATE&gt;&lt;QUERIES bbk=&quot;4005&quot; bbkdesc=&quot;2015 - Q4/TDS Data Repository/MDA Support File (xlsx)&quot; datapro=&quot;Bus Overview&quot; tdatapro=&quot;Bus Overview&quot; author=&quot;&quot; modtime=&quot;2/23/2016 3:50:14 PM&quot; moduser=&quot;corp\usrkax&quot; rolluptime=&quot;&quot; syuser=&quot;&quot; syuzeit=&quot;&quot; root=&quot;/BBOOK/DATAPROVIDER[./META/PROPS/ID='Bus Overview']/DATA&quot; colcount=&quot;1&quot; rowcount=&quot;1&quot; url=&quot;&quot; dynamizeds=&quot;Disclosure Management PROD&quot; dynamizedstype=&quot;9&quot; refreshds=&quot;&quot; viewtype=&quot;0&quot;&gt;&lt;QUERY reftype=&quot;ABS&quot; elmntsel=&quot;CELL&quot; bbk=&quot;4005&quot; bbkdesc=&quot;2015 - Q4/TDS Data Repository/MDA Support File (xlsx)&quot; datapro=&quot;Bus Overview&quot; infos=&quot;1(abs.)&quot; iscomment=&quot;0&quot;&gt;&lt;SELECT&gt;/BBOOK/DATAPROVIDER[./META/PROPS/ID='Bus Overview']/DATA/ROW[9]/CELL&lt;/SELECT&gt;&lt;FILTERS&gt;&lt;FILTER&gt;4&lt;/FILTER&gt;&lt;/FILTERS&gt;&lt;/QUERY&gt;&lt;/QUERIES&gt;&lt;/OBJECT&gt;"/>
    <w:docVar w:name="BIP_META_DOC_FLD00032" w:val="&lt;OBJECT&gt;&lt;META&gt;&lt;ID&gt;&lt;/ID&gt;&lt;NAME&gt;DOC_FLD00032&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yam&lt;/DYNAMIZEDBY&gt;&lt;DYNAMIZEDON&gt;2/15/2016 6:31:58 PM&lt;/DYNAMIZEDON&gt;&lt;LASTUPDATEDBY&gt;corp\usrkax&lt;/LASTUPDATEDBY&gt;&lt;LASTUPDATEDON&gt;2/24/2016 12:45:08 PM&lt;/LASTUPDATEDON&gt;&lt;UTC&gt;1&lt;/UTC&gt;&lt;/UPDATE&gt;&lt;QUERIES bbk=&quot;4005&quot; bbkdesc=&quot;2015 - Q4/TDS Data Repository/MDA Support File (xlsx)&quot; datapro=&quot;Bus Overview&quot; tdatapro=&quot;Bus Overview&quot; author=&quot;&quot; modtime=&quot;2/23/2016 3:50:14 PM&quot; moduser=&quot;corp\usrkax&quot; rolluptime=&quot;&quot; syuser=&quot;&quot; syuzeit=&quot;&quot; root=&quot;/BBOOK/DATAPROVIDER[./META/PROPS/ID='Bus Overview']/DATA&quot; colcount=&quot;1&quot; rowcount=&quot;1&quot; url=&quot;&quot; dynamizeds=&quot;Disclosure Management PROD&quot; dynamizedstype=&quot;9&quot; refreshds=&quot;&quot; viewtype=&quot;0&quot;&gt;&lt;QUERY reftype=&quot;ABS&quot; elmntsel=&quot;CELL&quot; bbk=&quot;4005&quot; bbkdesc=&quot;2015 - Q4/TDS Data Repository/MDA Support File (xlsx)&quot; datapro=&quot;Bus Overview&quot; infos=&quot;1(abs.)&quot; iscomment=&quot;0&quot;&gt;&lt;SELECT&gt;/BBOOK/DATAPROVIDER[./META/PROPS/ID='Bus Overview']/DATA/ROW[10]/CELL&lt;/SELECT&gt;&lt;FILTERS&gt;&lt;FILTER&gt;4&lt;/FILTER&gt;&lt;/FILTERS&gt;&lt;/QUERY&gt;&lt;/QUERIES&gt;&lt;/OBJECT&gt;"/>
    <w:docVar w:name="BIP_META_DOC_FLD00033" w:val="&lt;OBJECT&gt;&lt;META&gt;&lt;ID&gt;&lt;/ID&gt;&lt;NAME&gt;DOC_FLD00033&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rov&lt;/DYNAMIZEDBY&gt;&lt;DYNAMIZEDON&gt;2/2/2016 3:48:06 PM&lt;/DYNAMIZEDON&gt;&lt;LASTUPDATEDBY&gt;corp\usrkax&lt;/LASTUPDATEDBY&gt;&lt;LASTUPDATEDON&gt;2/24/2016 12:45:08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7]/CELL&lt;/SELECT&gt;&lt;FILTERS&gt;&lt;FILTER&gt;1&lt;/FILTER&gt;&lt;/FILTERS&gt;&lt;/QUERY&gt;&lt;/QUERIES&gt;&lt;/OBJECT&gt;"/>
    <w:docVar w:name="BIP_META_DOC_FLD00034" w:val="&lt;OBJECT&gt;&lt;META&gt;&lt;ID&gt;&lt;/ID&gt;&lt;NAME&gt;DOC_FLD00034&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Acquisitions, Divestitures and Exchanges&lt;/SVALUE&gt;&lt;INFO&gt;&lt;/INFO&gt;&lt;/META&gt;&lt;UPDATE&gt;&lt;DATE&gt;10.1.4.9&lt;/DATE&gt;&lt;DYNAMIZEDBY&gt;usrrov&lt;/DYNAMIZEDBY&gt;&lt;DYNAMIZEDON&gt;2/2/2016 3:47:57 PM&lt;/DYNAMIZEDON&gt;&lt;LASTUPDATEDBY&gt;corp\usrkax&lt;/LASTUPDATEDBY&gt;&lt;LASTUPDATEDON&gt;2/24/2016 12:45:08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7]/CELL&lt;/SELECT&gt;&lt;FILTERS&gt;&lt;FILTER&gt;2&lt;/FILTER&gt;&lt;/FILTERS&gt;&lt;/QUERY&gt;&lt;/QUERIES&gt;&lt;/OBJECT&gt;"/>
    <w:docVar w:name="BIP_META_DOC_FLD00035" w:val="&lt;OBJECT&gt;&lt;META&gt;&lt;ID&gt;&lt;/ID&gt;&lt;NAME&gt;DOC_FLD00035&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yam&lt;/DYNAMIZEDBY&gt;&lt;DYNAMIZEDON&gt;2/15/2016 6:35:50 PM&lt;/DYNAMIZEDON&gt;&lt;LASTUPDATEDBY&gt;corp\usrkax&lt;/LASTUPDATEDBY&gt;&lt;LASTUPDATEDON&gt;2/24/2016 12:45:31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36" w:val="&lt;OBJECT&gt;&lt;META&gt;&lt;ID&gt;&lt;/ID&gt;&lt;NAME&gt;DOC_FLD00036&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yam&lt;/DYNAMIZEDBY&gt;&lt;DYNAMIZEDON&gt;2/15/2016 6:33:13 PM&lt;/DYNAMIZEDON&gt;&lt;LASTUPDATEDBY&gt;corp\usrkax&lt;/LASTUPDATEDBY&gt;&lt;LASTUPDATEDON&gt;2/24/2016 12:45:32 PM&lt;/LASTUPDATEDON&gt;&lt;UTC&gt;1&lt;/UTC&gt;&lt;/UPDATE&gt;&lt;QUERIES bbk=&quot;4005&quot; bbkdesc=&quot;2015 - Q4/TDS Data Repository/MDA Support File (xlsx)&quot; datapro=&quot;Bus Overview&quot; tdatapro=&quot;Bus Overview&quot; author=&quot;&quot; modtime=&quot;2/23/2016 3:50:14 PM&quot; moduser=&quot;corp\usrkax&quot; rolluptime=&quot;&quot; syuser=&quot;&quot; syuzeit=&quot;&quot; root=&quot;/BBOOK/DATAPROVIDER[./META/PROPS/ID='Bus Overview']/DATA&quot; colcount=&quot;1&quot; rowcount=&quot;1&quot; url=&quot;&quot; dynamizeds=&quot;Disclosure Management PROD&quot; dynamizedstype=&quot;9&quot; refreshds=&quot;&quot; viewtype=&quot;0&quot;&gt;&lt;QUERY reftype=&quot;ABS&quot; elmntsel=&quot;CELL&quot; bbk=&quot;4005&quot; bbkdesc=&quot;2015 - Q4/TDS Data Repository/MDA Support File (xlsx)&quot; datapro=&quot;Bus Overview&quot; infos=&quot;1(abs.)&quot; iscomment=&quot;0&quot;&gt;&lt;SELECT&gt;/BBOOK/DATAPROVIDER[./META/PROPS/ID='Bus Overview']/DATA/ROW[11]/CELL&lt;/SELECT&gt;&lt;FILTERS&gt;&lt;FILTER&gt;4&lt;/FILTER&gt;&lt;/FILTERS&gt;&lt;/QUERY&gt;&lt;/QUERIES&gt;&lt;/OBJECT&gt;"/>
    <w:docVar w:name="BIP_META_DOC_FLD00037" w:val="&lt;OBJECT&gt;&lt;META&gt;&lt;ID&gt;&lt;/ID&gt;&lt;NAME&gt;DOC_FLD00037&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yam&lt;/DYNAMIZEDBY&gt;&lt;DYNAMIZEDON&gt;2/15/2016 6:33:21 PM&lt;/DYNAMIZEDON&gt;&lt;LASTUPDATEDBY&gt;corp\usrkax&lt;/LASTUPDATEDBY&gt;&lt;LASTUPDATEDON&gt;2/24/2016 12:45:32 PM&lt;/LASTUPDATEDON&gt;&lt;UTC&gt;1&lt;/UTC&gt;&lt;/UPDATE&gt;&lt;QUERIES bbk=&quot;4005&quot; bbkdesc=&quot;2015 - Q4/TDS Data Repository/MDA Support File (xlsx)&quot; datapro=&quot;Bus Overview&quot; tdatapro=&quot;Bus Overview&quot; author=&quot;&quot; modtime=&quot;2/23/2016 3:50:14 PM&quot; moduser=&quot;corp\usrkax&quot; rolluptime=&quot;&quot; syuser=&quot;&quot; syuzeit=&quot;&quot; root=&quot;/BBOOK/DATAPROVIDER[./META/PROPS/ID='Bus Overview']/DATA&quot; colcount=&quot;1&quot; rowcount=&quot;1&quot; url=&quot;&quot; dynamizeds=&quot;Disclosure Management PROD&quot; dynamizedstype=&quot;9&quot; refreshds=&quot;&quot; viewtype=&quot;0&quot;&gt;&lt;QUERY reftype=&quot;ABS&quot; elmntsel=&quot;CELL&quot; bbk=&quot;4005&quot; bbkdesc=&quot;2015 - Q4/TDS Data Repository/MDA Support File (xlsx)&quot; datapro=&quot;Bus Overview&quot; infos=&quot;1(abs.)&quot; iscomment=&quot;0&quot;&gt;&lt;SELECT&gt;/BBOOK/DATAPROVIDER[./META/PROPS/ID='Bus Overview']/DATA/ROW[12]/CELL&lt;/SELECT&gt;&lt;FILTERS&gt;&lt;FILTER&gt;4&lt;/FILTER&gt;&lt;/FILTERS&gt;&lt;/QUERY&gt;&lt;/QUERIES&gt;&lt;/OBJECT&gt;"/>
    <w:docVar w:name="BIP_META_DOC_FLD00038" w:val="&lt;OBJECT&gt;&lt;META&gt;&lt;ID&gt;&lt;/ID&gt;&lt;NAME&gt;DOC_FLD00038&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yam&lt;/DYNAMIZEDBY&gt;&lt;DYNAMIZEDON&gt;2/15/2016 6:45:02 PM&lt;/DYNAMIZEDON&gt;&lt;LASTUPDATEDBY&gt;corp\usrkax&lt;/LASTUPDATEDBY&gt;&lt;LASTUPDATEDON&gt;2/24/2016 12:45:31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39" w:val="&lt;OBJECT&gt;&lt;META&gt;&lt;ID&gt;&lt;/ID&gt;&lt;NAME&gt;DOC_FLD00039&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yam&lt;/DYNAMIZEDBY&gt;&lt;DYNAMIZEDON&gt;2/10/2016 7:00:30 PM&lt;/DYNAMIZEDON&gt;&lt;LASTUPDATEDBY&gt;corp\usrkax&lt;/LASTUPDATEDBY&gt;&lt;LASTUPDATEDON&gt;2/24/2016 12:45:31 PM&lt;/LASTUPDATEDON&gt;&lt;UTC&gt;1&lt;/UTC&gt;&lt;/UPDATE&gt;&lt;QUERIES bbk=&quot;3636&quot; bbkdesc=&quot;2015 - Q4/TDS Data Repository/BPC Current Period Detailed Data (xlsx)&quot; datapro=&quot;Revenues - YTD&quot; tdatapro=&quot;Revenues - YTD&quot; author=&quot;&quot; modtime=&quot;2/23/2016 3:50:25 PM&quot; moduser=&quot;corp\usrkax&quot; rolluptime=&quot;&quot; syuser=&quot;&quot; syuzeit=&quot;&quot; root=&quot;/BBOOK/DATAPROVIDER[./META/PROPS/ID='Revenues - YTD']/DATA&quot; colcount=&quot;1&quot; rowcount=&quot;1&quot; url=&quot;&quot; dynamizeds=&quot;Disclosure Management PROD&quot; dynamizedstype=&quot;9&quot; refreshds=&quot;&quot; viewtype=&quot;0&quot;&gt;&lt;QUERY reftype=&quot;ABS&quot; elmntsel=&quot;CELL&quot; bbk=&quot;3636&quot; bbkdesc=&quot;2015 - Q4/TDS Data Repository/BPC Current Period Detailed Data (xlsx)&quot; datapro=&quot;Revenues - YTD&quot; infos=&quot;1(abs.)&quot; iscomment=&quot;0&quot;&gt;&lt;SELECT&gt;/BBOOK/DATAPROVIDER[./META/PROPS/ID='Revenues - YTD']/DATA/ROW[48]/CELL&lt;/SELECT&gt;&lt;FILTERS&gt;&lt;FILTER&gt;8&lt;/FILTER&gt;&lt;/FILTERS&gt;&lt;/QUERY&gt;&lt;/QUERIES&gt;&lt;/OBJECT&gt;"/>
    <w:docVar w:name="BIP_META_DOC_FLD00040" w:val="&lt;OBJECT&gt;&lt;META&gt;&lt;ID&gt;&lt;/ID&gt;&lt;NAME&gt;DOC_FLD00040&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yam&lt;/DYNAMIZEDBY&gt;&lt;DYNAMIZEDON&gt;2/15/2016 6:44:11 PM&lt;/DYNAMIZEDON&gt;&lt;LASTUPDATEDBY&gt;corp\usrkax&lt;/LASTUPDATEDBY&gt;&lt;LASTUPDATEDON&gt;2/24/2016 12:45:32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41" w:val="&lt;OBJECT&gt;&lt;META&gt;&lt;ID&gt;&lt;/ID&gt;&lt;NAME&gt;DOC_FLD00041&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yam&lt;/DYNAMIZEDBY&gt;&lt;DYNAMIZEDON&gt;2/15/2016 6:44:27 PM&lt;/DYNAMIZEDON&gt;&lt;LASTUPDATEDBY&gt;corp\usrkax&lt;/LASTUPDATEDBY&gt;&lt;LASTUPDATEDON&gt;2/24/2016 12:45:32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42" w:val="&lt;OBJECT&gt;&lt;META&gt;&lt;ID&gt;&lt;/ID&gt;&lt;NAME&gt;DOC_FLD00042&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rov&lt;/DYNAMIZEDBY&gt;&lt;DYNAMIZEDON&gt;1/25/2016 2:53:05 PM&lt;/DYNAMIZEDON&gt;&lt;LASTUPDATEDBY&gt;corp\usrkax&lt;/LASTUPDATEDBY&gt;&lt;LASTUPDATEDON&gt;2/24/2016 12:45:42 PM&lt;/LASTUPDATEDON&gt;&lt;UTC&gt;1&lt;/UTC&gt;&lt;/UPDATE&gt;&lt;QUERIES bbk=&quot;3916&quot; bbkdesc=&quot;2015 - Q4/TDS Data Repository/Full-time employee count (xlsx)&quot; datapro=&quot;December&quot; tdatapro=&quot;December&quot; author=&quot;&quot; modtime=&quot;1/25/2016 2:48:15 PM&quot; moduser=&quot;corp\usrrov&quot; rolluptime=&quot;&quot; syuser=&quot;&quot; syuzeit=&quot;&quot; root=&quot;/BBOOK/DATAPROVIDER[./META/PROPS/ID='December']/DATA&quot; colcount=&quot;1&quot; rowcount=&quot;1&quot; url=&quot;&quot; dynamizeds=&quot;Disclosure Management PROD&quot; dynamizedstype=&quot;9&quot; refreshds=&quot;&quot; viewtype=&quot;0&quot;&gt;&lt;QUERY reftype=&quot;ABS&quot; elmntsel=&quot;CELL&quot; bbk=&quot;3916&quot; bbkdesc=&quot;2015 - Q4/TDS Data Repository/Full-time employee count (xlsx)&quot; datapro=&quot;December&quot; infos=&quot;1(abs.)&quot; iscomment=&quot;0&quot;&gt;&lt;SELECT&gt;/BBOOK/DATAPROVIDER[./META/PROPS/ID='December']/DATA/ROW[200]/CELL&lt;/SELECT&gt;&lt;FILTERS&gt;&lt;FILTER&gt;9&lt;/FILTER&gt;&lt;/FILTERS&gt;&lt;/QUERY&gt;&lt;/QUERIES&gt;&lt;/OBJECT&gt;"/>
    <w:docVar w:name="BIP_META_DOC_FLD00043" w:val="&lt;OBJECT&gt;&lt;META&gt;&lt;ID&gt;&lt;/ID&gt;&lt;NAME&gt;DOC_FLD00043&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rov&lt;/DYNAMIZEDBY&gt;&lt;DYNAMIZEDON&gt;12/4/2015 4:18:30 PM&lt;/DYNAMIZEDON&gt;&lt;LASTUPDATEDBY&gt;corp\usrkax&lt;/LASTUPDATEDBY&gt;&lt;LASTUPDATEDON&gt;2/24/2016 12:45:42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44" w:val="&lt;OBJECT&gt;&lt;META&gt;&lt;ID&gt;&lt;/ID&gt;&lt;NAME&gt;DOC_FLD00044&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rov&lt;/DYNAMIZEDBY&gt;&lt;DYNAMIZEDON&gt;1/25/2016 3:36:47 PM&lt;/DYNAMIZEDON&gt;&lt;LASTUPDATEDBY&gt;corp\usrkax&lt;/LASTUPDATEDBY&gt;&lt;LASTUPDATEDON&gt;2/24/2016 12:45:42 PM&lt;/LASTUPDATEDON&gt;&lt;UTC&gt;1&lt;/UTC&gt;&lt;/UPDATE&gt;&lt;QUERIES bbk=&quot;3915&quot; bbkdesc=&quot;2015 - Q4/TDS Data Repository/Union Emloyees (xlsx)&quot; datapro=&quot;Unions&quot; tdatapro=&quot;Unions&quot; author=&quot;&quot; modtime=&quot;1/25/2016 3:34:15 PM&quot; moduser=&quot;corp\usrrov&quot; rolluptime=&quot;&quot; syuser=&quot;&quot; syuzeit=&quot;&quot; root=&quot;/BBOOK/DATAPROVIDER[./META/PROPS/ID='Unions']/DATA&quot; colcount=&quot;1&quot; rowcount=&quot;1&quot; url=&quot;&quot; dynamizeds=&quot;Disclosure Management PROD&quot; dynamizedstype=&quot;9&quot; refreshds=&quot;&quot; viewtype=&quot;0&quot;&gt;&lt;QUERY reftype=&quot;ABS&quot; elmntsel=&quot;CELL&quot; bbk=&quot;3915&quot; bbkdesc=&quot;2015 - Q4/TDS Data Repository/Union Emloyees (xlsx)&quot; datapro=&quot;Unions&quot; infos=&quot;1(abs.)&quot; iscomment=&quot;0&quot;&gt;&lt;SELECT&gt;/BBOOK/DATAPROVIDER[./META/PROPS/ID='Unions']/DATA/ROW[95]/CELL&lt;/SELECT&gt;&lt;FILTERS&gt;&lt;FILTER&gt;12&lt;/FILTER&gt;&lt;/FILTERS&gt;&lt;/QUERY&gt;&lt;/QUERIES&gt;&lt;/OBJECT&gt;"/>
    <w:docVar w:name="BIP_META_DOC_FLD00045" w:val="&lt;OBJECT&gt;&lt;META&gt;&lt;ID&gt;&lt;/ID&gt;&lt;NAME&gt;DOC_FLD00045&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kax&lt;/DYNAMIZEDBY&gt;&lt;DYNAMIZEDON&gt;12/8/2015 8:44:51 PM&lt;/DYNAMIZEDON&gt;&lt;LASTUPDATEDBY&gt;corp\usrkax&lt;/LASTUPDATEDBY&gt;&lt;LASTUPDATEDON&gt;2/24/2016 12:45:51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46" w:val="&lt;OBJECT&gt;&lt;META&gt;&lt;ID&gt;&lt;/ID&gt;&lt;NAME&gt;DOC_FLD00046&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yam&lt;/DYNAMIZEDBY&gt;&lt;DYNAMIZEDON&gt;12/4/2015 8:43:50 PM&lt;/DYNAMIZEDON&gt;&lt;LASTUPDATEDBY&gt;corp\usrkax&lt;/LASTUPDATEDBY&gt;&lt;LASTUPDATEDON&gt;2/24/2016 12:45:51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47" w:val="&lt;OBJECT&gt;&lt;META&gt;&lt;ID&gt;&lt;/ID&gt;&lt;NAME&gt;DOC_FLD00047&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yam&lt;/DYNAMIZEDBY&gt;&lt;DYNAMIZEDON&gt;2/1/2016 11:25:15 PM&lt;/DYNAMIZEDON&gt;&lt;LASTUPDATEDBY&gt;corp\usrkax&lt;/LASTUPDATEDBY&gt;&lt;LASTUPDATEDON&gt;2/24/2016 12:45:51 PM&lt;/LASTUPDATEDON&gt;&lt;UTC&gt;1&lt;/UTC&gt;&lt;/UPDATE&gt;&lt;QUERIES bbk=&quot;3375&quot; bbkdesc=&quot;2015 - Q4/TDS Data Repository/Property Plant and Equipment (xlsx)&quot; datapro=&quot;Rounded for Properties Section&quot; tdatapro=&quot;Rounded for Properties Section&quot; author=&quot;&quot; modtime=&quot;2/24/2016 1:27:34 AM&quot; moduser=&quot;corp\usrrov&quot; rolluptime=&quot;&quot; syuser=&quot;&quot; syuzeit=&quot;&quot; root=&quot;/BBOOK/DATAPROVIDER[./META/PROPS/ID='Rounded for Properties Section']/DATA&quot; colcount=&quot;1&quot; rowcount=&quot;1&quot; url=&quot;&quot; dynamizeds=&quot;Disclosure Management PROD&quot; dynamizedstype=&quot;9&quot; refreshds=&quot;&quot; viewtype=&quot;0&quot;&gt;&lt;QUERY reftype=&quot;ABS&quot; elmntsel=&quot;CELL&quot; bbk=&quot;3375&quot; bbkdesc=&quot;2015 - Q4/TDS Data Repository/Property Plant and Equipment (xlsx)&quot; datapro=&quot;Rounded for Properties Section&quot; infos=&quot;1(abs.)&quot; iscomment=&quot;0&quot;&gt;&lt;SELECT&gt;/BBOOK/DATAPROVIDER[./META/PROPS/ID='Rounded for Properties Section']/DATA/ROW[3]/CELL&lt;/SELECT&gt;&lt;FILTERS&gt;&lt;FILTER&gt;3&lt;/FILTER&gt;&lt;/FILTERS&gt;&lt;/QUERY&gt;&lt;/QUERIES&gt;&lt;/OBJECT&gt;"/>
    <w:docVar w:name="BIP_META_DOC_FLD00048" w:val="&lt;OBJECT&gt;&lt;META&gt;&lt;ID&gt;&lt;/ID&gt;&lt;NAME&gt;DOC_FLD00048&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yam&lt;/DYNAMIZEDBY&gt;&lt;DYNAMIZEDON&gt;2/1/2016 11:26:42 PM&lt;/DYNAMIZEDON&gt;&lt;LASTUPDATEDBY&gt;corp\usrkax&lt;/LASTUPDATEDBY&gt;&lt;LASTUPDATEDON&gt;2/24/2016 12:45:51 PM&lt;/LASTUPDATEDON&gt;&lt;UTC&gt;1&lt;/UTC&gt;&lt;/UPDATE&gt;&lt;QUERIES bbk=&quot;3375&quot; bbkdesc=&quot;2015 - Q4/TDS Data Repository/Property Plant and Equipment (xlsx)&quot; datapro=&quot;Rounded for Properties Section&quot; tdatapro=&quot;Rounded for Properties Section&quot; author=&quot;&quot; modtime=&quot;2/24/2016 1:27:34 AM&quot; moduser=&quot;corp\usrrov&quot; rolluptime=&quot;&quot; syuser=&quot;&quot; syuzeit=&quot;&quot; root=&quot;/BBOOK/DATAPROVIDER[./META/PROPS/ID='Rounded for Properties Section']/DATA&quot; colcount=&quot;1&quot; rowcount=&quot;1&quot; url=&quot;&quot; dynamizeds=&quot;Disclosure Management PROD&quot; dynamizedstype=&quot;9&quot; refreshds=&quot;&quot; viewtype=&quot;0&quot;&gt;&lt;QUERY reftype=&quot;ABS&quot; elmntsel=&quot;CELL&quot; bbk=&quot;3375&quot; bbkdesc=&quot;2015 - Q4/TDS Data Repository/Property Plant and Equipment (xlsx)&quot; datapro=&quot;Rounded for Properties Section&quot; infos=&quot;1(abs.)&quot; iscomment=&quot;0&quot;&gt;&lt;SELECT&gt;/BBOOK/DATAPROVIDER[./META/PROPS/ID='Rounded for Properties Section']/DATA/ROW[4]/CELL&lt;/SELECT&gt;&lt;FILTERS&gt;&lt;FILTER&gt;3&lt;/FILTER&gt;&lt;/FILTERS&gt;&lt;/QUERY&gt;&lt;/QUERIES&gt;&lt;/OBJECT&gt;"/>
    <w:docVar w:name="BIP_META_DOC_FLD00049" w:val="&lt;OBJECT&gt;&lt;META&gt;&lt;ID&gt;&lt;/ID&gt;&lt;NAME&gt;DOC_FLD00049&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yam&lt;/DYNAMIZEDBY&gt;&lt;DYNAMIZEDON&gt;2/1/2016 11:27:44 PM&lt;/DYNAMIZEDON&gt;&lt;LASTUPDATEDBY&gt;corp\usrkax&lt;/LASTUPDATEDBY&gt;&lt;LASTUPDATEDON&gt;2/24/2016 12:45:51 PM&lt;/LASTUPDATEDON&gt;&lt;UTC&gt;1&lt;/UTC&gt;&lt;/UPDATE&gt;&lt;QUERIES bbk=&quot;3375&quot; bbkdesc=&quot;2015 - Q4/TDS Data Repository/Property Plant and Equipment (xlsx)&quot; datapro=&quot;Rounded for Properties Section&quot; tdatapro=&quot;Rounded for Properties Section&quot; author=&quot;&quot; modtime=&quot;2/24/2016 1:27:34 AM&quot; moduser=&quot;corp\usrrov&quot; rolluptime=&quot;&quot; syuser=&quot;&quot; syuzeit=&quot;&quot; root=&quot;/BBOOK/DATAPROVIDER[./META/PROPS/ID='Rounded for Properties Section']/DATA&quot; colcount=&quot;1&quot; rowcount=&quot;1&quot; url=&quot;&quot; dynamizeds=&quot;Disclosure Management PROD&quot; dynamizedstype=&quot;9&quot; refreshds=&quot;&quot; viewtype=&quot;0&quot;&gt;&lt;QUERY reftype=&quot;ABS&quot; elmntsel=&quot;CELL&quot; bbk=&quot;3375&quot; bbkdesc=&quot;2015 - Q4/TDS Data Repository/Property Plant and Equipment (xlsx)&quot; datapro=&quot;Rounded for Properties Section&quot; infos=&quot;1(abs.)&quot; iscomment=&quot;0&quot;&gt;&lt;SELECT&gt;/BBOOK/DATAPROVIDER[./META/PROPS/ID='Rounded for Properties Section']/DATA/ROW[5]/CELL&lt;/SELECT&gt;&lt;FILTERS&gt;&lt;FILTER&gt;3&lt;/FILTER&gt;&lt;/FILTERS&gt;&lt;/QUERY&gt;&lt;/QUERIES&gt;&lt;/OBJECT&gt;"/>
    <w:docVar w:name="BIP_META_DOC_FLD00050" w:val="&lt;OBJECT&gt;&lt;META&gt;&lt;ID&gt;&lt;/ID&gt;&lt;NAME&gt;DOC_FLD00050&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yam&lt;/DYNAMIZEDBY&gt;&lt;DYNAMIZEDON&gt;2/1/2016 11:27:59 PM&lt;/DYNAMIZEDON&gt;&lt;LASTUPDATEDBY&gt;corp\usrkax&lt;/LASTUPDATEDBY&gt;&lt;LASTUPDATEDON&gt;2/24/2016 12:45:51 PM&lt;/LASTUPDATEDON&gt;&lt;UTC&gt;1&lt;/UTC&gt;&lt;/UPDATE&gt;&lt;QUERIES bbk=&quot;3375&quot; bbkdesc=&quot;2015 - Q4/TDS Data Repository/Property Plant and Equipment (xlsx)&quot; datapro=&quot;Rounded for Properties Section&quot; tdatapro=&quot;Rounded for Properties Section&quot; author=&quot;&quot; modtime=&quot;2/24/2016 1:27:34 AM&quot; moduser=&quot;corp\usrrov&quot; rolluptime=&quot;&quot; syuser=&quot;&quot; syuzeit=&quot;&quot; root=&quot;/BBOOK/DATAPROVIDER[./META/PROPS/ID='Rounded for Properties Section']/DATA&quot; colcount=&quot;1&quot; rowcount=&quot;1&quot; url=&quot;&quot; dynamizeds=&quot;Disclosure Management PROD&quot; dynamizedstype=&quot;9&quot; refreshds=&quot;&quot; viewtype=&quot;0&quot;&gt;&lt;QUERY reftype=&quot;ABS&quot; elmntsel=&quot;CELL&quot; bbk=&quot;3375&quot; bbkdesc=&quot;2015 - Q4/TDS Data Repository/Property Plant and Equipment (xlsx)&quot; datapro=&quot;Rounded for Properties Section&quot; infos=&quot;1(abs.)&quot; iscomment=&quot;0&quot;&gt;&lt;SELECT&gt;/BBOOK/DATAPROVIDER[./META/PROPS/ID='Rounded for Properties Section']/DATA/ROW[6]/CELL&lt;/SELECT&gt;&lt;FILTERS&gt;&lt;FILTER&gt;3&lt;/FILTER&gt;&lt;/FILTERS&gt;&lt;/QUERY&gt;&lt;/QUERIES&gt;&lt;/OBJECT&gt;"/>
    <w:docVar w:name="BIP_META_DOC_FLD00051" w:val="&lt;OBJECT&gt;&lt;META&gt;&lt;ID&gt;&lt;/ID&gt;&lt;NAME&gt;DOC_FLD00051&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yam&lt;/DYNAMIZEDBY&gt;&lt;DYNAMIZEDON&gt;2/1/2016 11:28:18 PM&lt;/DYNAMIZEDON&gt;&lt;LASTUPDATEDBY&gt;corp\usrkax&lt;/LASTUPDATEDBY&gt;&lt;LASTUPDATEDON&gt;2/24/2016 12:45:51 PM&lt;/LASTUPDATEDON&gt;&lt;UTC&gt;1&lt;/UTC&gt;&lt;/UPDATE&gt;&lt;QUERIES bbk=&quot;3375&quot; bbkdesc=&quot;2015 - Q4/TDS Data Repository/Property Plant and Equipment (xlsx)&quot; datapro=&quot;Rounded for Properties Section&quot; tdatapro=&quot;Rounded for Properties Section&quot; author=&quot;&quot; modtime=&quot;2/24/2016 1:27:34 AM&quot; moduser=&quot;corp\usrrov&quot; rolluptime=&quot;&quot; syuser=&quot;&quot; syuzeit=&quot;&quot; root=&quot;/BBOOK/DATAPROVIDER[./META/PROPS/ID='Rounded for Properties Section']/DATA&quot; colcount=&quot;1&quot; rowcount=&quot;1&quot; url=&quot;&quot; dynamizeds=&quot;Disclosure Management PROD&quot; dynamizedstype=&quot;9&quot; refreshds=&quot;&quot; viewtype=&quot;0&quot;&gt;&lt;QUERY reftype=&quot;ABS&quot; elmntsel=&quot;CELL&quot; bbk=&quot;3375&quot; bbkdesc=&quot;2015 - Q4/TDS Data Repository/Property Plant and Equipment (xlsx)&quot; datapro=&quot;Rounded for Properties Section&quot; infos=&quot;1(abs.)&quot; iscomment=&quot;0&quot;&gt;&lt;SELECT&gt;/BBOOK/DATAPROVIDER[./META/PROPS/ID='Rounded for Properties Section']/DATA/ROW[7]/CELL&lt;/SELECT&gt;&lt;FILTERS&gt;&lt;FILTER&gt;3&lt;/FILTER&gt;&lt;/FILTERS&gt;&lt;/QUERY&gt;&lt;/QUERIES&gt;&lt;/OBJECT&gt;"/>
    <w:docVar w:name="BIP_META_DOC_FLD00052" w:val="&lt;OBJECT&gt;&lt;META&gt;&lt;ID&gt;&lt;/ID&gt;&lt;NAME&gt;DOC_FLD00052&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kax&lt;/DYNAMIZEDBY&gt;&lt;DYNAMIZEDON&gt;12/9/2015 6:41:36 PM&lt;/DYNAMIZEDON&gt;&lt;LASTUPDATEDBY&gt;corp\usrkax&lt;/LASTUPDATEDBY&gt;&lt;LASTUPDATEDON&gt;2/24/2016 12:45:51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10]/CELL&lt;/SELECT&gt;&lt;FILTERS&gt;&lt;FILTER&gt;1&lt;/FILTER&gt;&lt;/FILTERS&gt;&lt;/QUERY&gt;&lt;/QUERIES&gt;&lt;/OBJECT&gt;"/>
    <w:docVar w:name="BIP_META_DOC_FLD00053" w:val="&lt;OBJECT&gt;&lt;META&gt;&lt;ID&gt;&lt;/ID&gt;&lt;NAME&gt;DOC_FLD00053&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Property, Plant and Equipment&lt;/SVALUE&gt;&lt;INFO&gt;&lt;/INFO&gt;&lt;/META&gt;&lt;UPDATE&gt;&lt;DATE&gt;10.1.4.9&lt;/DATE&gt;&lt;DYNAMIZEDBY&gt;usrkax&lt;/DYNAMIZEDBY&gt;&lt;DYNAMIZEDON&gt;12/9/2015 6:41:56 PM&lt;/DYNAMIZEDON&gt;&lt;LASTUPDATEDBY&gt;corp\usrkax&lt;/LASTUPDATEDBY&gt;&lt;LASTUPDATEDON&gt;2/24/2016 12:45:51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10]/CELL&lt;/SELECT&gt;&lt;FILTERS&gt;&lt;FILTER&gt;3&lt;/FILTER&gt;&lt;/FILTERS&gt;&lt;/QUERY&gt;&lt;/QUERIES&gt;&lt;/OBJECT&gt;"/>
    <w:docVar w:name="BIP_META_DOC_FLD00054" w:val="&lt;OBJECT&gt;&lt;META&gt;&lt;ID&gt;&lt;/ID&gt;&lt;NAME&gt;DOC_FLD00054&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13&lt;/SVALUE&gt;&lt;INFO&gt;&lt;/INFO&gt;&lt;/META&gt;&lt;UPDATE&gt;&lt;DATE&gt;10.1.4.9&lt;/DATE&gt;&lt;DYNAMIZEDBY&gt;usryam&lt;/DYNAMIZEDBY&gt;&lt;DYNAMIZEDON&gt;12/11/2015 5:49:19 PM&lt;/DYNAMIZEDON&gt;&lt;LASTUPDATEDBY&gt;corp\usrkax&lt;/LASTUPDATEDBY&gt;&lt;LASTUPDATEDON&gt;2/24/2016 12:45:57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14]/CELL&lt;/SELECT&gt;&lt;FILTERS&gt;&lt;FILTER&gt;1&lt;/FILTER&gt;&lt;/FILTERS&gt;&lt;/QUERY&gt;&lt;/QUERIES&gt;&lt;/OBJECT&gt;"/>
    <w:docVar w:name="BIP_META_DOC_FLD00055" w:val="&lt;OBJECT&gt;&lt;META&gt;&lt;ID&gt;&lt;/ID&gt;&lt;NAME&gt;DOC_FLD00055&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Commitments and Contingencies&lt;/SVALUE&gt;&lt;INFO&gt;&lt;/INFO&gt;&lt;/META&gt;&lt;UPDATE&gt;&lt;DATE&gt;10.1.4.9&lt;/DATE&gt;&lt;DYNAMIZEDBY&gt;usryam&lt;/DYNAMIZEDBY&gt;&lt;DYNAMIZEDON&gt;12/11/2015 5:49:38 PM&lt;/DYNAMIZEDON&gt;&lt;LASTUPDATEDBY&gt;corp\usrkax&lt;/LASTUPDATEDBY&gt;&lt;LASTUPDATEDON&gt;2/24/2016 12:45:57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14]/CELL&lt;/SELECT&gt;&lt;FILTERS&gt;&lt;FILTER&gt;3&lt;/FILTER&gt;&lt;/FILTERS&gt;&lt;/QUERY&gt;&lt;/QUERIES&gt;&lt;/OBJECT&gt;"/>
    <w:docVar w:name="BIP_META_DOC_FLD00056" w:val="&lt;OBJECT&gt;&lt;META&gt;&lt;ID&gt;&lt;/ID&gt;&lt;NAME&gt;DOC_FLD00056&lt;/NAME&gt;&lt;TYPE&gt;&lt;ID&gt;23&lt;/ID&gt;&lt;FRIENDLYNAME&gt;Field&lt;/FRIENDLYNAME&gt;&lt;LABEL&gt;&lt;/LABEL&gt;&lt;/TYPE&gt;&lt;STATUS&gt;DYN&lt;/STATUS&gt;&lt;SAFE&gt;&lt;/SAFE&gt;&lt;MARKCHANGES&gt;0&lt;/MARKCHANGES&gt;&lt;USESTYLES&gt;0&lt;/USESTYLES&gt;&lt;USETEMPLATES&gt;0&lt;/USETEMPLATES&gt;&lt;FXC&gt;0&lt;/FXC&gt;&lt;FORMAT&gt;#,##0.0000&lt;/FORMAT&gt;&lt;FMODUS&gt;#&lt;/FMODUS&gt;&lt;FLCID&gt;1033&lt;/FLCID&gt;&lt;RELATION&gt;1&lt;/RELATION&gt;&lt;LINKED&gt;&lt;/LINKED&gt;&lt;SVALUE&gt;&lt;/SVALUE&gt;&lt;INFO&gt;&lt;/INFO&gt;&lt;/META&gt;&lt;UPDATE&gt;&lt;DATE&gt;10.1.4.9&lt;/DATE&gt;&lt;DYNAMIZEDBY&gt;usrkax&lt;/DYNAMIZEDBY&gt;&lt;DYNAMIZEDON&gt;1/18/2016 4:32:24 PM&lt;/DYNAMIZEDON&gt;&lt;LASTUPDATEDBY&gt;corp\usrkax&lt;/LASTUPDATEDBY&gt;&lt;LASTUPDATEDON&gt;2/24/2016 12:46:07 PM&lt;/LASTUPDATEDON&gt;&lt;UTC&gt;1&lt;/UTC&gt;&lt;/UPDATE&gt;&lt;QUERIES bbk=&quot;3899&quot; bbkdesc=&quot;2015 - Q4/TDS Data Repository/Annual Dividends per TDS Share (xlsx)&quot; datapro=&quot;tdsinc.com Dividends&quot; tdatapro=&quot;tdsinc.com Dividends&quot; author=&quot;&quot; modtime=&quot;1/15/2016 4:32:48 PM&quot; moduser=&quot;corp\usrkax&quot; rolluptime=&quot;&quot; syuser=&quot;&quot; syuzeit=&quot;&quot; root=&quot;/BBOOK/DATAPROVIDER[./META/PROPS/ID='tdsinc.com Dividends']/DATA&quot; colcount=&quot;1&quot; rowcount=&quot;1&quot; url=&quot;&quot; dynamizeds=&quot;Disclosure Management PROD&quot; dynamizedstype=&quot;9&quot; refreshds=&quot;&quot; viewtype=&quot;0&quot;&gt;&lt;QUERY reftype=&quot;ABS&quot; elmntsel=&quot;CELL&quot; bbk=&quot;3899&quot; bbkdesc=&quot;2015 - Q4/TDS Data Repository/Annual Dividends per TDS Share (xlsx)&quot; datapro=&quot;tdsinc.com Dividends&quot; infos=&quot;1(abs.)&quot; iscomment=&quot;0&quot;&gt;&lt;SELECT&gt;/BBOOK/DATAPROVIDER[./META/PROPS/ID='tdsinc.com Dividends']/DATA/ROW[3]/CELL&lt;/SELECT&gt;&lt;FILTERS&gt;&lt;FILTER&gt;3&lt;/FILTER&gt;&lt;/FILTERS&gt;&lt;/QUERY&gt;&lt;/QUERIES&gt;&lt;/OBJECT&gt;"/>
    <w:docVar w:name="BIP_META_DOC_FLD00057" w:val="&lt;OBJECT&gt;&lt;META&gt;&lt;ID&gt;&lt;/ID&gt;&lt;NAME&gt;DOC_FLD00057&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2015&lt;/SVALUE&gt;&lt;INFO&gt;&lt;/INFO&gt;&lt;/META&gt;&lt;UPDATE&gt;&lt;DATE&gt;10.1.4.9&lt;/DATE&gt;&lt;DYNAMIZEDBY&gt;usrkax&lt;/DYNAMIZEDBY&gt;&lt;DYNAMIZEDON&gt;11/30/2015 9:25:20 PM&lt;/DYNAMIZEDON&gt;&lt;LASTUPDATEDBY&gt;corp\usrkax&lt;/LASTUPDATEDBY&gt;&lt;LASTUPDATEDON&gt;2/24/2016 12:46:0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5]/CELL&lt;/SELECT&gt;&lt;FILTERS&gt;&lt;FILTER&gt;3&lt;/FILTER&gt;&lt;/FILTERS&gt;&lt;/QUERY&gt;&lt;/QUERIES&gt;&lt;/OBJECT&gt;"/>
    <w:docVar w:name="BIP_META_DOC_FLD00058" w:val="&lt;OBJECT&gt;&lt;META&gt;&lt;ID&gt;&lt;/ID&gt;&lt;NAME&gt;DOC_FLD00058&lt;/NAME&gt;&lt;TYPE&gt;&lt;ID&gt;23&lt;/ID&gt;&lt;FRIENDLYNAME&gt;Field&lt;/FRIENDLYNAME&gt;&lt;LABEL&gt;&lt;/LABEL&gt;&lt;/TYPE&gt;&lt;STATUS&gt;DYN&lt;/STATUS&gt;&lt;SAFE&gt;&lt;/SAFE&gt;&lt;MARKCHANGES&gt;0&lt;/MARKCHANGES&gt;&lt;USESTYLES&gt;0&lt;/USESTYLES&gt;&lt;USETEMPLATES&gt;0&lt;/USETEMPLATES&gt;&lt;FXC&gt;0&lt;/FXC&gt;&lt;FORMAT&gt;#,##0.0000&lt;/FORMAT&gt;&lt;FMODUS&gt;#&lt;/FMODUS&gt;&lt;FLCID&gt;1033&lt;/FLCID&gt;&lt;RELATION&gt;1&lt;/RELATION&gt;&lt;LINKED&gt;&lt;/LINKED&gt;&lt;SVALUE&gt;&lt;/SVALUE&gt;&lt;INFO&gt;&lt;/INFO&gt;&lt;/META&gt;&lt;UPDATE&gt;&lt;DATE&gt;10.1.4.9&lt;/DATE&gt;&lt;DYNAMIZEDBY&gt;usrkax&lt;/DYNAMIZEDBY&gt;&lt;DYNAMIZEDON&gt;1/18/2016 4:32:40 PM&lt;/DYNAMIZEDON&gt;&lt;LASTUPDATEDBY&gt;corp\usrkax&lt;/LASTUPDATEDBY&gt;&lt;LASTUPDATEDON&gt;2/24/2016 12:46:07 PM&lt;/LASTUPDATEDON&gt;&lt;UTC&gt;1&lt;/UTC&gt;&lt;/UPDATE&gt;&lt;QUERIES bbk=&quot;3899&quot; bbkdesc=&quot;2015 - Q4/TDS Data Repository/Annual Dividends per TDS Share (xlsx)&quot; datapro=&quot;tdsinc.com Dividends&quot; tdatapro=&quot;tdsinc.com Dividends&quot; author=&quot;&quot; modtime=&quot;1/15/2016 4:32:48 PM&quot; moduser=&quot;corp\usrkax&quot; rolluptime=&quot;&quot; syuser=&quot;&quot; syuzeit=&quot;&quot; root=&quot;/BBOOK/DATAPROVIDER[./META/PROPS/ID='tdsinc.com Dividends']/DATA&quot; colcount=&quot;1&quot; rowcount=&quot;1&quot; url=&quot;&quot; dynamizeds=&quot;Disclosure Management PROD&quot; dynamizedstype=&quot;9&quot; refreshds=&quot;&quot; viewtype=&quot;0&quot;&gt;&lt;QUERY reftype=&quot;ABS&quot; elmntsel=&quot;CELL&quot; bbk=&quot;3899&quot; bbkdesc=&quot;2015 - Q4/TDS Data Repository/Annual Dividends per TDS Share (xlsx)&quot; datapro=&quot;tdsinc.com Dividends&quot; infos=&quot;1(abs.)&quot; iscomment=&quot;0&quot;&gt;&lt;SELECT&gt;/BBOOK/DATAPROVIDER[./META/PROPS/ID='tdsinc.com Dividends']/DATA/ROW[7]/CELL&lt;/SELECT&gt;&lt;FILTERS&gt;&lt;FILTER&gt;3&lt;/FILTER&gt;&lt;/FILTERS&gt;&lt;/QUERY&gt;&lt;/QUERIES&gt;&lt;/OBJECT&gt;"/>
    <w:docVar w:name="BIP_META_DOC_FLD00059" w:val="&lt;OBJECT&gt;&lt;META&gt;&lt;ID&gt;&lt;/ID&gt;&lt;NAME&gt;DOC_FLD00059&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2014&lt;/SVALUE&gt;&lt;INFO&gt;&lt;/INFO&gt;&lt;/META&gt;&lt;UPDATE&gt;&lt;DATE&gt;10.1.4.9&lt;/DATE&gt;&lt;DYNAMIZEDBY&gt;usrkax&lt;/DYNAMIZEDBY&gt;&lt;DYNAMIZEDON&gt;1/18/2016 4:33:30 PM&lt;/DYNAMIZEDON&gt;&lt;LASTUPDATEDBY&gt;corp\usrkax&lt;/LASTUPDATEDBY&gt;&lt;LASTUPDATEDON&gt;2/24/2016 12:46:0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6]/CELL&lt;/SELECT&gt;&lt;FILTERS&gt;&lt;FILTER&gt;3&lt;/FILTER&gt;&lt;/FILTERS&gt;&lt;/QUERY&gt;&lt;/QUERIES&gt;&lt;/OBJECT&gt;"/>
    <w:docVar w:name="BIP_META_DOC_FLD00060" w:val="&lt;OBJECT&gt;&lt;META&gt;&lt;ID&gt;&lt;/ID&gt;&lt;NAME&gt;DOC_FLD00060&lt;/NAME&gt;&lt;TYPE&gt;&lt;ID&gt;23&lt;/ID&gt;&lt;FRIENDLYNAME&gt;Field&lt;/FRIENDLYNAME&gt;&lt;LABEL&gt;&lt;/LABEL&gt;&lt;/TYPE&gt;&lt;STATUS&gt;DYN&lt;/STATUS&gt;&lt;SAFE&gt;&lt;/SAFE&gt;&lt;MARKCHANGES&gt;0&lt;/MARKCHANGES&gt;&lt;USESTYLES&gt;0&lt;/USESTYLES&gt;&lt;USETEMPLATES&gt;0&lt;/USETEMPLATES&gt;&lt;FXC&gt;0&lt;/FXC&gt;&lt;FORMAT&gt;#,##0.0000&lt;/FORMAT&gt;&lt;FMODUS&gt;#&lt;/FMODUS&gt;&lt;FLCID&gt;1033&lt;/FLCID&gt;&lt;RELATION&gt;1&lt;/RELATION&gt;&lt;LINKED&gt;&lt;/LINKED&gt;&lt;SVALUE&gt;&lt;/SVALUE&gt;&lt;INFO&gt;&lt;/INFO&gt;&lt;/META&gt;&lt;UPDATE&gt;&lt;DATE&gt;10.1.4.9&lt;/DATE&gt;&lt;DYNAMIZEDBY&gt;usrkax&lt;/DYNAMIZEDBY&gt;&lt;DYNAMIZEDON&gt;1/18/2016 4:32:55 PM&lt;/DYNAMIZEDON&gt;&lt;LASTUPDATEDBY&gt;corp\usrkax&lt;/LASTUPDATEDBY&gt;&lt;LASTUPDATEDON&gt;2/24/2016 12:46:07 PM&lt;/LASTUPDATEDON&gt;&lt;UTC&gt;1&lt;/UTC&gt;&lt;/UPDATE&gt;&lt;QUERIES bbk=&quot;3899&quot; bbkdesc=&quot;2015 - Q4/TDS Data Repository/Annual Dividends per TDS Share (xlsx)&quot; datapro=&quot;tdsinc.com Dividends&quot; tdatapro=&quot;tdsinc.com Dividends&quot; author=&quot;&quot; modtime=&quot;1/15/2016 4:32:48 PM&quot; moduser=&quot;corp\usrkax&quot; rolluptime=&quot;&quot; syuser=&quot;&quot; syuzeit=&quot;&quot; root=&quot;/BBOOK/DATAPROVIDER[./META/PROPS/ID='tdsinc.com Dividends']/DATA&quot; colcount=&quot;1&quot; rowcount=&quot;1&quot; url=&quot;&quot; dynamizeds=&quot;Disclosure Management PROD&quot; dynamizedstype=&quot;9&quot; refreshds=&quot;&quot; viewtype=&quot;0&quot;&gt;&lt;QUERY reftype=&quot;ABS&quot; elmntsel=&quot;CELL&quot; bbk=&quot;3899&quot; bbkdesc=&quot;2015 - Q4/TDS Data Repository/Annual Dividends per TDS Share (xlsx)&quot; datapro=&quot;tdsinc.com Dividends&quot; infos=&quot;1(abs.)&quot; iscomment=&quot;0&quot;&gt;&lt;SELECT&gt;/BBOOK/DATAPROVIDER[./META/PROPS/ID='tdsinc.com Dividends']/DATA/ROW[11]/CELL&lt;/SELECT&gt;&lt;FILTERS&gt;&lt;FILTER&gt;3&lt;/FILTER&gt;&lt;/FILTERS&gt;&lt;/QUERY&gt;&lt;/QUERIES&gt;&lt;/OBJECT&gt;"/>
    <w:docVar w:name="BIP_META_DOC_FLD00061" w:val="&lt;OBJECT&gt;&lt;META&gt;&lt;ID&gt;&lt;/ID&gt;&lt;NAME&gt;DOC_FLD00061&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2013&lt;/SVALUE&gt;&lt;INFO&gt;&lt;/INFO&gt;&lt;/META&gt;&lt;UPDATE&gt;&lt;DATE&gt;10.1.4.9&lt;/DATE&gt;&lt;DYNAMIZEDBY&gt;usrkax&lt;/DYNAMIZEDBY&gt;&lt;DYNAMIZEDON&gt;1/18/2016 4:33:38 PM&lt;/DYNAMIZEDON&gt;&lt;LASTUPDATEDBY&gt;corp\usrkax&lt;/LASTUPDATEDBY&gt;&lt;LASTUPDATEDON&gt;2/24/2016 12:46:0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7]/CELL&lt;/SELECT&gt;&lt;FILTERS&gt;&lt;FILTER&gt;3&lt;/FILTER&gt;&lt;/FILTERS&gt;&lt;/QUERY&gt;&lt;/QUERIES&gt;&lt;/OBJECT&gt;"/>
    <w:docVar w:name="BIP_META_DOC_FLD00062" w:val="&lt;OBJECT&gt;&lt;META&gt;&lt;ID&gt;&lt;/ID&gt;&lt;NAME&gt;DOC_FLD00062&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2015&lt;/SVALUE&gt;&lt;INFO&gt;&lt;/INFO&gt;&lt;/META&gt;&lt;UPDATE&gt;&lt;DATE&gt;10.1.4.9&lt;/DATE&gt;&lt;DYNAMIZEDBY&gt;usrkax&lt;/DYNAMIZEDBY&gt;&lt;DYNAMIZEDON&gt;11/30/2015 9:25:20 PM&lt;/DYNAMIZEDON&gt;&lt;LASTUPDATEDBY&gt;corp\usrkax&lt;/LASTUPDATEDBY&gt;&lt;LASTUPDATEDON&gt;2/24/2016 12:46:0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5]/CELL&lt;/SELECT&gt;&lt;FILTERS&gt;&lt;FILTER&gt;3&lt;/FILTER&gt;&lt;/FILTERS&gt;&lt;/QUERY&gt;&lt;/QUERIES&gt;&lt;/OBJECT&gt;"/>
    <w:docVar w:name="BIP_META_DOC_FLD00063" w:val="&lt;OBJECT&gt;&lt;META&gt;&lt;ID&gt;&lt;/ID&gt;&lt;NAME&gt;DOC_FLD00063&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kax&lt;/DYNAMIZEDBY&gt;&lt;DYNAMIZEDON&gt;12/30/2015 4:04:56 PM&lt;/DYNAMIZEDON&gt;&lt;LASTUPDATEDBY&gt;corp\usrkax&lt;/LASTUPDATEDBY&gt;&lt;LASTUPDATEDON&gt;2/24/2016 12:46:07 PM&lt;/LASTUPDATEDON&gt;&lt;UTC&gt;1&lt;/UTC&gt;&lt;/UPDATE&gt;&lt;QUERIES bbk=&quot;3319&quot; bbkdesc=&quot;2015 - Q4/TDS Data Repository/Part II Item 5 Share Repurchases (xlsx)&quot; datapro=&quot;Share Repurchases&quot; tdatapro=&quot;Share Repurchases&quot; author=&quot;&quot; modtime=&quot;2/22/2016 8:02:12 PM&quot; moduser=&quot;corp\usrkax&quot; rolluptime=&quot;&quot; syuser=&quot;&quot; syuzeit=&quot;&quot; root=&quot;/BBOOK/DATAPROVIDER[./META/PROPS/ID='Share Repurchases']/DATA&quot; colcount=&quot;1&quot; rowcount=&quot;1&quot; url=&quot;&quot; dynamizeds=&quot;Disclosure Management PROD&quot; dynamizedstype=&quot;9&quot; refreshds=&quot;&quot; viewtype=&quot;0&quot;&gt;&lt;QUERY reftype=&quot;ABS&quot; elmntsel=&quot;CELL&quot; bbk=&quot;3319&quot; bbkdesc=&quot;2015 - Q4/TDS Data Repository/Part II Item 5 Share Repurchases (xlsx)&quot; datapro=&quot;Share Repurchases&quot; infos=&quot;1(abs.)&quot; iscomment=&quot;0&quot;&gt;&lt;SELECT&gt;/BBOOK/DATAPROVIDER[./META/PROPS/ID='Share Repurchases']/DATA/ROW[18]/CELL&lt;/SELECT&gt;&lt;FILTERS&gt;&lt;FILTER&gt;11&lt;/FILTER&gt;&lt;/FILTERS&gt;&lt;/QUERY&gt;&lt;/QUERIES&gt;&lt;/OBJECT&gt;"/>
    <w:docVar w:name="BIP_META_DOC_FLD00064" w:val="&lt;OBJECT&gt;&lt;META&gt;&lt;ID&gt;&lt;/ID&gt;&lt;NAME&gt;DOC_FLD00064&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kax&lt;/DYNAMIZEDBY&gt;&lt;DYNAMIZEDON&gt;11/30/2015 9:44:08 PM&lt;/DYNAMIZEDON&gt;&lt;LASTUPDATEDBY&gt;corp\usrkax&lt;/LASTUPDATEDBY&gt;&lt;LASTUPDATEDON&gt;2/24/2016 12:46:0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65" w:val="&lt;OBJECT&gt;&lt;META&gt;&lt;ID&gt;&lt;/ID&gt;&lt;NAME&gt;DOC_FLD00065&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kax&lt;/DYNAMIZEDBY&gt;&lt;DYNAMIZEDON&gt;11/30/2015 9:45:33 PM&lt;/DYNAMIZEDON&gt;&lt;LASTUPDATEDBY&gt;corp\usrkax&lt;/LASTUPDATEDBY&gt;&lt;LASTUPDATEDON&gt;2/24/2016 12:46:0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66" w:val="&lt;OBJECT&gt;&lt;META&gt;&lt;ID&gt;&lt;/ID&gt;&lt;NAME&gt;DOC_FLD00066&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Consolidated Statement of Comprehensive Income (Loss)&lt;/SVALUE&gt;&lt;INFO&gt;&lt;/INFO&gt;&lt;/META&gt;&lt;UPDATE&gt;&lt;DATE&gt;10.1.4.9&lt;/DATE&gt;&lt;DYNAMIZEDBY&gt;usrkax&lt;/DYNAMIZEDBY&gt;&lt;DYNAMIZEDON&gt;12/9/2015 6:52:02 PM&lt;/DYNAMIZEDON&gt;&lt;LASTUPDATEDBY&gt;corp\usrkax&lt;/LASTUPDATEDBY&gt;&lt;LASTUPDATEDON&gt;2/24/2016 12:46:13 PM&lt;/LASTUPDATEDON&gt;&lt;UTC&gt;1&lt;/UTC&gt;&lt;/UPDATE&gt;&lt;QUERIES bbk=&quot;3729&quot; bbkdesc=&quot;2015 - Q4/TDS Data Repository/Variable Financial Statement Titles (xlsx)&quot; datapro=&quot;Financial Statements&quot; tdatapro=&quot;Financial Statements&quot; author=&quot;&quot; modtime=&quot;2/22/2016 8:00:11 PM&quot; moduser=&quot;corp\usrkax&quot; rolluptime=&quot;&quot; syuser=&quot;&quot; syuzeit=&quot;&quot; root=&quot;/BBOOK/DATAPROVIDER[./META/PROPS/ID='Financial Statements']/DATA&quot; colcount=&quot;1&quot; rowcount=&quot;1&quot; url=&quot;&quot; dynamizeds=&quot;Disclosure Management PROD&quot; dynamizedstype=&quot;9&quot; refreshds=&quot;&quot; viewtype=&quot;0&quot;&gt;&lt;QUERY reftype=&quot;ABS&quot; elmntsel=&quot;CELL&quot; bbk=&quot;3729&quot; bbkdesc=&quot;2015 - Q4/TDS Data Repository/Variable Financial Statement Titles (xlsx)&quot; datapro=&quot;Financial Statements&quot; infos=&quot;1(abs.)&quot; iscomment=&quot;0&quot;&gt;&lt;SELECT&gt;/BBOOK/DATAPROVIDER[./META/PROPS/ID='Financial Statements']/DATA/ROW[16]/CELL&lt;/SELECT&gt;&lt;FILTERS&gt;&lt;FILTER&gt;6&lt;/FILTER&gt;&lt;/FILTERS&gt;&lt;/QUERY&gt;&lt;/QUERIES&gt;&lt;/OBJECT&gt;"/>
    <w:docVar w:name="BIP_META_DOC_FLD00067" w:val="&lt;OBJECT&gt;&lt;META&gt;&lt;ID&gt;&lt;/ID&gt;&lt;NAME&gt;DOC_FLD00067&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rov&lt;/DYNAMIZEDBY&gt;&lt;DYNAMIZEDON&gt;2/2/2016 3:40:25 PM&lt;/DYNAMIZEDON&gt;&lt;LASTUPDATEDBY&gt;corp\usrkax&lt;/LASTUPDATEDBY&gt;&lt;LASTUPDATEDON&gt;2/24/2016 12:46:19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68" w:val="&lt;OBJECT&gt;&lt;META&gt;&lt;ID&gt;&lt;/ID&gt;&lt;NAME&gt;DOC_FLD00068&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rov&lt;/DYNAMIZEDBY&gt;&lt;DYNAMIZEDON&gt;2/2/2016 3:40:34 PM&lt;/DYNAMIZEDON&gt;&lt;LASTUPDATEDBY&gt;corp\usrkax&lt;/LASTUPDATEDBY&gt;&lt;LASTUPDATEDON&gt;2/24/2016 12:46:19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69" w:val="&lt;OBJECT&gt;&lt;META&gt;&lt;ID&gt;&lt;/ID&gt;&lt;NAME&gt;DOC_FLD00069&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rov&lt;/DYNAMIZEDBY&gt;&lt;DYNAMIZEDON&gt;2/2/2016 3:40:42 PM&lt;/DYNAMIZEDON&gt;&lt;LASTUPDATEDBY&gt;corp\usrkax&lt;/LASTUPDATEDBY&gt;&lt;LASTUPDATEDON&gt;2/24/2016 12:46:19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70" w:val="&lt;OBJECT&gt;&lt;META&gt;&lt;ID&gt;&lt;/ID&gt;&lt;NAME&gt;DOC_FLD00070&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rov&lt;/DYNAMIZEDBY&gt;&lt;DYNAMIZEDON&gt;2/2/2016 3:40:55 PM&lt;/DYNAMIZEDON&gt;&lt;LASTUPDATEDBY&gt;corp\usrkax&lt;/LASTUPDATEDBY&gt;&lt;LASTUPDATEDON&gt;2/24/2016 12:46:19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71" w:val="&lt;OBJECT&gt;&lt;META&gt;&lt;ID&gt;&lt;/ID&gt;&lt;NAME&gt;DOC_FLD00071&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rov&lt;/DYNAMIZEDBY&gt;&lt;DYNAMIZEDON&gt;2/2/2016 3:41:08 PM&lt;/DYNAMIZEDON&gt;&lt;LASTUPDATEDBY&gt;corp\usrkax&lt;/LASTUPDATEDBY&gt;&lt;LASTUPDATEDON&gt;2/24/2016 12:46:19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5]/CELL&lt;/SELECT&gt;&lt;FILTERS&gt;&lt;FILTER&gt;3&lt;/FILTER&gt;&lt;/FILTERS&gt;&lt;/QUERY&gt;&lt;/QUERIES&gt;&lt;/OBJECT&gt;"/>
    <w:docVar w:name="BIP_META_DOC_FLD00072" w:val="&lt;OBJECT&gt;&lt;META&gt;&lt;ID&gt;&lt;/ID&gt;&lt;NAME&gt;DOC_FLD00072&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yam&lt;/DYNAMIZEDBY&gt;&lt;DYNAMIZEDON&gt;2/14/2016 1:25:08 AM&lt;/DYNAMIZEDON&gt;&lt;LASTUPDATEDBY&gt;corp\usrkax&lt;/LASTUPDATEDBY&gt;&lt;LASTUPDATEDON&gt;2/24/2016 12:07:4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73" w:val="&lt;OBJECT&gt;&lt;META&gt;&lt;ID&gt;&lt;/ID&gt;&lt;NAME&gt;DOC_FLD00073&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2014&lt;/SVALUE&gt;&lt;INFO&gt;&lt;/INFO&gt;&lt;/META&gt;&lt;UPDATE&gt;&lt;DATE&gt;10.1.4.9&lt;/DATE&gt;&lt;DYNAMIZEDBY&gt;usryam&lt;/DYNAMIZEDBY&gt;&lt;DYNAMIZEDON&gt;2/14/2016 1:25:24 AM&lt;/DYNAMIZEDON&gt;&lt;LASTUPDATEDBY&gt;corp\usrkax&lt;/LASTUPDATEDBY&gt;&lt;LASTUPDATEDON&gt;2/24/2016 12:07:4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6]/CELL&lt;/SELECT&gt;&lt;FILTERS&gt;&lt;FILTER&gt;3&lt;/FILTER&gt;&lt;/FILTERS&gt;&lt;/QUERY&gt;&lt;/QUERIES&gt;&lt;/OBJECT&gt;"/>
    <w:docVar w:name="BIP_META_DOC_FLD00074" w:val="&lt;OBJECT&gt;&lt;META&gt;&lt;ID&gt;&lt;/ID&gt;&lt;NAME&gt;DOC_FLD00074&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2013&lt;/SVALUE&gt;&lt;INFO&gt;&lt;/INFO&gt;&lt;/META&gt;&lt;UPDATE&gt;&lt;DATE&gt;10.1.4.9&lt;/DATE&gt;&lt;DYNAMIZEDBY&gt;usryam&lt;/DYNAMIZEDBY&gt;&lt;DYNAMIZEDON&gt;2/14/2016 1:25:38 AM&lt;/DYNAMIZEDON&gt;&lt;LASTUPDATEDBY&gt;corp\usrkax&lt;/LASTUPDATEDBY&gt;&lt;LASTUPDATEDON&gt;2/24/2016 12:07:4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7]/CELL&lt;/SELECT&gt;&lt;FILTERS&gt;&lt;FILTER&gt;3&lt;/FILTER&gt;&lt;/FILTERS&gt;&lt;/QUERY&gt;&lt;/QUERIES&gt;&lt;/OBJECT&gt;"/>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1/11/2016 10:18:14 PM&lt;/DYNAMIZEDON&gt;&lt;LASTUPDATEDBY&gt;corp\usrkax&lt;/LASTUPDATEDBY&gt;&lt;LASTUPDATEDON&gt;2/24/2016 12:44:18 PM&lt;/LASTUPDATEDON&gt;&lt;UTC&gt;1&lt;/UTC&gt;&lt;/UPDATE&gt;&lt;QUERIES bbk=&quot;3317&quot; bbkdesc=&quot;2015 - Q4/TDS Data Repository/Cover Page (xlsx)&quot; datapro=&quot;BIP_TDSCover1&quot; tdatapro=&quot;BIP_TDSCover1&quot; author=&quot;&quot; modtime=&quot;2/22/2016 8:02:01 PM&quot; moduser=&quot;corp\usrkax&quot; rolluptime=&quot;&quot; syuser=&quot;corp\usrkax&quot; syuzeit=&quot;2/22/2016 8:02:01 PM&quot; root=&quot;/BBOOK/DATAPROVIDER[./META/PROPS/ID='BIP_TDSCover1']/DATA&quot; colcount=&quot;18&quot; rowcount=&quot;13&quot; url=&quot;&quot; dynamizeds=&quot;Disclosure Management PROD&quot; dynamizedstype=&quot;9&quot; refreshds=&quot;&quot; viewtype=&quot;1&quot;&gt;&lt;QUERY reftype=&quot;ABS&quot; elmntsel=&quot;TABLE&quot; bbk=&quot;3317&quot; bbkdesc=&quot;2015 - Q4/TDS Data Repository/Cover Page (xlsx)&quot; datapro=&quot;BIP_TDSCover1&quot; infos=&quot;&quot; iscomment=&quot;0&quot;&gt;&lt;SELECT&gt;/BBOOK/DATAPROVIDER[./META/PROPS/ID='BIP_TDSCover1']/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1/11/2016 10:21:59 PM&lt;/DYNAMIZEDON&gt;&lt;LASTUPDATEDBY&gt;corp\usrrov&lt;/LASTUPDATEDBY&gt;&lt;LASTUPDATEDON&gt;2/2/2016 7:11:45 PM&lt;/LASTUPDATEDON&gt;&lt;UTC&gt;1&lt;/UTC&gt;&lt;/UPDATE&gt;&lt;QUERIES bbk=&quot;3317&quot; bbkdesc=&quot;2015 - Q4/TDS Data Repository/Cover Page (xlsx)&quot; datapro=&quot;BIP_TDSCover2&quot; tdatapro=&quot;BIP_TDSCover2&quot; author=&quot;&quot; modtime=&quot;2/2/2016 3:04:26 PM&quot; moduser=&quot;corp\usrjsj&quot; rolluptime=&quot;&quot; syuser=&quot;corp\usrjsj&quot; syuzeit=&quot;2/2/2016 3:04:26 PM&quot; root=&quot;/BBOOK/DATAPROVIDER[./META/PROPS/ID='BIP_TDSCover2']/DATA&quot; colcount=&quot;18&quot; rowcount=&quot;45&quot; url=&quot;&quot; dynamizeds=&quot;Disclosure Management PROD&quot; dynamizedstype=&quot;9&quot; refreshds=&quot;&quot; viewtype=&quot;1&quot;&gt;&lt;QUERY reftype=&quot;ABS&quot; elmntsel=&quot;TABLE&quot; bbk=&quot;3317&quot; bbkdesc=&quot;2015 - Q4/TDS Data Repository/Cover Page (xlsx)&quot; datapro=&quot;BIP_TDSCover2&quot; infos=&quot;&quot; iscomment=&quot;0&quot;&gt;&lt;SELECT&gt;/BBOOK/DATAPROVIDER[./META/PROPS/ID='BIP_TDSCover2']/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1/11/2016 10:21:59 PM&lt;/DYNAMIZEDON&gt;&lt;LASTUPDATEDBY&gt;corp\usrkax&lt;/LASTUPDATEDBY&gt;&lt;LASTUPDATEDON&gt;2/24/2016 12:44:18 PM&lt;/LASTUPDATEDON&gt;&lt;UTC&gt;1&lt;/UTC&gt;&lt;/UPDATE&gt;&lt;QUERIES bbk=&quot;3317&quot; bbkdesc=&quot;2015 - Q4/TDS Data Repository/Cover Page (xlsx)&quot; datapro=&quot;BIP_TDSCover2&quot; tdatapro=&quot;BIP_TDSCover2&quot; author=&quot;&quot; modtime=&quot;2/22/2016 8:02:01 PM&quot; moduser=&quot;corp\usrkax&quot; rolluptime=&quot;&quot; syuser=&quot;corp\usrkax&quot; syuzeit=&quot;2/22/2016 8:02:01 PM&quot; root=&quot;/BBOOK/DATAPROVIDER[./META/PROPS/ID='BIP_TDSCover2']/DATA&quot; colcount=&quot;18&quot; rowcount=&quot;45&quot; url=&quot;&quot; dynamizeds=&quot;Disclosure Management PROD&quot; dynamizedstype=&quot;9&quot; refreshds=&quot;&quot; viewtype=&quot;1&quot;&gt;&lt;QUERY reftype=&quot;ABS&quot; elmntsel=&quot;TABLE&quot; bbk=&quot;3317&quot; bbkdesc=&quot;2015 - Q4/TDS Data Repository/Cover Page (xlsx)&quot; datapro=&quot;BIP_TDSCover2&quot; infos=&quot;&quot; iscomment=&quot;0&quot;&gt;&lt;SELECT&gt;/BBOOK/DATAPROVIDER[./META/PROPS/ID='BIP_TDSCover2']/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11/9/2015 6:26:37 PM&lt;/DYNAMIZEDON&gt;&lt;LASTUPDATEDBY&gt;corp\usrkax&lt;/LASTUPDATEDBY&gt;&lt;LASTUPDATEDON&gt;2/24/2016 12:46:24 PM&lt;/LASTUPDATEDON&gt;&lt;UTC&gt;1&lt;/UTC&gt;&lt;/UPDATE&gt;&lt;QUERIES bbk=&quot;3320&quot; bbkdesc=&quot;2015 - Q4/TDS Data Repository/Part IV Item 15 Exhibits and Financial Statement Schedules (xlsx)&quot; datapro=&quot;BIP_PartIVExhibits&quot; tdatapro=&quot;BIP_PartIVExhibits&quot; author=&quot;&quot; modtime=&quot;8/13/2015 2:53:56 PM&quot; moduser=&quot;corp\usrkax&quot; rolluptime=&quot;&quot; syuser=&quot;corp\usrkax&quot; syuzeit=&quot;8/13/2015 2:53:56 PM&quot; root=&quot;/DATA&quot; colcount=&quot;5&quot; rowcount=&quot;32&quot; url=&quot;&quot; dynamizeds=&quot;Disclosure Management PROD&quot; dynamizedstype=&quot;9&quot; refreshds=&quot;&quot; viewtype=&quot;1&quot;&gt;&lt;QUERY reftype=&quot;ABS&quot; elmntsel=&quot;TABLE&quot; bbk=&quot;3320&quot; bbkdesc=&quot;2015 - Q4/TDS Data Repository/Part IV Item 15 Exhibits and Financial Statement Schedules (xlsx)&quot; datapro=&quot;BIP_PartIVExhibits&quot; infos=&quot;&quot; iscomment=&quot;0&quot;&gt;&lt;SELECT&gt;/BBOOK/DATAPROVIDER[./META/PROPS/ID='BIP_PartIVExhibits']/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SEM&lt;/STATUS&gt;&lt;SAFE&gt;&lt;/SAFE&gt;&lt;MARKCHANGES&gt;0&lt;/MARKCHANGES&gt;&lt;USESTYLES&gt;0&lt;/USESTYLES&gt;&lt;USETEMPLATES&gt;0&lt;/USETEMPLATES&gt;&lt;FXC&gt;0&lt;/FXC&gt;&lt;FORMAT&gt;&lt;/FORMAT&gt;&lt;FMODUS&gt;&lt;/FMODUS&gt;&lt;FLCID&gt;1033&lt;/FLCID&gt;&lt;RELATION&gt;&lt;/RELATION&gt;&lt;LINKED&gt;&lt;/LINKED&gt;&lt;SVALUE&gt;&lt;/SVALUE&gt;&lt;INFO&gt;&lt;/INFO&gt;&lt;/META&gt;&lt;UPDATE&gt;&lt;DATE&gt;10.1.4.9&lt;/DATE&gt;&lt;DYNAMIZEDBY&gt;usryam&lt;/DYNAMIZEDBY&gt;&lt;DYNAMIZEDON&gt;2/16/2016 9:27:01 PM&lt;/DYNAMIZEDON&gt;&lt;LASTUPDATEDBY&gt;corp\usrkax&lt;/LASTUPDATEDBY&gt;&lt;LASTUPDATEDON&gt;2/24/2016 12:07:10 PM&lt;/LASTUPDATEDON&gt;&lt;UTC&gt;1&lt;/UTC&gt;&lt;/UPDATE&gt;&lt;QUERIES bbk=&quot;3607&quot; bbkdesc=&quot;2015 - Q4/USM Data Repository/LA Auditor Signatures (xlsx)&quot; datapro=&quot;BIP_LAErnstandYoung&quot; tdatapro=&quot;BIP_LAErnstandYoung&quot; author=&quot;&quot; modtime=&quot;8/13/2015 7:36:09 PM&quot; moduser=&quot;corp\usrkax&quot; rolluptime=&quot;&quot; syuser=&quot;corp\usrkax&quot; syuzeit=&quot;8/13/2015 7:36:09 PM&quot; root=&quot;/DATA&quot; colcount=&quot;1&quot; rowcount=&quot;2&quot; url=&quot;&quot; dynamizeds=&quot;Disclosure Management PROD&quot; dynamizedstype=&quot;9&quot; refreshds=&quot;&quot; viewtype=&quot;1&quot;&gt;&lt;QUERY reftype=&quot;ABS&quot; elmntsel=&quot;TABLE&quot; bbk=&quot;3607&quot; bbkdesc=&quot;2015 - Q4/USM Data Repository/LA Auditor Signatures (xlsx)&quot; datapro=&quot;BIP_LAErnstandYoung&quot; infos=&quot;&quot; iscomment=&quot;0&quot;&gt;&lt;SELECT&gt;/BBOOK/DATAPROVIDER[./META/PROPS/ID='BIP_LAErnstandYoung']/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kax&lt;/DYNAMIZEDBY&gt;&lt;DYNAMIZEDON&gt;8/13/2015 7:44:53 PM&lt;/DYNAMIZEDON&gt;&lt;LASTUPDATEDBY&gt;corp\usrkax&lt;/LASTUPDATEDBY&gt;&lt;LASTUPDATEDON&gt;2/24/2016 12:07:15 PM&lt;/LASTUPDATEDON&gt;&lt;UTC&gt;1&lt;/UTC&gt;&lt;/UPDATE&gt;&lt;QUERIES bbk=&quot;3607&quot; bbkdesc=&quot;2015 - Q4/USM Data Repository/LA Auditor Signatures (xlsx)&quot; datapro=&quot;BIP_LADeloitte&quot; tdatapro=&quot;BIP_LADeloitte&quot; author=&quot;&quot; modtime=&quot;2/24/2016 1:14:54 AM&quot; moduser=&quot;corp\usrkax&quot; rolluptime=&quot;&quot; syuser=&quot;corp\usrkax&quot; syuzeit=&quot;2/24/2016 1:14:54 AM&quot; root=&quot;/BBOOK/DATAPROVIDER[./META/PROPS/ID='BIP_LADeloitte']/DATA&quot; colcount=&quot;1&quot; rowcount=&quot;3&quot; url=&quot;&quot; dynamizeds=&quot;Disclosure Management PROD&quot; dynamizedstype=&quot;9&quot; refreshds=&quot;&quot; viewtype=&quot;1&quot;&gt;&lt;QUERY reftype=&quot;ABS&quot; elmntsel=&quot;TABLE&quot; bbk=&quot;3607&quot; bbkdesc=&quot;2015 - Q4/USM Data Repository/LA Auditor Signatures (xlsx)&quot; datapro=&quot;BIP_LADeloitte&quot; infos=&quot;&quot; iscomment=&quot;0&quot;&gt;&lt;SELECT&gt;/BBOOK/DATAPROVIDER[./META/PROPS/ID='BIP_LADeloitte']/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2/2016 8:10:45 PM&lt;/DYNAMIZEDON&gt;&lt;LASTUPDATEDBY&gt;corp\usrkax&lt;/LASTUPDATEDBY&gt;&lt;LASTUPDATEDON&gt;2/24/2016 12:07:21 PM&lt;/LASTUPDATEDON&gt;&lt;UTC&gt;1&lt;/UTC&gt;&lt;/UPDATE&gt;&lt;QUERIES bbk=&quot;4000&quot; bbkdesc=&quot;2015 - Q4/TDS Data Repository/LA Balance Sheet (xlsx)&quot; datapro=&quot;BIP_LABalanceSheet&quot; tdatapro=&quot;BIP_LABalanceSheet&quot; author=&quot;&quot; modtime=&quot;2/24/2016 1:33:16 AM&quot; moduser=&quot;corp\usrkax&quot; rolluptime=&quot;&quot; syuser=&quot;corp\usrkax&quot; syuzeit=&quot;2/24/2016 1:33:16 AM&quot; root=&quot;/BBOOK/DATAPROVIDER[./META/PROPS/ID='BIP_LABalanceSheet']/DATA&quot; colcount=&quot;9&quot; rowcount=&quot;49&quot; url=&quot;&quot; dynamizeds=&quot;Disclosure Management PROD&quot; dynamizedstype=&quot;9&quot; refreshds=&quot;&quot; viewtype=&quot;1&quot;&gt;&lt;QUERY reftype=&quot;ABS&quot; elmntsel=&quot;TABLE&quot; bbk=&quot;4000&quot; bbkdesc=&quot;2015 - Q4/TDS Data Repository/LA Balance Sheet (xlsx)&quot; datapro=&quot;BIP_LABalanceSheet&quot; infos=&quot;&quot; iscomment=&quot;0&quot;&gt;&lt;SELECT&gt;/BBOOK/DATAPROVIDER[./META/PROPS/ID='BIP_LABalanceSheet']/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2/2016 8:17:06 PM&lt;/DYNAMIZEDON&gt;&lt;LASTUPDATEDBY&gt;corp\usrkax&lt;/LASTUPDATEDBY&gt;&lt;LASTUPDATEDON&gt;2/24/2016 12:07:27 PM&lt;/LASTUPDATEDON&gt;&lt;UTC&gt;1&lt;/UTC&gt;&lt;/UPDATE&gt;&lt;QUERIES bbk=&quot;3997&quot; bbkdesc=&quot;2015 - Q4/TDS Data Repository/LA Statement of Income and Comprehensive Income (xlsx)&quot; datapro=&quot;BIP_LAIncomeStatement&quot; tdatapro=&quot;BIP_LAIncomeStatement&quot; author=&quot;&quot; modtime=&quot;2/24/2016 1:32:46 AM&quot; moduser=&quot;corp\usrkax&quot; rolluptime=&quot;&quot; syuser=&quot;corp\usrkax&quot; syuzeit=&quot;2/24/2016 1:32:46 AM&quot; root=&quot;/BBOOK/DATAPROVIDER[./META/PROPS/ID='BIP_LAIncomeStatement']/DATA&quot; colcount=&quot;12&quot; rowcount=&quot;32&quot; url=&quot;&quot; dynamizeds=&quot;Disclosure Management PROD&quot; dynamizedstype=&quot;9&quot; refreshds=&quot;&quot; viewtype=&quot;1&quot;&gt;&lt;QUERY reftype=&quot;ABS&quot; elmntsel=&quot;TABLE&quot; bbk=&quot;3997&quot; bbkdesc=&quot;2015 - Q4/TDS Data Repository/LA Statement of Income and Comprehensive Income (xlsx)&quot; datapro=&quot;BIP_LAIncomeStatement&quot; infos=&quot;&quot; iscomment=&quot;0&quot;&gt;&lt;SELECT&gt;/BBOOK/DATAPROVIDER[./META/PROPS/ID='BIP_LAIncomeStatement']/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2/2016 8:35:21 PM&lt;/DYNAMIZEDON&gt;&lt;LASTUPDATEDBY&gt;corp\usrkax&lt;/LASTUPDATEDBY&gt;&lt;LASTUPDATEDON&gt;2/24/2016 12:07:33 PM&lt;/LASTUPDATEDON&gt;&lt;UTC&gt;1&lt;/UTC&gt;&lt;/UPDATE&gt;&lt;QUERIES bbk=&quot;3998&quot; bbkdesc=&quot;2015 - Q4/TDS Data Repository/LA Consolidated Statement of Changes in Partners' Capital (xlsx)&quot; datapro=&quot;BIP_LAPartnersCapital&quot; tdatapro=&quot;BIP_LAPartnersCapital&quot; author=&quot;&quot; modtime=&quot;2/24/2016 1:35:51 AM&quot; moduser=&quot;corp\usrkax&quot; rolluptime=&quot;&quot; syuser=&quot;corp\usrkax&quot; syuzeit=&quot;2/24/2016 1:35:51 AM&quot; root=&quot;/BBOOK/DATAPROVIDER[./META/PROPS/ID='BIP_LAPartnersCapital']/DATA&quot; colcount=&quot;17&quot; rowcount=&quot;27&quot; url=&quot;&quot; dynamizeds=&quot;Disclosure Management PROD&quot; dynamizedstype=&quot;9&quot; refreshds=&quot;&quot; viewtype=&quot;1&quot;&gt;&lt;QUERY reftype=&quot;ABS&quot; elmntsel=&quot;TABLE&quot; bbk=&quot;3998&quot; bbkdesc=&quot;2015 - Q4/TDS Data Repository/LA Consolidated Statement of Changes in Partners' Capital (xlsx)&quot; datapro=&quot;BIP_LAPartnersCapital&quot; infos=&quot;&quot; iscomment=&quot;0&quot;&gt;&lt;SELECT&gt;/BBOOK/DATAPROVIDER[./META/PROPS/ID='BIP_LAPartnersCapital']/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2/2016 8:46:53 PM&lt;/DYNAMIZEDON&gt;&lt;LASTUPDATEDBY&gt;corp\usrkax&lt;/LASTUPDATEDBY&gt;&lt;LASTUPDATEDON&gt;2/24/2016 12:07:39 PM&lt;/LASTUPDATEDON&gt;&lt;UTC&gt;1&lt;/UTC&gt;&lt;/UPDATE&gt;&lt;QUERIES bbk=&quot;3999&quot; bbkdesc=&quot;2015 - Q4/TDS Data Repository/LA Consolidated Statement of Cash Flow (xlsx)&quot; datapro=&quot;BIP_LACashFlow&quot; tdatapro=&quot;BIP_LACashFlow&quot; author=&quot;&quot; modtime=&quot;2/24/2016 7:59:39 AM&quot; moduser=&quot;corp\usryam&quot; rolluptime=&quot;&quot; syuser=&quot;corp\usryam&quot; syuzeit=&quot;2/24/2016 7:59:39 AM&quot; root=&quot;/BBOOK/DATAPROVIDER[./META/PROPS/ID='BIP_LACashFlow']/DATA&quot; colcount=&quot;15&quot; rowcount=&quot;51&quot; url=&quot;&quot; dynamizeds=&quot;Disclosure Management PROD&quot; dynamizedstype=&quot;9&quot; refreshds=&quot;&quot; viewtype=&quot;1&quot;&gt;&lt;QUERY reftype=&quot;ABS&quot; elmntsel=&quot;TABLE&quot; bbk=&quot;3999&quot; bbkdesc=&quot;2015 - Q4/TDS Data Repository/LA Consolidated Statement of Cash Flow (xlsx)&quot; datapro=&quot;BIP_LACashFlow&quot; infos=&quot;&quot; iscomment=&quot;0&quot;&gt;&lt;SELECT&gt;/BBOOK/DATAPROVIDER[./META/PROPS/ID='BIP_LACashFlow']/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kax&lt;/DYNAMIZEDBY&gt;&lt;DYNAMIZEDON&gt;8/14/2015 1:08:29 PM&lt;/DYNAMIZEDON&gt;&lt;LASTUPDATEDBY&gt;corp\usrkax&lt;/LASTUPDATEDBY&gt;&lt;LASTUPDATEDON&gt;2/24/2016 12:07:47 PM&lt;/LASTUPDATEDON&gt;&lt;UTC&gt;1&lt;/UTC&gt;&lt;/UPDATE&gt;&lt;QUERIES bbk=&quot;3602&quot; bbkdesc=&quot;2015 - Q4/USM Data Repository/LA Organization and Management (xlsx)&quot; datapro=&quot;BIP_OrgandMgmt&quot; tdatapro=&quot;BIP_OrgandMgmt&quot; author=&quot;&quot; modtime=&quot;2/24/2016 1:44:13 AM&quot; moduser=&quot;corp\usrkax&quot; rolluptime=&quot;&quot; syuser=&quot;corp\usrkax&quot; syuzeit=&quot;2/24/2016 1:44:13 AM&quot; root=&quot;/BBOOK/DATAPROVIDER[./META/PROPS/ID='BIP_OrgandMgmt']/DATA&quot; colcount=&quot;3&quot; rowcount=&quot;9&quot; url=&quot;&quot; dynamizeds=&quot;Disclosure Management PROD&quot; dynamizedstype=&quot;9&quot; refreshds=&quot;&quot; viewtype=&quot;1&quot;&gt;&lt;QUERY reftype=&quot;ABS&quot; elmntsel=&quot;TABLE&quot; bbk=&quot;3602&quot; bbkdesc=&quot;2015 - Q4/USM Data Repository/LA Organization and Management (xlsx)&quot; datapro=&quot;BIP_OrgandMgmt&quot; infos=&quot;&quot; iscomment=&quot;0&quot;&gt;&lt;SELECT&gt;/BBOOK/DATAPROVIDER[./META/PROPS/ID='BIP_OrgandMgmt']/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4/2016 2:41:27 AM&lt;/DYNAMIZEDON&gt;&lt;LASTUPDATEDBY&gt;corp\usrkax&lt;/LASTUPDATEDBY&gt;&lt;LASTUPDATEDON&gt;2/24/2016 12:07:53 PM&lt;/LASTUPDATEDON&gt;&lt;UTC&gt;1&lt;/UTC&gt;&lt;/UPDATE&gt;&lt;QUERIES bbk=&quot;4001&quot; bbkdesc=&quot;2015 - Q4/USM Data Repository/Device Installment Plans (xlsx)&quot; datapro=&quot;BIP_DIPReceivables&quot; tdatapro=&quot;BIP_DIPReceivables&quot; author=&quot;&quot; modtime=&quot;2/24/2016 8:01:14 AM&quot; moduser=&quot;corp\usryam&quot; rolluptime=&quot;&quot; syuser=&quot;corp\usryam&quot; syuzeit=&quot;2/24/2016 8:01:14 AM&quot; root=&quot;/BBOOK/DATAPROVIDER[./META/PROPS/ID='BIP_DIPReceivables']/DATA&quot; colcount=&quot;7&quot; rowcount=&quot;11&quot; url=&quot;&quot; dynamizeds=&quot;Disclosure Management PROD&quot; dynamizedstype=&quot;9&quot; refreshds=&quot;&quot; viewtype=&quot;1&quot;&gt;&lt;QUERY reftype=&quot;ABS&quot; elmntsel=&quot;TABLE&quot; bbk=&quot;4001&quot; bbkdesc=&quot;2015 - Q4/USM Data Repository/Device Installment Plans (xlsx)&quot; datapro=&quot;BIP_DIPReceivables&quot; infos=&quot;&quot; iscomment=&quot;0&quot;&gt;&lt;SELECT&gt;/BBOOK/DATAPROVIDER[./META/PROPS/ID='BIP_DIPReceivables']/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4/2016 2:46:53 AM&lt;/DYNAMIZEDON&gt;&lt;LASTUPDATEDBY&gt;corp\usrkax&lt;/LASTUPDATEDBY&gt;&lt;LASTUPDATEDON&gt;2/24/2016 12:07:53 PM&lt;/LASTUPDATEDON&gt;&lt;UTC&gt;1&lt;/UTC&gt;&lt;/UPDATE&gt;&lt;QUERIES bbk=&quot;4001&quot; bbkdesc=&quot;2015 - Q4/USM Data Repository/Device Installment Plans (xlsx)&quot; datapro=&quot;BIP_DIPAllowances&quot; tdatapro=&quot;BIP_DIPAllowances&quot; author=&quot;&quot; modtime=&quot;2/24/2016 8:01:14 AM&quot; moduser=&quot;corp\usryam&quot; rolluptime=&quot;&quot; syuser=&quot;corp\usryam&quot; syuzeit=&quot;2/24/2016 8:01:14 AM&quot; root=&quot;/BBOOK/DATAPROVIDER[./META/PROPS/ID='BIP_DIPAllowances']/DATA&quot; colcount=&quot;5&quot; rowcount=&quot;7&quot; url=&quot;&quot; dynamizeds=&quot;Disclosure Management PROD&quot; dynamizedstype=&quot;9&quot; refreshds=&quot;&quot; viewtype=&quot;1&quot;&gt;&lt;QUERY reftype=&quot;ABS&quot; elmntsel=&quot;TABLE&quot; bbk=&quot;4001&quot; bbkdesc=&quot;2015 - Q4/USM Data Repository/Device Installment Plans (xlsx)&quot; datapro=&quot;BIP_DIPAllowances&quot; infos=&quot;&quot; iscomment=&quot;0&quot;&gt;&lt;SELECT&gt;/BBOOK/DATAPROVIDER[./META/PROPS/ID='BIP_DIPAllowances']/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4/2016 2:56:23 AM&lt;/DYNAMIZEDON&gt;&lt;LASTUPDATEDBY&gt;corp\usrkax&lt;/LASTUPDATEDBY&gt;&lt;LASTUPDATEDON&gt;2/24/2016 12:07:53 PM&lt;/LASTUPDATEDON&gt;&lt;UTC&gt;1&lt;/UTC&gt;&lt;/UPDATE&gt;&lt;QUERIES bbk=&quot;4001&quot; bbkdesc=&quot;2015 - Q4/USM Data Repository/Device Installment Plans (xlsx)&quot; datapro=&quot;BIP_LARPATable&quot; tdatapro=&quot;BIP_LARPATable&quot; author=&quot;&quot; modtime=&quot;2/24/2016 8:01:14 AM&quot; moduser=&quot;corp\usryam&quot; rolluptime=&quot;&quot; syuser=&quot;corp\usryam&quot; syuzeit=&quot;2/24/2016 8:01:14 AM&quot; root=&quot;/BBOOK/DATAPROVIDER[./META/PROPS/ID='BIP_LARPATable']/DATA&quot; colcount=&quot;11&quot; rowcount=&quot;7&quot; url=&quot;&quot; dynamizeds=&quot;Disclosure Management PROD&quot; dynamizedstype=&quot;9&quot; refreshds=&quot;&quot; viewtype=&quot;1&quot;&gt;&lt;QUERY reftype=&quot;ABS&quot; elmntsel=&quot;TABLE&quot; bbk=&quot;4001&quot; bbkdesc=&quot;2015 - Q4/USM Data Repository/Device Installment Plans (xlsx)&quot; datapro=&quot;BIP_LARPATable&quot; infos=&quot;&quot; iscomment=&quot;0&quot;&gt;&lt;SELECT&gt;/BBOOK/DATAPROVIDER[./META/PROPS/ID='BIP_LARPATable']/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4/2016 3:56:03 AM&lt;/DYNAMIZEDON&gt;&lt;LASTUPDATEDBY&gt;corp\usrkax&lt;/LASTUPDATEDBY&gt;&lt;LASTUPDATEDON&gt;2/24/2016 12:07:59 PM&lt;/LASTUPDATEDON&gt;&lt;UTC&gt;1&lt;/UTC&gt;&lt;/UPDATE&gt;&lt;QUERIES bbk=&quot;4002&quot; bbkdesc=&quot;2015 - Q4/USM Data Repository/Wireless Licenses (xlsx)&quot; datapro=&quot;BIP_Licenses&quot; tdatapro=&quot;BIP_Licenses&quot; author=&quot;&quot; modtime=&quot;2/24/2016 1:49:46 AM&quot; moduser=&quot;corp\usrkax&quot; rolluptime=&quot;&quot; syuser=&quot;corp\usrkax&quot; syuzeit=&quot;2/24/2016 1:49:46 AM&quot; root=&quot;/BBOOK/DATAPROVIDER[./META/PROPS/ID='BIP_Licenses']/DATA&quot; colcount=&quot;5&quot; rowcount=&quot;10&quot; url=&quot;&quot; dynamizeds=&quot;Disclosure Management PROD&quot; dynamizedstype=&quot;9&quot; refreshds=&quot;&quot; viewtype=&quot;1&quot;&gt;&lt;QUERY reftype=&quot;ABS&quot; elmntsel=&quot;TABLE&quot; bbk=&quot;4002&quot; bbkdesc=&quot;2015 - Q4/USM Data Repository/Wireless Licenses (xlsx)&quot; datapro=&quot;BIP_Licenses&quot; infos=&quot;&quot; iscomment=&quot;0&quot;&gt;&lt;SELECT&gt;/BBOOK/DATAPROVIDER[./META/PROPS/ID='BIP_Licenses']/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kax&lt;/DYNAMIZEDBY&gt;&lt;DYNAMIZEDON&gt;8/14/2015 1:15:57 PM&lt;/DYNAMIZEDON&gt;&lt;LASTUPDATEDBY&gt;corp\usrkax&lt;/LASTUPDATEDBY&gt;&lt;LASTUPDATEDON&gt;2/24/2016 12:08:04 PM&lt;/LASTUPDATEDON&gt;&lt;UTC&gt;1&lt;/UTC&gt;&lt;/UPDATE&gt;&lt;QUERIES bbk=&quot;3603&quot; bbkdesc=&quot;2015 - Q4/USM Data Repository/LA Property Plant and Equipment (xlsx)&quot; datapro=&quot;BIP_LAPPE&quot; tdatapro=&quot;BIP_LAPPE&quot; author=&quot;&quot; modtime=&quot;2/24/2016 1:51:36 AM&quot; moduser=&quot;corp\usrkax&quot; rolluptime=&quot;&quot; syuser=&quot;corp\usrkax&quot; syuzeit=&quot;2/24/2016 1:51:36 AM&quot; root=&quot;/BBOOK/DATAPROVIDER[./META/PROPS/ID='BIP_LAPPE']/DATA&quot; colcount=&quot;6&quot; rowcount=&quot;12&quot; url=&quot;&quot; dynamizeds=&quot;Disclosure Management PROD&quot; dynamizedstype=&quot;9&quot; refreshds=&quot;&quot; viewtype=&quot;1&quot;&gt;&lt;QUERY reftype=&quot;ABS&quot; elmntsel=&quot;TABLE&quot; bbk=&quot;3603&quot; bbkdesc=&quot;2015 - Q4/USM Data Repository/LA Property Plant and Equipment (xlsx)&quot; datapro=&quot;BIP_LAPPE&quot; infos=&quot;&quot; iscomment=&quot;0&quot;&gt;&lt;SELECT&gt;/BBOOK/DATAPROVIDER[./META/PROPS/ID='BIP_LAPPE']/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6/2016 10:40:48 PM&lt;/DYNAMIZEDON&gt;&lt;LASTUPDATEDBY&gt;corp\usrkax&lt;/LASTUPDATEDBY&gt;&lt;LASTUPDATEDON&gt;2/24/2016 12:08:10 PM&lt;/LASTUPDATEDON&gt;&lt;UTC&gt;1&lt;/UTC&gt;&lt;/UPDATE&gt;&lt;QUERIES bbk=&quot;3604&quot; bbkdesc=&quot;2015 - Q4/USM Data Repository/LA Current Liabilities (xlsx)&quot; datapro=&quot;BIP_LAAcctsPayable&quot; tdatapro=&quot;BIP_LAAcctsPayable&quot; author=&quot;&quot; modtime=&quot;2/24/2016 1:52:55 AM&quot; moduser=&quot;corp\usrkax&quot; rolluptime=&quot;&quot; syuser=&quot;corp\usrkax&quot; syuzeit=&quot;2/24/2016 1:52:55 AM&quot; root=&quot;/BBOOK/DATAPROVIDER[./META/PROPS/ID='BIP_LAAcctsPayable']/DATA&quot; colcount=&quot;6&quot; rowcount=&quot;5&quot; url=&quot;&quot; dynamizeds=&quot;Disclosure Management PROD&quot; dynamizedstype=&quot;9&quot; refreshds=&quot;&quot; viewtype=&quot;1&quot;&gt;&lt;QUERY reftype=&quot;ABS&quot; elmntsel=&quot;TABLE&quot; bbk=&quot;3604&quot; bbkdesc=&quot;2015 - Q4/USM Data Repository/LA Current Liabilities (xlsx)&quot; datapro=&quot;BIP_LAAcctsPayable&quot; infos=&quot;&quot; iscomment=&quot;0&quot;&gt;&lt;SELECT&gt;/BBOOK/DATAPROVIDER[./META/PROPS/ID='BIP_LAAcctsPayable']/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6/2016 10:42:29 PM&lt;/DYNAMIZEDON&gt;&lt;LASTUPDATEDBY&gt;corp\usrkax&lt;/LASTUPDATEDBY&gt;&lt;LASTUPDATEDON&gt;2/24/2016 12:08:10 PM&lt;/LASTUPDATEDON&gt;&lt;UTC&gt;1&lt;/UTC&gt;&lt;/UPDATE&gt;&lt;QUERIES bbk=&quot;3604&quot; bbkdesc=&quot;2015 - Q4/USM Data Repository/LA Current Liabilities (xlsx)&quot; datapro=&quot;BIP_LAAdvBillings&quot; tdatapro=&quot;BIP_LAAdvBillings&quot; author=&quot;&quot; modtime=&quot;2/24/2016 1:52:55 AM&quot; moduser=&quot;corp\usrkax&quot; rolluptime=&quot;&quot; syuser=&quot;corp\usrkax&quot; syuzeit=&quot;2/24/2016 1:52:55 AM&quot; root=&quot;/BBOOK/DATAPROVIDER[./META/PROPS/ID='BIP_LAAdvBillings']/DATA&quot; colcount=&quot;6&quot; rowcount=&quot;6&quot; url=&quot;&quot; dynamizeds=&quot;Disclosure Management PROD&quot; dynamizedstype=&quot;9&quot; refreshds=&quot;&quot; viewtype=&quot;1&quot;&gt;&lt;QUERY reftype=&quot;ABS&quot; elmntsel=&quot;TABLE&quot; bbk=&quot;3604&quot; bbkdesc=&quot;2015 - Q4/USM Data Repository/LA Current Liabilities (xlsx)&quot; datapro=&quot;BIP_LAAdvBillings&quot; infos=&quot;&quot; iscomment=&quot;0&quot;&gt;&lt;SELECT&gt;/BBOOK/DATAPROVIDER[./META/PROPS/ID='BIP_LAAdvBillings']/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kax&lt;/DYNAMIZEDBY&gt;&lt;DYNAMIZEDON&gt;8/14/2015 1:21:59 PM&lt;/DYNAMIZEDON&gt;&lt;LASTUPDATEDBY&gt;corp\usrkax&lt;/LASTUPDATEDBY&gt;&lt;LASTUPDATEDON&gt;2/24/2016 12:08:16 PM&lt;/LASTUPDATEDON&gt;&lt;UTC&gt;1&lt;/UTC&gt;&lt;/UPDATE&gt;&lt;QUERIES bbk=&quot;3605&quot; bbkdesc=&quot;2015 - Q4/USM Data Repository/LA Commitments (xlsx)&quot; datapro=&quot;BIP_LAOperatingLeases&quot; tdatapro=&quot;BIP_LAOperatingLeases&quot; author=&quot;&quot; modtime=&quot;2/24/2016 1:55:06 AM&quot; moduser=&quot;corp\usrkax&quot; rolluptime=&quot;&quot; syuser=&quot;corp\usrkax&quot; syuzeit=&quot;2/24/2016 1:55:06 AM&quot; root=&quot;/BBOOK/DATAPROVIDER[./META/PROPS/ID='BIP_LAOperatingLeases']/DATA&quot; colcount=&quot;4&quot; rowcount=&quot;10&quot; url=&quot;&quot; dynamizeds=&quot;Disclosure Management PROD&quot; dynamizedstype=&quot;9&quot; refreshds=&quot;&quot; viewtype=&quot;1&quot;&gt;&lt;QUERY reftype=&quot;ABS&quot; elmntsel=&quot;TABLE&quot; bbk=&quot;3605&quot; bbkdesc=&quot;2015 - Q4/USM Data Repository/LA Commitments (xlsx)&quot; datapro=&quot;BIP_LAOperatingLeases&quot; infos=&quot;&quot; iscomment=&quot;0&quot;&gt;&lt;SELECT&gt;/BBOOK/DATAPROVIDER[./META/PROPS/ID='BIP_LAOperatingLeases']/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kax&lt;/DYNAMIZEDBY&gt;&lt;DYNAMIZEDON&gt;8/14/2015 1:22:35 PM&lt;/DYNAMIZEDON&gt;&lt;LASTUPDATEDBY&gt;corp\usrkax&lt;/LASTUPDATEDBY&gt;&lt;LASTUPDATEDON&gt;2/24/2016 12:08:16 PM&lt;/LASTUPDATEDON&gt;&lt;UTC&gt;1&lt;/UTC&gt;&lt;/UPDATE&gt;&lt;QUERIES bbk=&quot;3605&quot; bbkdesc=&quot;2015 - Q4/USM Data Repository/LA Commitments (xlsx)&quot; datapro=&quot;BIP_LASpectrumLeases&quot; tdatapro=&quot;BIP_LASpectrumLeases&quot; author=&quot;&quot; modtime=&quot;2/24/2016 1:55:06 AM&quot; moduser=&quot;corp\usrkax&quot; rolluptime=&quot;&quot; syuser=&quot;corp\usrkax&quot; syuzeit=&quot;2/24/2016 1:55:06 AM&quot; root=&quot;/BBOOK/DATAPROVIDER[./META/PROPS/ID='BIP_LASpectrumLeases']/DATA&quot; colcount=&quot;4&quot; rowcount=&quot;10&quot; url=&quot;&quot; dynamizeds=&quot;Disclosure Management PROD&quot; dynamizedstype=&quot;9&quot; refreshds=&quot;&quot; viewtype=&quot;1&quot;&gt;&lt;QUERY reftype=&quot;ABS&quot; elmntsel=&quot;TABLE&quot; bbk=&quot;3605&quot; bbkdesc=&quot;2015 - Q4/USM Data Repository/LA Commitments (xlsx)&quot; datapro=&quot;BIP_LASpectrumLeases&quot; infos=&quot;&quot; iscomment=&quot;0&quot;&gt;&lt;SELECT&gt;/BBOOK/DATAPROVIDER[./META/PROPS/ID='BIP_LASpectrumLeases']/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6/2016 11:04:37 PM&lt;/DYNAMIZEDON&gt;&lt;LASTUPDATEDBY&gt;corp\usrkax&lt;/LASTUPDATEDBY&gt;&lt;LASTUPDATEDON&gt;2/24/2016 12:08:21 PM&lt;/LASTUPDATEDON&gt;&lt;UTC&gt;1&lt;/UTC&gt;&lt;/UPDATE&gt;&lt;QUERIES bbk=&quot;3606&quot; bbkdesc=&quot;2015 - Q4/USM Data Repository/LA Reconciliation of Allowance for Doubtful Accounts (xlsx)&quot; datapro=&quot;BIP_LAAllowances&quot; tdatapro=&quot;BIP_LAAllowances&quot; author=&quot;&quot; modtime=&quot;2/24/2016 1:56:52 AM&quot; moduser=&quot;corp\usrkax&quot; rolluptime=&quot;&quot; syuser=&quot;corp\usrkax&quot; syuzeit=&quot;2/24/2016 1:56:52 AM&quot; root=&quot;/BBOOK/DATAPROVIDER[./META/PROPS/ID='BIP_LAAllowances']/DATA&quot; colcount=&quot;13&quot; rowcount=&quot;10&quot; url=&quot;&quot; dynamizeds=&quot;Disclosure Management PROD&quot; dynamizedstype=&quot;9&quot; refreshds=&quot;&quot; viewtype=&quot;1&quot;&gt;&lt;QUERY reftype=&quot;ABS&quot; elmntsel=&quot;TABLE&quot; bbk=&quot;3606&quot; bbkdesc=&quot;2015 - Q4/USM Data Repository/LA Reconciliation of Allowance for Doubtful Accounts (xlsx)&quot; datapro=&quot;BIP_LAAllowances&quot; infos=&quot;&quot; iscomment=&quot;0&quot;&gt;&lt;SELECT&gt;/BBOOK/DATAPROVIDER[./META/PROPS/ID='BIP_LAAllowances']/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kax&lt;/DYNAMIZEDBY&gt;&lt;DYNAMIZEDON&gt;8/14/2015 2:03:07 PM&lt;/DYNAMIZEDON&gt;&lt;LASTUPDATEDBY&gt;corp\usrkax&lt;/LASTUPDATEDBY&gt;&lt;LASTUPDATEDON&gt;2/24/2016 12:46:30 PM&lt;/LASTUPDATEDON&gt;&lt;UTC&gt;1&lt;/UTC&gt;&lt;/UPDATE&gt;&lt;QUERIES bbk=&quot;3334&quot; bbkdesc=&quot;2015 - Q4/TDS Data Repository/10-K Signatures (xlsx)&quot; datapro=&quot;BIP_10KSignatures&quot; tdatapro=&quot;BIP_10KSignatures&quot; author=&quot;&quot; modtime=&quot;2/22/2016 8:02:25 PM&quot; moduser=&quot;corp\usrkax&quot; rolluptime=&quot;&quot; syuser=&quot;corp\usrkax&quot; syuzeit=&quot;2/22/2016 8:02:25 PM&quot; root=&quot;/BBOOK/DATAPROVIDER[./META/PROPS/ID='BIP_10KSignatures']/DATA&quot; colcount=&quot;3&quot; rowcount=&quot;15&quot; url=&quot;&quot; dynamizeds=&quot;Disclosure Management PROD&quot; dynamizedstype=&quot;9&quot; refreshds=&quot;&quot; viewtype=&quot;1&quot;&gt;&lt;QUERY reftype=&quot;ABS&quot; elmntsel=&quot;TABLE&quot; bbk=&quot;3334&quot; bbkdesc=&quot;2015 - Q4/TDS Data Repository/10-K Signatures (xlsx)&quot; datapro=&quot;BIP_10KSignatures&quot; infos=&quot;&quot; iscomment=&quot;0&quot;&gt;&lt;SELECT&gt;/BBOOK/DATAPROVIDER[./META/PROPS/ID='BIP_10KSignatures']/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kax&lt;/DYNAMIZEDBY&gt;&lt;DYNAMIZEDON&gt;8/14/2015 2:04:28 PM&lt;/DYNAMIZEDON&gt;&lt;LASTUPDATEDBY&gt;corp\usrkax&lt;/LASTUPDATEDBY&gt;&lt;LASTUPDATEDON&gt;2/24/2016 12:46:30 PM&lt;/LASTUPDATEDON&gt;&lt;UTC&gt;1&lt;/UTC&gt;&lt;/UPDATE&gt;&lt;QUERIES bbk=&quot;3334&quot; bbkdesc=&quot;2015 - Q4/TDS Data Repository/10-K Signatures (xlsx)&quot; datapro=&quot;BIP_PowerofAttorney&quot; tdatapro=&quot;BIP_PowerofAttorney&quot; author=&quot;&quot; modtime=&quot;2/22/2016 8:02:25 PM&quot; moduser=&quot;corp\usrkax&quot; rolluptime=&quot;&quot; syuser=&quot;corp\usrkax&quot; syuzeit=&quot;2/22/2016 8:02:25 PM&quot; root=&quot;/BBOOK/DATAPROVIDER[./META/PROPS/ID='BIP_PowerofAttorney']/DATA&quot; colcount=&quot;5&quot; rowcount=&quot;37&quot; url=&quot;&quot; dynamizeds=&quot;Disclosure Management PROD&quot; dynamizedstype=&quot;9&quot; refreshds=&quot;&quot; viewtype=&quot;1&quot;&gt;&lt;QUERY reftype=&quot;ABS&quot; elmntsel=&quot;TABLE&quot; bbk=&quot;3334&quot; bbkdesc=&quot;2015 - Q4/TDS Data Repository/10-K Signatures (xlsx)&quot; datapro=&quot;BIP_PowerofAttorney&quot; infos=&quot;&quot; iscomment=&quot;0&quot;&gt;&lt;SELECT&gt;/BBOOK/DATAPROVIDER[./META/PROPS/ID='BIP_PowerofAttorney']/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kax&lt;/DYNAMIZEDBY&gt;&lt;DYNAMIZEDON&gt;8/14/2015 2:14:21 PM&lt;/DYNAMIZEDON&gt;&lt;LASTUPDATEDBY&gt;corp\usrkax&lt;/LASTUPDATEDBY&gt;&lt;LASTUPDATEDON&gt;2/24/2016 12:46:36 PM&lt;/LASTUPDATEDON&gt;&lt;UTC&gt;1&lt;/UTC&gt;&lt;/UPDATE&gt;&lt;QUERIES bbk=&quot;3609&quot; bbkdesc=&quot;2015 - Q4/TDS Data Repository/Index to Exhibits (xlsx)&quot; datapro=&quot;BIP_IndextoExhibits&quot; tdatapro=&quot;BIP_IndextoExhibits&quot; author=&quot;&quot; modtime=&quot;2/22/2016 7:45:27 PM&quot; moduser=&quot;corp\usryam&quot; rolluptime=&quot;&quot; syuser=&quot;corp\usryam&quot; syuzeit=&quot;2/22/2016 7:45:27 PM&quot; root=&quot;/BBOOK/DATAPROVIDER[./META/PROPS/ID='BIP_IndextoExhibits']/DATA&quot; colcount=&quot;4&quot; rowcount=&quot;32&quot; url=&quot;&quot; dynamizeds=&quot;Disclosure Management PROD&quot; dynamizedstype=&quot;9&quot; refreshds=&quot;&quot; viewtype=&quot;1&quot;&gt;&lt;QUERY reftype=&quot;ABS&quot; elmntsel=&quot;TABLE&quot; bbk=&quot;3609&quot; bbkdesc=&quot;2015 - Q4/TDS Data Repository/Index to Exhibits (xlsx)&quot; datapro=&quot;BIP_IndextoExhibits&quot; infos=&quot;&quot; iscomment=&quot;0&quot;&gt;&lt;SELECT&gt;/BBOOK/DATAPROVIDER[./META/PROPS/ID='BIP_IndextoExhibits']/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22/2016 7:07:38 PM&lt;/DYNAMIZEDON&gt;&lt;LASTUPDATEDBY&gt;corp\usrkax&lt;/LASTUPDATEDBY&gt;&lt;LASTUPDATEDON&gt;2/24/2016 12:46:36 PM&lt;/LASTUPDATEDON&gt;&lt;UTC&gt;1&lt;/UTC&gt;&lt;/UPDATE&gt;&lt;QUERIES bbk=&quot;3609&quot; bbkdesc=&quot;2015 - Q4/TDS Data Repository/Index to Exhibits (xlsx)&quot; datapro=&quot;BIP_IndextoExhibts2&quot; tdatapro=&quot;BIP_IndextoExhibts2&quot; author=&quot;&quot; modtime=&quot;2/22/2016 7:45:27 PM&quot; moduser=&quot;corp\usryam&quot; rolluptime=&quot;&quot; syuser=&quot;corp\usryam&quot; syuzeit=&quot;2/22/2016 7:45:27 PM&quot; root=&quot;/BBOOK/DATAPROVIDER[./META/PROPS/ID='BIP_IndextoExhibts2']/DATA&quot; colcount=&quot;4&quot; rowcount=&quot;33&quot; url=&quot;&quot; dynamizeds=&quot;Disclosure Management PROD&quot; dynamizedstype=&quot;9&quot; refreshds=&quot;&quot; viewtype=&quot;1&quot;&gt;&lt;QUERY reftype=&quot;ABS&quot; elmntsel=&quot;TABLE&quot; bbk=&quot;3609&quot; bbkdesc=&quot;2015 - Q4/TDS Data Repository/Index to Exhibits (xlsx)&quot; datapro=&quot;BIP_IndextoExhibts2&quot; infos=&quot;&quot; iscomment=&quot;0&quot;&gt;&lt;SELECT&gt;/BBOOK/DATAPROVIDER[./META/PROPS/ID='BIP_IndextoExhibts2']/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22/2016 7:23:01 PM&lt;/DYNAMIZEDON&gt;&lt;LASTUPDATEDBY&gt;corp\usrkax&lt;/LASTUPDATEDBY&gt;&lt;LASTUPDATEDON&gt;2/24/2016 12:46:36 PM&lt;/LASTUPDATEDON&gt;&lt;UTC&gt;1&lt;/UTC&gt;&lt;/UPDATE&gt;&lt;QUERIES bbk=&quot;3609&quot; bbkdesc=&quot;2015 - Q4/TDS Data Repository/Index to Exhibits (xlsx)&quot; datapro=&quot;BIP_IndextoExhibits3&quot; tdatapro=&quot;BIP_IndextoExhibits3&quot; author=&quot;&quot; modtime=&quot;2/22/2016 7:45:27 PM&quot; moduser=&quot;corp\usryam&quot; rolluptime=&quot;&quot; syuser=&quot;corp\usryam&quot; syuzeit=&quot;2/22/2016 7:45:27 PM&quot; root=&quot;/BBOOK/DATAPROVIDER[./META/PROPS/ID='BIP_IndextoExhibits3']/DATA&quot; colcount=&quot;4&quot; rowcount=&quot;31&quot; url=&quot;&quot; dynamizeds=&quot;Disclosure Management PROD&quot; dynamizedstype=&quot;9&quot; refreshds=&quot;&quot; viewtype=&quot;1&quot;&gt;&lt;QUERY reftype=&quot;ABS&quot; elmntsel=&quot;TABLE&quot; bbk=&quot;3609&quot; bbkdesc=&quot;2015 - Q4/TDS Data Repository/Index to Exhibits (xlsx)&quot; datapro=&quot;BIP_IndextoExhibits3&quot; infos=&quot;&quot; iscomment=&quot;0&quot;&gt;&lt;SELECT&gt;/BBOOK/DATAPROVIDER[./META/PROPS/ID='BIP_IndextoExhibits3']/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22/2016 7:23:43 PM&lt;/DYNAMIZEDON&gt;&lt;LASTUPDATEDBY&gt;corp\usrkax&lt;/LASTUPDATEDBY&gt;&lt;LASTUPDATEDON&gt;2/24/2016 12:46:36 PM&lt;/LASTUPDATEDON&gt;&lt;UTC&gt;1&lt;/UTC&gt;&lt;/UPDATE&gt;&lt;QUERIES bbk=&quot;3609&quot; bbkdesc=&quot;2015 - Q4/TDS Data Repository/Index to Exhibits (xlsx)&quot; datapro=&quot;BIP_IndextoExhibts4&quot; tdatapro=&quot;BIP_IndextoExhibts4&quot; author=&quot;&quot; modtime=&quot;2/22/2016 7:45:27 PM&quot; moduser=&quot;corp\usryam&quot; rolluptime=&quot;&quot; syuser=&quot;corp\usryam&quot; syuzeit=&quot;2/22/2016 7:45:27 PM&quot; root=&quot;/BBOOK/DATAPROVIDER[./META/PROPS/ID='BIP_IndextoExhibts4']/DATA&quot; colcount=&quot;4&quot; rowcount=&quot;29&quot; url=&quot;&quot; dynamizeds=&quot;Disclosure Management PROD&quot; dynamizedstype=&quot;9&quot; refreshds=&quot;&quot; viewtype=&quot;1&quot;&gt;&lt;QUERY reftype=&quot;ABS&quot; elmntsel=&quot;TABLE&quot; bbk=&quot;3609&quot; bbkdesc=&quot;2015 - Q4/TDS Data Repository/Index to Exhibits (xlsx)&quot; datapro=&quot;BIP_IndextoExhibts4&quot; infos=&quot;&quot; iscomment=&quot;0&quot;&gt;&lt;SELECT&gt;/BBOOK/DATAPROVIDER[./META/PROPS/ID='BIP_IndextoExhibts4']/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22/2016 7:24:19 PM&lt;/DYNAMIZEDON&gt;&lt;LASTUPDATEDBY&gt;corp\usrkax&lt;/LASTUPDATEDBY&gt;&lt;LASTUPDATEDON&gt;2/24/2016 12:46:36 PM&lt;/LASTUPDATEDON&gt;&lt;UTC&gt;1&lt;/UTC&gt;&lt;/UPDATE&gt;&lt;QUERIES bbk=&quot;3609&quot; bbkdesc=&quot;2015 - Q4/TDS Data Repository/Index to Exhibits (xlsx)&quot; datapro=&quot;BIP_IndextoExhibts5&quot; tdatapro=&quot;BIP_IndextoExhibts5&quot; author=&quot;&quot; modtime=&quot;2/22/2016 7:45:27 PM&quot; moduser=&quot;corp\usryam&quot; rolluptime=&quot;&quot; syuser=&quot;corp\usryam&quot; syuzeit=&quot;2/22/2016 7:45:27 PM&quot; root=&quot;/BBOOK/DATAPROVIDER[./META/PROPS/ID='BIP_IndextoExhibts5']/DATA&quot; colcount=&quot;4&quot; rowcount=&quot;42&quot; url=&quot;&quot; dynamizeds=&quot;Disclosure Management PROD&quot; dynamizedstype=&quot;9&quot; refreshds=&quot;&quot; viewtype=&quot;1&quot;&gt;&lt;QUERY reftype=&quot;ABS&quot; elmntsel=&quot;TABLE&quot; bbk=&quot;3609&quot; bbkdesc=&quot;2015 - Q4/TDS Data Repository/Index to Exhibits (xlsx)&quot; datapro=&quot;BIP_IndextoExhibts5&quot; infos=&quot;&quot; iscomment=&quot;0&quot;&gt;&lt;SELECT&gt;/BBOOK/DATAPROVIDER[./META/PROPS/ID='BIP_IndextoExhibts5']/DATA/ROW&lt;/SELECT&gt;&lt;FILTERS&gt;&lt;FILTER&gt;&lt;/FILTER&gt;&lt;/FILTERS&gt;&lt;/QUERY&gt;&lt;/QUERIES&gt;&lt;/OBJECT&gt;"/>
    <w:docVar w:name="BIP_VARIABLES" w:val="&lt;BBOOKS&gt;&lt;BBOOK bbname=&quot;DefaultVariables&quot;&gt;&lt;VARIABLES /&gt;&lt;/BBOOK&gt;&lt;BBOOK bbname=&quot;3317&quot; bbdesc=&quot;2015 - Q4/TDS Data Repository/Cover Page (xlsx)&quot; dsname=&quot;Disclosure Management PROD&quot;&gt;&lt;VARIABLES&gt;&lt;/VARIABLES&gt;&lt;/BBOOK&gt;&lt;BBOOK bbname=&quot;3314&quot; bbdesc=&quot;2015 - Q4/TDS Data Repository/Variable Data (xlsx)&quot; dsname=&quot;Disclosure Management PROD&quot;&gt;&lt;VARIABLES /&gt;&lt;/BBOOK&gt;&lt;BBOOK bbname=&quot;3596&quot; bbdesc=&quot;2015 - Q4/TDS Data Repository/Part I Business Description (xlsx)&quot; dsname=&quot;Disclosure Management PROD&quot;&gt;&lt;VARIABLES /&gt;&lt;/BBOOK&gt;&lt;BBOOK bbname=&quot;3367&quot; bbdesc=&quot;2015 - Q4/TDS Data Repository/Summary of Significant Accounting Policies and Recent Accounting Pronouncements (xlsx)&quot; dsname=&quot;Disclosure Management PROD&quot;&gt;&lt;VARIABLES /&gt;&lt;/BBOOK&gt;&lt;BBOOK bbname=&quot;3657&quot; bbdesc=&quot;2015 - Q4/USM Data Repository/Reserve Analysis - CY (xlsx)&quot; dsname=&quot;Disclosure Management PROD&quot;&gt;&lt;VARIABLES /&gt;&lt;/BBOOK&gt;&lt;BBOOK bbname=&quot;3697&quot; bbdesc=&quot;2015 - Q4/USM Data Repository/USM KPI File (xlsx)&quot; dsname=&quot;Disclosure Management PROD&quot;&gt;&lt;VARIABLES /&gt;&lt;/BBOOK&gt;&lt;BBOOK bbname=&quot;3894&quot; bbdesc=&quot;2015 - Q4/USM Data Repository/POPS by State (xlsx)&quot; dsname=&quot;Disclosure Management PROD&quot;&gt;&lt;VARIABLES /&gt;&lt;/BBOOK&gt;&lt;BBOOK bbname=&quot;3914&quot; bbdesc=&quot;2015 - Q4/TDS Data Repository/10-K Employee Information (xlsx)&quot; dsname=&quot;Disclosure Management PROD&quot;&gt;&lt;VARIABLES /&gt;&lt;/BBOOK&gt;&lt;BBOOK bbname=&quot;3916&quot; bbdesc=&quot;2015 - Q4/TDS Data Repository/Full-time employee count (xlsx)&quot; dsname=&quot;Disclosure Management PROD&quot;&gt;&lt;VARIABLES /&gt;&lt;/BBOOK&gt;&lt;BBOOK bbname=&quot;3915&quot; bbdesc=&quot;2015 - Q4/TDS Data Repository/Union Emloyees (xlsx)&quot; dsname=&quot;Disclosure Management PROD&quot;&gt;&lt;VARIABLES /&gt;&lt;/BBOOK&gt;&lt;BBOOK bbname=&quot;3630&quot; bbdesc=&quot;2015 - Q4/TDS Data Repository/BPC Current Period Rounded Data (xlsx)&quot; dsname=&quot;Disclosure Management PROD&quot;&gt;&lt;VARIABLES /&gt;&lt;/BBOOK&gt;&lt;BBOOK bbname=&quot;3636&quot; bbdesc=&quot;2015 - Q4/TDS Data Repository/BPC Current Period Detailed Data (xlsx)&quot; dsname=&quot;Disclosure Management PROD&quot;&gt;&lt;VARIABLES /&gt;&lt;/BBOOK&gt;&lt;BBOOK bbname=&quot;3375&quot; bbdesc=&quot;2015 - Q4/TDS Data Repository/Property Plant and Equipment (xlsx)&quot; dsname=&quot;Disclosure Management PROD&quot;&gt;&lt;VARIABLES /&gt;&lt;/BBOOK&gt;&lt;BBOOK bbname=&quot;3319&quot; bbdesc=&quot;2015 - Q4/TDS Data Repository/Part II Item 5 Share Repurchases (xlsx)&quot; dsname=&quot;Disclosure Management PROD&quot;&gt;&lt;VARIABLES /&gt;&lt;/BBOOK&gt;&lt;BBOOK bbname=&quot;3867&quot; bbdesc=&quot;2015 - Q4/TDS Data Repository/Stock Prices (xlsx)&quot; dsname=&quot;Disclosure Management PROD&quot;&gt;&lt;VARIABLES /&gt;&lt;/BBOOK&gt;&lt;BBOOK bbname=&quot;3899&quot; bbdesc=&quot;2015 - Q4/TDS Data Repository/Annual Dividends per TDS Share (xlsx)&quot; dsname=&quot;Disclosure Management PROD&quot;&gt;&lt;VARIABLES /&gt;&lt;/BBOOK&gt;&lt;BBOOK bbname=&quot;3729&quot; bbdesc=&quot;2015 - Q4/TDS Data Repository/Variable Financial Statement Titles (xlsx)&quot; dsname=&quot;Disclosure Management PROD&quot;&gt;&lt;VARIABLES /&gt;&lt;/BBOOK&gt;&lt;BBOOK bbname=&quot;3320&quot; bbdesc=&quot;2015 - Q4/TDS Data Repository/Part IV Item 15 Exhibits and Financial Statement Schedules (xlsx)&quot; dsname=&quot;Disclosure Management PROD&quot;&gt;&lt;VARIABLES /&gt;&lt;/BBOOK&gt;&lt;BBOOK bbname=&quot;3607&quot; bbdesc=&quot;2015 - Q4/USM Data Repository/LA Auditor Signatures (xlsx)&quot; dsname=&quot;Disclosure Management PROD&quot;&gt;&lt;VARIABLES /&gt;&lt;/BBOOK&gt;&lt;BBOOK bbname=&quot;3598&quot; bbdesc=&quot;2015 - Q4/USM Data Repository/LA Balance Sheet (xlsx)&quot; dsname=&quot;Disclosure Management PROD&quot;&gt;&lt;VARIABLES /&gt;&lt;/BBOOK&gt;&lt;BBOOK bbname=&quot;3599&quot; bbdesc=&quot;2015 - Q4/USM Data Repository/LA Statement of Income and Comprehensive Income (xlsx)&quot; dsname=&quot;Disclosure Management PROD&quot;&gt;&lt;VARIABLES /&gt;&lt;/BBOOK&gt;&lt;BBOOK bbname=&quot;3600&quot; bbdesc=&quot;2015 - Q4/USM Data Repository/LA Statement of Changes in Partners' Capital (xlsx)&quot; dsname=&quot;Disclosure Management PROD&quot;&gt;&lt;VARIABLES /&gt;&lt;/BBOOK&gt;&lt;BBOOK bbname=&quot;3601&quot; bbdesc=&quot;2015 - Q4/USM Data Repository/LA Statement of Cash Flows (xlsx)&quot; dsname=&quot;Disclosure Management PROD&quot;&gt;&lt;VARIABLES /&gt;&lt;/BBOOK&gt;&lt;BBOOK bbname=&quot;3602&quot; bbdesc=&quot;2015 - Q4/USM Data Repository/LA Organization and Management (xlsx)&quot; dsname=&quot;Disclosure Management PROD&quot;&gt;&lt;VARIABLES /&gt;&lt;/BBOOK&gt;&lt;BBOOK bbname=&quot;3603&quot; bbdesc=&quot;2015 - Q4/USM Data Repository/LA Property Plant and Equipment (xlsx)&quot; dsname=&quot;Disclosure Management PROD&quot;&gt;&lt;VARIABLES /&gt;&lt;/BBOOK&gt;&lt;BBOOK bbname=&quot;3604&quot; bbdesc=&quot;2015 - Q4/USM Data Repository/LA Current Liabilities (xlsx)&quot; dsname=&quot;Disclosure Management PROD&quot;&gt;&lt;VARIABLES /&gt;&lt;/BBOOK&gt;&lt;BBOOK bbname=&quot;3605&quot; bbdesc=&quot;2015 - Q4/USM Data Repository/LA Commitments (xlsx)&quot; dsname=&quot;Disclosure Management PROD&quot;&gt;&lt;VARIABLES /&gt;&lt;/BBOOK&gt;&lt;BBOOK bbname=&quot;3606&quot; bbdesc=&quot;2015 - Q4/USM Data Repository/LA Reconciliation of Allowance for Doubtful Accounts (xlsx)&quot; dsname=&quot;Disclosure Management PROD&quot;&gt;&lt;VARIABLES /&gt;&lt;/BBOOK&gt;&lt;BBOOK bbname=&quot;3401&quot; bbdesc=&quot;2015 - Q4/USM Data Repository/10-K Signatures (xlsx)&quot; dsname=&quot;Disclosure Management PROD&quot;&gt;&lt;VARIABLES /&gt;&lt;/BBOOK&gt;&lt;BBOOK bbname=&quot;3334&quot; bbdesc=&quot;2015 - Q4/TDS Data Repository/10-K Signatures (xlsx)&quot; dsname=&quot;Disclosure Management PROD&quot;&gt;&lt;VARIABLES /&gt;&lt;/BBOOK&gt;&lt;BBOOK bbname=&quot;3609&quot; bbdesc=&quot;2015 - Q4/TDS Data Repository/Index to Exhibits (xlsx)&quot; dsname=&quot;Disclosure Management PROD&quot;&gt;&lt;VARIABLES /&gt;&lt;/BBOOK&gt;&lt;BBOOK bbname=&quot;4005&quot; bbdesc=&quot;2015 - Q4/TDS Data Repository/MDA Support File (xlsx)&quot; dsname=&quot;Disclosure Management PROD&quot;&gt;&lt;VARIABLES /&gt;&lt;/BBOOK&gt;&lt;BBOOK bbname=&quot;4000&quot; bbdesc=&quot;2015 - Q4/TDS Data Repository/LA Balance Sheet (xlsx)&quot; dsname=&quot;Disclosure Management PROD&quot;&gt;&lt;VARIABLES /&gt;&lt;/BBOOK&gt;&lt;BBOOK bbname=&quot;3997&quot; bbdesc=&quot;2015 - Q4/TDS Data Repository/LA Statement of Income and Comprehensive Income (xlsx)&quot; dsname=&quot;Disclosure Management PROD&quot;&gt;&lt;VARIABLES /&gt;&lt;/BBOOK&gt;&lt;BBOOK bbname=&quot;3998&quot; bbdesc=&quot;2015 - Q4/TDS Data Repository/LA Consolidated Statement of Changes in Partners' Capital (xlsx)&quot; dsname=&quot;Disclosure Management PROD&quot;&gt;&lt;VARIABLES /&gt;&lt;/BBOOK&gt;&lt;BBOOK bbname=&quot;3999&quot; bbdesc=&quot;2015 - Q4/TDS Data Repository/LA Consolidated Statement of Cash Flow (xlsx)&quot; dsname=&quot;Disclosure Management PROD&quot;&gt;&lt;VARIABLES /&gt;&lt;/BBOOK&gt;&lt;BBOOK bbname=&quot;4001&quot; bbdesc=&quot;2015 - Q4/USM Data Repository/Device Installment Plans (xlsx)&quot; dsname=&quot;Disclosure Management PROD&quot;&gt;&lt;VARIABLES /&gt;&lt;/BBOOK&gt;&lt;BBOOK bbname=&quot;4002&quot; bbdesc=&quot;2015 - Q4/USM Data Repository/Wireless Licenses (xlsx)&quot; dsname=&quot;Disclosure Management PROD&quot;&gt;&lt;VARIABLES /&gt;&lt;/BBOOK&gt;&lt;/BBOOKS&gt;"/>
    <w:docVar w:name="DM_WB_C3080_METADATA" w:val="&lt;ChapterMetadata&gt;&lt;ChapterId&gt;3080&lt;/ChapterId&gt;&lt;ChapterName&gt;Cover Page&lt;/ChapterName&gt;&lt;ChapterNoOfPages&gt;-1&lt;/ChapterNoOfPages&gt;&lt;ChapterVersion&gt;38&lt;/ChapterVersion&gt;&lt;/ChapterMetadata&gt;"/>
    <w:docVar w:name="DM_WB_C3087_METADATA" w:val="&lt;ChapterMetadata&gt;&lt;ChapterId&gt;3087&lt;/ChapterId&gt;&lt;ChapterName&gt;TDS Business Description&lt;/ChapterName&gt;&lt;ChapterNoOfPages&gt;-1&lt;/ChapterNoOfPages&gt;&lt;ChapterVersion&gt;48&lt;/ChapterVersion&gt;&lt;/ChapterMetadata&gt;"/>
    <w:docVar w:name="DM_WB_C3092_METADATA" w:val="&lt;ChapterMetadata&gt;&lt;ChapterId&gt;3092&lt;/ChapterId&gt;&lt;ChapterName&gt;USM Business Description 1&lt;/ChapterName&gt;&lt;ChapterNoOfPages&gt;-1&lt;/ChapterNoOfPages&gt;&lt;ChapterVersion&gt;78&lt;/ChapterVersion&gt;&lt;/ChapterMetadata&gt;"/>
    <w:docVar w:name="DM_WB_C3118_METADATA" w:val="&lt;ChapterMetadata&gt;&lt;ChapterId&gt;3118&lt;/ChapterId&gt;&lt;ChapterName&gt;LA Ernst and Young Consent&lt;/ChapterName&gt;&lt;ChapterNoOfPages&gt;-1&lt;/ChapterNoOfPages&gt;&lt;ChapterVersion&gt;27&lt;/ChapterVersion&gt;&lt;/ChapterMetadata&gt;"/>
    <w:docVar w:name="DM_WB_C3119_METADATA" w:val="&lt;ChapterMetadata&gt;&lt;ChapterId&gt;3119&lt;/ChapterId&gt;&lt;ChapterName&gt;LA Balance Sheet&lt;/ChapterName&gt;&lt;ChapterNoOfPages&gt;-1&lt;/ChapterNoOfPages&gt;&lt;ChapterVersion&gt;27&lt;/ChapterVersion&gt;&lt;/ChapterMetadata&gt;"/>
    <w:docVar w:name="DM_WB_C3120_METADATA" w:val="&lt;ChapterMetadata&gt;&lt;ChapterId&gt;3120&lt;/ChapterId&gt;&lt;ChapterName&gt;LA Income Statement&lt;/ChapterName&gt;&lt;ChapterNoOfPages&gt;-1&lt;/ChapterNoOfPages&gt;&lt;ChapterVersion&gt;26&lt;/ChapterVersion&gt;&lt;/ChapterMetadata&gt;"/>
    <w:docVar w:name="DM_WB_C3121_METADATA" w:val="&lt;ChapterMetadata&gt;&lt;ChapterId&gt;3121&lt;/ChapterId&gt;&lt;ChapterName&gt;LA Changes in Partners' Capital&lt;/ChapterName&gt;&lt;ChapterNoOfPages&gt;-1&lt;/ChapterNoOfPages&gt;&lt;ChapterVersion&gt;27&lt;/ChapterVersion&gt;&lt;/ChapterMetadata&gt;"/>
    <w:docVar w:name="DM_WB_C3122_METADATA" w:val="&lt;ChapterMetadata&gt;&lt;ChapterId&gt;3122&lt;/ChapterId&gt;&lt;ChapterName&gt;LA Cash Flow&lt;/ChapterName&gt;&lt;ChapterNoOfPages&gt;-1&lt;/ChapterNoOfPages&gt;&lt;ChapterVersion&gt;25&lt;/ChapterVersion&gt;&lt;/ChapterMetadata&gt;"/>
    <w:docVar w:name="DM_WB_C3123_METADATA" w:val="&lt;ChapterMetadata&gt;&lt;ChapterId&gt;3123&lt;/ChapterId&gt;&lt;ChapterName&gt;LA Footnote 1&lt;/ChapterName&gt;&lt;ChapterNoOfPages&gt;-1&lt;/ChapterNoOfPages&gt;&lt;ChapterVersion&gt;27&lt;/ChapterVersion&gt;&lt;/ChapterMetadata&gt;"/>
    <w:docVar w:name="DM_WB_C3124_METADATA" w:val="&lt;ChapterMetadata&gt;&lt;ChapterId&gt;3124&lt;/ChapterId&gt;&lt;ChapterName&gt;LA Footnote 2&lt;/ChapterName&gt;&lt;ChapterNoOfPages&gt;-1&lt;/ChapterNoOfPages&gt;&lt;ChapterVersion&gt;8&lt;/ChapterVersion&gt;&lt;/ChapterMetadata&gt;"/>
    <w:docVar w:name="DM_WB_C3125_METADATA" w:val="&lt;ChapterMetadata&gt;&lt;ChapterId&gt;3125&lt;/ChapterId&gt;&lt;ChapterName&gt;LA Footnote 3&lt;/ChapterName&gt;&lt;ChapterNoOfPages&gt;-1&lt;/ChapterNoOfPages&gt;&lt;ChapterVersion&gt;20&lt;/ChapterVersion&gt;&lt;/ChapterMetadata&gt;"/>
    <w:docVar w:name="DM_WB_C3126_METADATA" w:val="&lt;ChapterMetadata&gt;&lt;ChapterId&gt;3126&lt;/ChapterId&gt;&lt;ChapterName&gt;LA Footnote 5&lt;/ChapterName&gt;&lt;ChapterNoOfPages&gt;-1&lt;/ChapterNoOfPages&gt;&lt;ChapterVersion&gt;26&lt;/ChapterVersion&gt;&lt;/ChapterMetadata&gt;"/>
    <w:docVar w:name="DM_WB_C3127_METADATA" w:val="&lt;ChapterMetadata&gt;&lt;ChapterId&gt;3127&lt;/ChapterId&gt;&lt;ChapterName&gt;LA Footnote 6&lt;/ChapterName&gt;&lt;ChapterNoOfPages&gt;-1&lt;/ChapterNoOfPages&gt;&lt;ChapterVersion&gt;23&lt;/ChapterVersion&gt;&lt;/ChapterMetadata&gt;"/>
    <w:docVar w:name="DM_WB_C3128_METADATA" w:val="&lt;ChapterMetadata&gt;&lt;ChapterId&gt;3128&lt;/ChapterId&gt;&lt;ChapterName&gt;LA Footnote 8&lt;/ChapterName&gt;&lt;ChapterNoOfPages&gt;-1&lt;/ChapterNoOfPages&gt;&lt;ChapterVersion&gt;8&lt;/ChapterVersion&gt;&lt;/ChapterMetadata&gt;"/>
    <w:docVar w:name="DM_WB_C3129_METADATA" w:val="&lt;ChapterMetadata&gt;&lt;ChapterId&gt;3129&lt;/ChapterId&gt;&lt;ChapterName&gt;LA Footnote 9&lt;/ChapterName&gt;&lt;ChapterNoOfPages&gt;-1&lt;/ChapterNoOfPages&gt;&lt;ChapterVersion&gt;28&lt;/ChapterVersion&gt;&lt;/ChapterMetadata&gt;"/>
    <w:docVar w:name="DM_WB_C3130_METADATA" w:val="&lt;ChapterMetadata&gt;&lt;ChapterId&gt;3130&lt;/ChapterId&gt;&lt;ChapterName&gt;LA Footnote 10&lt;/ChapterName&gt;&lt;ChapterNoOfPages&gt;-1&lt;/ChapterNoOfPages&gt;&lt;ChapterVersion&gt;6&lt;/ChapterVersion&gt;&lt;/ChapterMetadata&gt;"/>
    <w:docVar w:name="DM_WB_C3131_METADATA" w:val="&lt;ChapterMetadata&gt;&lt;ChapterId&gt;3131&lt;/ChapterId&gt;&lt;ChapterName&gt;LA Footnote 4&lt;/ChapterName&gt;&lt;ChapterNoOfPages&gt;-1&lt;/ChapterNoOfPages&gt;&lt;ChapterVersion&gt;27&lt;/ChapterVersion&gt;&lt;/ChapterMetadata&gt;"/>
    <w:docVar w:name="DM_WB_C3200_METADATA" w:val="&lt;ChapterMetadata&gt;&lt;ChapterId&gt;3200&lt;/ChapterId&gt;&lt;ChapterName&gt;USM General&lt;/ChapterName&gt;&lt;ChapterNoOfPages&gt;-1&lt;/ChapterNoOfPages&gt;&lt;ChapterVersion&gt;33&lt;/ChapterVersion&gt;&lt;/ChapterMetadata&gt;"/>
    <w:docVar w:name="DM_WB_C3203_METADATA" w:val="&lt;ChapterMetadata&gt;&lt;ChapterId&gt;3203&lt;/ChapterId&gt;&lt;ChapterName&gt;Telecom Business Description&lt;/ChapterName&gt;&lt;ChapterNoOfPages&gt;-1&lt;/ChapterNoOfPages&gt;&lt;ChapterVersion&gt;49&lt;/ChapterVersion&gt;&lt;/ChapterMetadata&gt;"/>
    <w:docVar w:name="DM_WB_C3204_METADATA" w:val="&lt;ChapterMetadata&gt;&lt;ChapterId&gt;3204&lt;/ChapterId&gt;&lt;ChapterName&gt;Wireline Business Description&lt;/ChapterName&gt;&lt;ChapterNoOfPages&gt;-1&lt;/ChapterNoOfPages&gt;&lt;ChapterVersion&gt;58&lt;/ChapterVersion&gt;&lt;/ChapterMetadata&gt;"/>
    <w:docVar w:name="DM_WB_C3205_METADATA" w:val="&lt;ChapterMetadata&gt;&lt;ChapterId&gt;3205&lt;/ChapterId&gt;&lt;ChapterName&gt;Cable Business Description&lt;/ChapterName&gt;&lt;ChapterNoOfPages&gt;-1&lt;/ChapterNoOfPages&gt;&lt;ChapterVersion&gt;24&lt;/ChapterVersion&gt;&lt;/ChapterMetadata&gt;"/>
    <w:docVar w:name="DM_WB_C3206_METADATA" w:val="&lt;ChapterMetadata&gt;&lt;ChapterId&gt;3206&lt;/ChapterId&gt;&lt;ChapterName&gt;HMS Business Description&lt;/ChapterName&gt;&lt;ChapterNoOfPages&gt;-1&lt;/ChapterNoOfPages&gt;&lt;ChapterVersion&gt;32&lt;/ChapterVersion&gt;&lt;/ChapterMetadata&gt;"/>
    <w:docVar w:name="DM_WB_C3207_METADATA" w:val="&lt;ChapterMetadata&gt;&lt;ChapterId&gt;3207&lt;/ChapterId&gt;&lt;ChapterName&gt;Regulation&lt;/ChapterName&gt;&lt;ChapterNoOfPages&gt;-1&lt;/ChapterNoOfPages&gt;&lt;ChapterVersion&gt;17&lt;/ChapterVersion&gt;&lt;/ChapterMetadata&gt;"/>
    <w:docVar w:name="DM_WB_C3208_METADATA" w:val="&lt;ChapterMetadata&gt;&lt;ChapterId&gt;3208&lt;/ChapterId&gt;&lt;ChapterName&gt;Other Items&lt;/ChapterName&gt;&lt;ChapterNoOfPages&gt;-1&lt;/ChapterNoOfPages&gt;&lt;ChapterVersion&gt;36&lt;/ChapterVersion&gt;&lt;/ChapterMetadata&gt;"/>
    <w:docVar w:name="DM_WB_C3209_METADATA" w:val="&lt;ChapterMetadata&gt;&lt;ChapterId&gt;3209&lt;/ChapterId&gt;&lt;ChapterName&gt;Part I Item 1A Risk Factors&lt;/ChapterName&gt;&lt;ChapterNoOfPages&gt;-1&lt;/ChapterNoOfPages&gt;&lt;ChapterVersion&gt;58&lt;/ChapterVersion&gt;&lt;/ChapterMetadata&gt;"/>
    <w:docVar w:name="DM_WB_C3210_METADATA" w:val="&lt;ChapterMetadata&gt;&lt;ChapterId&gt;3210&lt;/ChapterId&gt;&lt;ChapterName&gt;Part I Item 1B Unresolved Staff Comments&lt;/ChapterName&gt;&lt;ChapterNoOfPages&gt;-1&lt;/ChapterNoOfPages&gt;&lt;ChapterVersion&gt;4&lt;/ChapterVersion&gt;&lt;/ChapterMetadata&gt;"/>
    <w:docVar w:name="DM_WB_C3211_METADATA" w:val="&lt;ChapterMetadata&gt;&lt;ChapterId&gt;3211&lt;/ChapterId&gt;&lt;ChapterName&gt;Part I Item 2 Properties&lt;/ChapterName&gt;&lt;ChapterNoOfPages&gt;-1&lt;/ChapterNoOfPages&gt;&lt;ChapterVersion&gt;57&lt;/ChapterVersion&gt;&lt;/ChapterMetadata&gt;"/>
    <w:docVar w:name="DM_WB_C3212_METADATA" w:val="&lt;ChapterMetadata&gt;&lt;ChapterId&gt;3212&lt;/ChapterId&gt;&lt;ChapterName&gt;Part I Item 3 Legal Proceedings&lt;/ChapterName&gt;&lt;ChapterNoOfPages&gt;-1&lt;/ChapterNoOfPages&gt;&lt;ChapterVersion&gt;28&lt;/ChapterVersion&gt;&lt;/ChapterMetadata&gt;"/>
    <w:docVar w:name="DM_WB_C3213_METADATA" w:val="&lt;ChapterMetadata&gt;&lt;ChapterId&gt;3213&lt;/ChapterId&gt;&lt;ChapterName&gt;Part I Item 4 Mine Safety Disclosures&lt;/ChapterName&gt;&lt;ChapterNoOfPages&gt;-1&lt;/ChapterNoOfPages&gt;&lt;ChapterVersion&gt;9&lt;/ChapterVersion&gt;&lt;/ChapterMetadata&gt;"/>
    <w:docVar w:name="DM_WB_C3214_METADATA" w:val="&lt;ChapterMetadata&gt;&lt;ChapterId&gt;3214&lt;/ChapterId&gt;&lt;ChapterName&gt;Part II Item 5 Market for Registrant's Common Equity&lt;/ChapterName&gt;&lt;ChapterNoOfPages&gt;-1&lt;/ChapterNoOfPages&gt;&lt;ChapterVersion&gt;40&lt;/ChapterVersion&gt;&lt;/ChapterMetadata&gt;"/>
    <w:docVar w:name="DM_WB_C3215_METADATA" w:val="&lt;ChapterMetadata&gt;&lt;ChapterId&gt;3215&lt;/ChapterId&gt;&lt;ChapterName&gt;Part II Item 6 Selected Financial Data&lt;/ChapterName&gt;&lt;ChapterNoOfPages&gt;-1&lt;/ChapterNoOfPages&gt;&lt;ChapterVersion&gt;7&lt;/ChapterVersion&gt;&lt;/ChapterMetadata&gt;"/>
    <w:docVar w:name="DM_WB_C3216_METADATA" w:val="&lt;ChapterMetadata&gt;&lt;ChapterId&gt;3216&lt;/ChapterId&gt;&lt;ChapterName&gt;Part II Item 7 MDA of Financial Condition and Results of Operations&lt;/ChapterName&gt;&lt;ChapterNoOfPages&gt;-1&lt;/ChapterNoOfPages&gt;&lt;ChapterVersion&gt;7&lt;/ChapterVersion&gt;&lt;/ChapterMetadata&gt;"/>
    <w:docVar w:name="DM_WB_C3217_METADATA" w:val="&lt;ChapterMetadata&gt;&lt;ChapterId&gt;3217&lt;/ChapterId&gt;&lt;ChapterName&gt;Part II Item 7A Quantitative and Qualitative Disclosures About Market Risk&lt;/ChapterName&gt;&lt;ChapterNoOfPages&gt;-1&lt;/ChapterNoOfPages&gt;&lt;ChapterVersion&gt;6&lt;/ChapterVersion&gt;&lt;/ChapterMetadata&gt;"/>
    <w:docVar w:name="DM_WB_C3218_METADATA" w:val="&lt;ChapterMetadata&gt;&lt;ChapterId&gt;3218&lt;/ChapterId&gt;&lt;ChapterName&gt;Part II Item 8 Financial Statements and Supplementary Data&lt;/ChapterName&gt;&lt;ChapterNoOfPages&gt;-1&lt;/ChapterNoOfPages&gt;&lt;ChapterVersion&gt;29&lt;/ChapterVersion&gt;&lt;/ChapterMetadata&gt;"/>
    <w:docVar w:name="DM_WB_C3219_METADATA" w:val="&lt;ChapterMetadata&gt;&lt;ChapterId&gt;3219&lt;/ChapterId&gt;&lt;ChapterName&gt;Part II Item 9 Changes in and Disagreements with Accountants on Accounting and Financial Disclosure&lt;/ChapterName&gt;&lt;ChapterNoOfPages&gt;-1&lt;/ChapterNoOfPages&gt;&lt;ChapterVersion&gt;7&lt;/ChapterVersion&gt;&lt;/ChapterMetadata&gt;"/>
    <w:docVar w:name="DM_WB_C3220_METADATA" w:val="&lt;ChapterMetadata&gt;&lt;ChapterId&gt;3220&lt;/ChapterId&gt;&lt;ChapterName&gt;Part II Item 9A Controls and Procedures&lt;/ChapterName&gt;&lt;ChapterNoOfPages&gt;-1&lt;/ChapterNoOfPages&gt;&lt;ChapterVersion&gt;28&lt;/ChapterVersion&gt;&lt;/ChapterMetadata&gt;"/>
    <w:docVar w:name="DM_WB_C3221_METADATA" w:val="&lt;ChapterMetadata&gt;&lt;ChapterId&gt;3221&lt;/ChapterId&gt;&lt;ChapterName&gt;Part II Item 9B Other Information&lt;/ChapterName&gt;&lt;ChapterNoOfPages&gt;-1&lt;/ChapterNoOfPages&gt;&lt;ChapterVersion&gt;6&lt;/ChapterVersion&gt;&lt;/ChapterMetadata&gt;"/>
    <w:docVar w:name="DM_WB_C3222_METADATA" w:val="&lt;ChapterMetadata&gt;&lt;ChapterId&gt;3222&lt;/ChapterId&gt;&lt;ChapterName&gt;Part III&lt;/ChapterName&gt;&lt;ChapterNoOfPages&gt;-1&lt;/ChapterNoOfPages&gt;&lt;ChapterVersion&gt;8&lt;/ChapterVersion&gt;&lt;/ChapterMetadata&gt;"/>
    <w:docVar w:name="DM_WB_C3223_METADATA" w:val="&lt;ChapterMetadata&gt;&lt;ChapterId&gt;3223&lt;/ChapterId&gt;&lt;ChapterName&gt;Part IV Item 15 Exhibits and Financial Statement Schedules&lt;/ChapterName&gt;&lt;ChapterNoOfPages&gt;-1&lt;/ChapterNoOfPages&gt;&lt;ChapterVersion&gt;33&lt;/ChapterVersion&gt;&lt;/ChapterMetadata&gt;"/>
    <w:docVar w:name="DM_WB_C3225_METADATA" w:val="&lt;ChapterMetadata&gt;&lt;ChapterId&gt;3225&lt;/ChapterId&gt;&lt;ChapterName&gt;LA Introduction&lt;/ChapterName&gt;&lt;ChapterNoOfPages&gt;-1&lt;/ChapterNoOfPages&gt;&lt;ChapterVersion&gt;7&lt;/ChapterVersion&gt;&lt;/ChapterMetadata&gt;"/>
    <w:docVar w:name="DM_WB_C3240_METADATA" w:val="&lt;ChapterMetadata&gt;&lt;ChapterId&gt;3240&lt;/ChapterId&gt;&lt;ChapterName&gt;Signature Pages&lt;/ChapterName&gt;&lt;ChapterNoOfPages&gt;-1&lt;/ChapterNoOfPages&gt;&lt;ChapterVersion&gt;29&lt;/ChapterVersion&gt;&lt;/ChapterMetadata&gt;"/>
    <w:docVar w:name="DM_WB_C3241_METADATA" w:val="&lt;ChapterMetadata&gt;&lt;ChapterId&gt;3241&lt;/ChapterId&gt;&lt;ChapterName&gt;Index to Exhibits&lt;/ChapterName&gt;&lt;ChapterNoOfPages&gt;-1&lt;/ChapterNoOfPages&gt;&lt;ChapterVersion&gt;39&lt;/ChapterVersion&gt;&lt;/ChapterMetadata&gt;"/>
    <w:docVar w:name="DM_WB_C3443_METADATA" w:val="&lt;ChapterMetadata&gt;&lt;ChapterId&gt;3443&lt;/ChapterId&gt;&lt;ChapterName&gt;LA Deloitte and Touche Consent&lt;/ChapterName&gt;&lt;ChapterNoOfPages&gt;-1&lt;/ChapterNoOfPages&gt;&lt;ChapterVersion&gt;24&lt;/ChapterVersion&gt;&lt;/ChapterMetadata&gt;"/>
    <w:docVar w:name="DM_WB_C3989_METADATA" w:val="&lt;ChapterMetadata&gt;&lt;ChapterId&gt;3989&lt;/ChapterId&gt;&lt;ChapterName&gt;Business Development Strategy&lt;/ChapterName&gt;&lt;ChapterNoOfPages&gt;-1&lt;/ChapterNoOfPages&gt;&lt;ChapterVersion&gt;10&lt;/ChapterVersion&gt;&lt;/ChapterMetadata&gt;"/>
    <w:docVar w:name="DM_WB_C4008_METADATA" w:val="&lt;ChapterMetadata&gt;&lt;ChapterId&gt;4008&lt;/ChapterId&gt;&lt;ChapterName&gt;TDS Footnote References&lt;/ChapterName&gt;&lt;ChapterNoOfPages&gt;-1&lt;/ChapterNoOfPages&gt;&lt;ChapterVersion&gt;13&lt;/ChapterVersion&gt;&lt;/ChapterMetadata&gt;"/>
    <w:docVar w:name="DM_WB_C4010_METADATA" w:val="&lt;ChapterMetadata&gt;&lt;ChapterId&gt;4010&lt;/ChapterId&gt;&lt;ChapterName&gt;LA Footnote 7&lt;/ChapterName&gt;&lt;ChapterNoOfPages&gt;-1&lt;/ChapterNoOfPages&gt;&lt;ChapterVersion&gt;12&lt;/ChapterVersion&gt;&lt;/ChapterMetadata&gt;"/>
    <w:docVar w:name="DM_WB_C4011_METADATA" w:val="&lt;ChapterMetadata&gt;&lt;ChapterId&gt;4011&lt;/ChapterId&gt;&lt;ChapterName&gt;LA Footnote 11&lt;/ChapterName&gt;&lt;ChapterNoOfPages&gt;-1&lt;/ChapterNoOfPages&gt;&lt;ChapterVersion&gt;12&lt;/ChapterVersion&gt;&lt;/ChapterMetadata&gt;"/>
    <w:docVar w:name="DM_WB_C4012_METADATA" w:val="&lt;ChapterMetadata&gt;&lt;ChapterId&gt;4012&lt;/ChapterId&gt;&lt;ChapterName&gt;Table of Contents&lt;/ChapterName&gt;&lt;ChapterNoOfPages&gt;-1&lt;/ChapterNoOfPages&gt;&lt;ChapterVersion&gt;14&lt;/ChapterVersion&gt;&lt;/ChapterMetadata&gt;"/>
    <w:docVar w:name="doc_tbl00005_1_1" w:val="/s/ Ernst &amp; Young LLP|@|1|1033"/>
    <w:docVar w:name="doc_tbl00005_2_1" w:val="Certified Public Accountants|@|1|1033"/>
    <w:docVar w:name="doc_tbl00025_1_1" w:val="10.4(b)*|@|1|1033"/>
    <w:docVar w:name="doc_tbl00027_1_1" w:val="10.15*|@|1|1033"/>
  </w:docVars>
  <w:rsids>
    <w:rsidRoot w:val="00C30C3F"/>
    <w:rsid w:val="000235A8"/>
    <w:rsid w:val="000D395E"/>
    <w:rsid w:val="001B1342"/>
    <w:rsid w:val="001F3176"/>
    <w:rsid w:val="002502DF"/>
    <w:rsid w:val="004B2BAF"/>
    <w:rsid w:val="007367AA"/>
    <w:rsid w:val="00931E84"/>
    <w:rsid w:val="00940F56"/>
    <w:rsid w:val="00976059"/>
    <w:rsid w:val="00AB7BF6"/>
    <w:rsid w:val="00B37B07"/>
    <w:rsid w:val="00C30C3F"/>
    <w:rsid w:val="00E243E7"/>
    <w:rsid w:val="00E3178E"/>
    <w:rsid w:val="00FE1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E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Mbullet">
    <w:name w:val="DM bullet"/>
    <w:link w:val="DMbulletChar"/>
    <w:qFormat/>
    <w:rsid w:val="00AB769F"/>
    <w:pPr>
      <w:numPr>
        <w:numId w:val="3"/>
      </w:numPr>
      <w:snapToGrid w:val="0"/>
      <w:spacing w:after="200"/>
    </w:pPr>
    <w:rPr>
      <w:rFonts w:ascii="Helvetica" w:hAnsi="Helvetica"/>
      <w:sz w:val="18"/>
    </w:rPr>
  </w:style>
  <w:style w:type="character" w:customStyle="1" w:styleId="DMbulletChar">
    <w:name w:val="DM bullet Char"/>
    <w:basedOn w:val="DefaultParagraphFont"/>
    <w:link w:val="DMbullet"/>
    <w:rsid w:val="00AB769F"/>
    <w:rPr>
      <w:rFonts w:ascii="Helvetica" w:hAnsi="Helvetica"/>
      <w:sz w:val="18"/>
    </w:rPr>
  </w:style>
  <w:style w:type="paragraph" w:customStyle="1" w:styleId="DMbullet25">
    <w:name w:val="DM bullet .25"/>
    <w:link w:val="DMbullet25Char"/>
    <w:qFormat/>
    <w:rsid w:val="00AB769F"/>
    <w:pPr>
      <w:numPr>
        <w:numId w:val="1"/>
      </w:numPr>
      <w:spacing w:after="200"/>
    </w:pPr>
    <w:rPr>
      <w:rFonts w:ascii="Helvetica" w:hAnsi="Helvetica"/>
      <w:sz w:val="18"/>
      <w:szCs w:val="22"/>
    </w:rPr>
  </w:style>
  <w:style w:type="character" w:customStyle="1" w:styleId="DMbullet25Char">
    <w:name w:val="DM bullet .25 Char"/>
    <w:link w:val="DMbullet25"/>
    <w:rsid w:val="00AB769F"/>
    <w:rPr>
      <w:rFonts w:ascii="Helvetica" w:hAnsi="Helvetica"/>
      <w:sz w:val="18"/>
      <w:szCs w:val="22"/>
    </w:rPr>
  </w:style>
  <w:style w:type="paragraph" w:customStyle="1" w:styleId="DMbullet25ital">
    <w:name w:val="DM bullet .25 (ital)"/>
    <w:link w:val="DMbullet25italChar"/>
    <w:qFormat/>
    <w:rsid w:val="00AB769F"/>
    <w:pPr>
      <w:numPr>
        <w:numId w:val="2"/>
      </w:numPr>
      <w:tabs>
        <w:tab w:val="left" w:pos="-720"/>
      </w:tabs>
      <w:suppressAutoHyphens/>
      <w:autoSpaceDE w:val="0"/>
      <w:autoSpaceDN w:val="0"/>
      <w:adjustRightInd w:val="0"/>
      <w:spacing w:after="200"/>
    </w:pPr>
    <w:rPr>
      <w:rFonts w:ascii="Helvetica" w:hAnsi="Helvetica"/>
      <w:i/>
      <w:sz w:val="18"/>
      <w:szCs w:val="22"/>
    </w:rPr>
  </w:style>
  <w:style w:type="character" w:customStyle="1" w:styleId="DMbullet25italChar">
    <w:name w:val="DM bullet .25 (ital) Char"/>
    <w:link w:val="DMbullet25ital"/>
    <w:rsid w:val="00AB769F"/>
    <w:rPr>
      <w:rFonts w:ascii="Helvetica" w:hAnsi="Helvetica"/>
      <w:i/>
      <w:sz w:val="18"/>
      <w:szCs w:val="22"/>
    </w:rPr>
  </w:style>
  <w:style w:type="paragraph" w:customStyle="1" w:styleId="DMbulletltr">
    <w:name w:val="DM bullet ltr"/>
    <w:link w:val="DMbulletltrChar"/>
    <w:qFormat/>
    <w:rsid w:val="00AB769F"/>
    <w:pPr>
      <w:numPr>
        <w:numId w:val="5"/>
      </w:numPr>
      <w:snapToGrid w:val="0"/>
      <w:spacing w:after="200"/>
    </w:pPr>
    <w:rPr>
      <w:rFonts w:ascii="Helvetica" w:hAnsi="Helvetica"/>
      <w:sz w:val="18"/>
    </w:rPr>
  </w:style>
  <w:style w:type="character" w:customStyle="1" w:styleId="DMbulletltrChar">
    <w:name w:val="DM bullet ltr Char"/>
    <w:basedOn w:val="DefaultParagraphFont"/>
    <w:link w:val="DMbulletltr"/>
    <w:rsid w:val="00AB769F"/>
    <w:rPr>
      <w:rFonts w:ascii="Helvetica" w:hAnsi="Helvetica"/>
      <w:sz w:val="18"/>
    </w:rPr>
  </w:style>
  <w:style w:type="paragraph" w:customStyle="1" w:styleId="DMbulletnbr">
    <w:name w:val="DM bullet nbr"/>
    <w:link w:val="DMbulletnbrChar"/>
    <w:qFormat/>
    <w:rsid w:val="00AB769F"/>
    <w:pPr>
      <w:numPr>
        <w:ilvl w:val="1"/>
        <w:numId w:val="6"/>
      </w:numPr>
      <w:spacing w:after="200"/>
    </w:pPr>
    <w:rPr>
      <w:rFonts w:ascii="Helvetica" w:hAnsi="Helvetica"/>
      <w:sz w:val="18"/>
    </w:rPr>
  </w:style>
  <w:style w:type="character" w:customStyle="1" w:styleId="DMbulletnbrChar">
    <w:name w:val="DM bullet nbr Char"/>
    <w:basedOn w:val="DefaultParagraphFont"/>
    <w:link w:val="DMbulletnbr"/>
    <w:rsid w:val="00AB769F"/>
    <w:rPr>
      <w:rFonts w:ascii="Helvetica" w:hAnsi="Helvetica"/>
      <w:sz w:val="18"/>
    </w:rPr>
  </w:style>
  <w:style w:type="paragraph" w:customStyle="1" w:styleId="DMbulletltr25">
    <w:name w:val="DM bullet ltr .25"/>
    <w:link w:val="DMbulletltr25Char"/>
    <w:qFormat/>
    <w:rsid w:val="00AB769F"/>
    <w:pPr>
      <w:numPr>
        <w:ilvl w:val="2"/>
        <w:numId w:val="6"/>
      </w:numPr>
      <w:spacing w:after="200"/>
    </w:pPr>
    <w:rPr>
      <w:rFonts w:ascii="Helvetica" w:hAnsi="Helvetica"/>
      <w:sz w:val="18"/>
    </w:rPr>
  </w:style>
  <w:style w:type="character" w:customStyle="1" w:styleId="DMbulletltr25Char">
    <w:name w:val="DM bullet ltr .25 Char"/>
    <w:basedOn w:val="DefaultParagraphFont"/>
    <w:link w:val="DMbulletltr25"/>
    <w:rsid w:val="00AB769F"/>
    <w:rPr>
      <w:rFonts w:ascii="Helvetica" w:hAnsi="Helvetica"/>
      <w:sz w:val="18"/>
    </w:rPr>
  </w:style>
  <w:style w:type="paragraph" w:customStyle="1" w:styleId="DMcenteredbold">
    <w:name w:val="DM centered bold"/>
    <w:rsid w:val="00AB769F"/>
    <w:pPr>
      <w:widowControl w:val="0"/>
      <w:snapToGrid w:val="0"/>
      <w:jc w:val="center"/>
    </w:pPr>
    <w:rPr>
      <w:rFonts w:ascii="Helvetica" w:hAnsi="Helvetica"/>
      <w:b/>
      <w:bCs/>
      <w:sz w:val="18"/>
    </w:rPr>
  </w:style>
  <w:style w:type="paragraph" w:customStyle="1" w:styleId="DMtablefootnote">
    <w:name w:val="DM table footnote"/>
    <w:link w:val="DMtablefootnoteChar"/>
    <w:qFormat/>
    <w:rsid w:val="009E103A"/>
    <w:pPr>
      <w:widowControl w:val="0"/>
      <w:numPr>
        <w:numId w:val="4"/>
      </w:numPr>
      <w:snapToGrid w:val="0"/>
      <w:spacing w:after="200"/>
      <w:ind w:left="360"/>
    </w:pPr>
    <w:rPr>
      <w:rFonts w:ascii="Helvetica" w:hAnsi="Helvetica"/>
      <w:sz w:val="18"/>
    </w:rPr>
  </w:style>
  <w:style w:type="character" w:customStyle="1" w:styleId="DMtablefootnoteChar">
    <w:name w:val="DM table footnote Char"/>
    <w:basedOn w:val="DefaultParagraphFont"/>
    <w:link w:val="DMtablefootnote"/>
    <w:rsid w:val="009E103A"/>
    <w:rPr>
      <w:rFonts w:ascii="Helvetica" w:hAnsi="Helvetica"/>
      <w:sz w:val="18"/>
    </w:rPr>
  </w:style>
  <w:style w:type="character" w:customStyle="1" w:styleId="DMpara25hangnospace">
    <w:name w:val="DM para .25 hang no space"/>
    <w:rsid w:val="00C9565C"/>
    <w:rPr>
      <w:color w:val="000000"/>
    </w:rPr>
  </w:style>
  <w:style w:type="paragraph" w:customStyle="1" w:styleId="DMtablefootnotesubnospace">
    <w:name w:val="DM table footnote sub no space"/>
    <w:link w:val="DMtablefootnotesubnospaceChar"/>
    <w:qFormat/>
    <w:rsid w:val="009E103A"/>
    <w:pPr>
      <w:numPr>
        <w:ilvl w:val="2"/>
        <w:numId w:val="8"/>
      </w:numPr>
      <w:tabs>
        <w:tab w:val="left" w:pos="-720"/>
      </w:tabs>
      <w:suppressAutoHyphens/>
    </w:pPr>
    <w:rPr>
      <w:rFonts w:ascii="Helvetica" w:hAnsi="Helvetica"/>
      <w:sz w:val="18"/>
    </w:rPr>
  </w:style>
  <w:style w:type="character" w:customStyle="1" w:styleId="DMtablefootnotesubnospaceChar">
    <w:name w:val="DM table footnote sub no space Char"/>
    <w:basedOn w:val="DefaultParagraphFont"/>
    <w:link w:val="DMtablefootnotesubnospace"/>
    <w:rsid w:val="009E103A"/>
    <w:rPr>
      <w:rFonts w:ascii="Helvetica" w:hAnsi="Helvetica"/>
      <w:sz w:val="18"/>
    </w:rPr>
  </w:style>
  <w:style w:type="paragraph" w:customStyle="1" w:styleId="DMboldleft">
    <w:name w:val="DM bold left"/>
    <w:link w:val="DMboldleftChar"/>
    <w:qFormat/>
    <w:rsid w:val="009E103A"/>
    <w:pPr>
      <w:widowControl w:val="0"/>
      <w:snapToGrid w:val="0"/>
      <w:spacing w:after="200"/>
      <w:ind w:left="360" w:hanging="360"/>
    </w:pPr>
    <w:rPr>
      <w:rFonts w:ascii="Helvetica" w:hAnsi="Helvetica"/>
      <w:b/>
      <w:sz w:val="18"/>
    </w:rPr>
  </w:style>
  <w:style w:type="character" w:customStyle="1" w:styleId="DMboldleftChar">
    <w:name w:val="DM bold left Char"/>
    <w:link w:val="DMboldleft"/>
    <w:rsid w:val="009E103A"/>
    <w:rPr>
      <w:rFonts w:ascii="Helvetica" w:hAnsi="Helvetica"/>
      <w:b/>
      <w:sz w:val="18"/>
    </w:rPr>
  </w:style>
  <w:style w:type="paragraph" w:customStyle="1" w:styleId="DMboldleftunderlined">
    <w:name w:val="DM bold left underlined"/>
    <w:link w:val="DMboldleftunderlinedChar"/>
    <w:qFormat/>
    <w:rsid w:val="009E103A"/>
    <w:pPr>
      <w:widowControl w:val="0"/>
      <w:autoSpaceDE w:val="0"/>
      <w:autoSpaceDN w:val="0"/>
      <w:adjustRightInd w:val="0"/>
      <w:spacing w:after="200"/>
    </w:pPr>
    <w:rPr>
      <w:rFonts w:ascii="Helvetica" w:hAnsi="Helvetica"/>
      <w:b/>
      <w:sz w:val="18"/>
      <w:u w:val="single"/>
    </w:rPr>
  </w:style>
  <w:style w:type="character" w:customStyle="1" w:styleId="DMboldleftunderlinedChar">
    <w:name w:val="DM bold left underlined Char"/>
    <w:link w:val="DMboldleftunderlined"/>
    <w:rsid w:val="009E103A"/>
    <w:rPr>
      <w:rFonts w:ascii="Helvetica" w:hAnsi="Helvetica"/>
      <w:b/>
      <w:sz w:val="18"/>
      <w:u w:val="single"/>
    </w:rPr>
  </w:style>
  <w:style w:type="paragraph" w:customStyle="1" w:styleId="DMpara">
    <w:name w:val="DM para"/>
    <w:link w:val="DMparaChar"/>
    <w:qFormat/>
    <w:rsid w:val="009E103A"/>
    <w:pPr>
      <w:suppressAutoHyphens/>
      <w:autoSpaceDE w:val="0"/>
      <w:autoSpaceDN w:val="0"/>
      <w:adjustRightInd w:val="0"/>
      <w:spacing w:after="200"/>
    </w:pPr>
    <w:rPr>
      <w:rFonts w:ascii="Helvetica" w:hAnsi="Helvetica"/>
      <w:sz w:val="18"/>
      <w:szCs w:val="22"/>
    </w:rPr>
  </w:style>
  <w:style w:type="character" w:customStyle="1" w:styleId="DMparaChar">
    <w:name w:val="DM para Char"/>
    <w:link w:val="DMpara"/>
    <w:rsid w:val="009E103A"/>
    <w:rPr>
      <w:rFonts w:ascii="Helvetica" w:hAnsi="Helvetica"/>
      <w:sz w:val="18"/>
      <w:szCs w:val="22"/>
    </w:rPr>
  </w:style>
  <w:style w:type="paragraph" w:customStyle="1" w:styleId="DMcenteredunderlined">
    <w:name w:val="DM centered underlined"/>
    <w:rsid w:val="009E103A"/>
    <w:pPr>
      <w:jc w:val="center"/>
    </w:pPr>
    <w:rPr>
      <w:rFonts w:ascii="Helvetica" w:hAnsi="Helvetica"/>
      <w:sz w:val="18"/>
      <w:u w:val="single"/>
    </w:rPr>
  </w:style>
  <w:style w:type="paragraph" w:customStyle="1" w:styleId="DMparaboldital">
    <w:name w:val="DM para bold ital"/>
    <w:link w:val="DMparabolditalChar"/>
    <w:qFormat/>
    <w:rsid w:val="00F43F88"/>
    <w:pPr>
      <w:keepNext/>
      <w:widowControl w:val="0"/>
      <w:tabs>
        <w:tab w:val="left" w:pos="-720"/>
        <w:tab w:val="left" w:pos="0"/>
        <w:tab w:val="left" w:pos="720"/>
        <w:tab w:val="left" w:pos="1440"/>
      </w:tabs>
      <w:suppressAutoHyphens/>
      <w:spacing w:after="200"/>
    </w:pPr>
    <w:rPr>
      <w:rFonts w:ascii="Helvetica" w:hAnsi="Helvetica"/>
      <w:b/>
      <w:bCs/>
      <w:i/>
      <w:iCs/>
      <w:sz w:val="18"/>
    </w:rPr>
  </w:style>
  <w:style w:type="character" w:customStyle="1" w:styleId="DMparabolditalChar">
    <w:name w:val="DM para bold ital Char"/>
    <w:link w:val="DMparaboldital"/>
    <w:rsid w:val="00F43F88"/>
    <w:rPr>
      <w:rFonts w:ascii="Helvetica" w:hAnsi="Helvetica"/>
      <w:b/>
      <w:bCs/>
      <w:i/>
      <w:iCs/>
      <w:sz w:val="18"/>
    </w:rPr>
  </w:style>
  <w:style w:type="paragraph" w:customStyle="1" w:styleId="DMpara25">
    <w:name w:val="DM para .25"/>
    <w:link w:val="DMpara25Char"/>
    <w:qFormat/>
    <w:rsid w:val="009E103A"/>
    <w:pPr>
      <w:widowControl w:val="0"/>
      <w:snapToGrid w:val="0"/>
      <w:spacing w:after="200"/>
      <w:ind w:left="360"/>
    </w:pPr>
    <w:rPr>
      <w:rFonts w:ascii="Helvetica" w:hAnsi="Helvetica"/>
      <w:sz w:val="18"/>
    </w:rPr>
  </w:style>
  <w:style w:type="character" w:customStyle="1" w:styleId="DMpara25Char">
    <w:name w:val="DM para .25 Char"/>
    <w:basedOn w:val="DefaultParagraphFont"/>
    <w:link w:val="DMpara25"/>
    <w:rsid w:val="009E103A"/>
    <w:rPr>
      <w:rFonts w:ascii="Helvetica" w:hAnsi="Helvetica"/>
      <w:sz w:val="18"/>
    </w:rPr>
  </w:style>
  <w:style w:type="paragraph" w:customStyle="1" w:styleId="DMunderlined25">
    <w:name w:val="DM underlined .25"/>
    <w:link w:val="DMunderlined25Char"/>
    <w:qFormat/>
    <w:rsid w:val="009E103A"/>
    <w:pPr>
      <w:spacing w:after="200"/>
      <w:ind w:left="360"/>
    </w:pPr>
    <w:rPr>
      <w:rFonts w:ascii="Helvetica" w:hAnsi="Helvetica"/>
      <w:sz w:val="18"/>
      <w:u w:val="single"/>
    </w:rPr>
  </w:style>
  <w:style w:type="character" w:customStyle="1" w:styleId="DMunderlined25Char">
    <w:name w:val="DM underlined .25 Char"/>
    <w:link w:val="DMunderlined25"/>
    <w:rsid w:val="009E103A"/>
    <w:rPr>
      <w:rFonts w:ascii="Helvetica" w:hAnsi="Helvetica"/>
      <w:sz w:val="18"/>
      <w:u w:val="single"/>
    </w:rPr>
  </w:style>
  <w:style w:type="paragraph" w:customStyle="1" w:styleId="DMsectionheadercentered">
    <w:name w:val="DM section header centered"/>
    <w:link w:val="DMsectionheadercenteredChar"/>
    <w:qFormat/>
    <w:rsid w:val="009E103A"/>
    <w:pPr>
      <w:widowControl w:val="0"/>
      <w:snapToGrid w:val="0"/>
      <w:jc w:val="center"/>
    </w:pPr>
    <w:rPr>
      <w:rFonts w:ascii="Helvetica" w:hAnsi="Helvetica"/>
      <w:sz w:val="18"/>
    </w:rPr>
  </w:style>
  <w:style w:type="character" w:customStyle="1" w:styleId="DMsectionheadercenteredChar">
    <w:name w:val="DM section header centered Char"/>
    <w:link w:val="DMsectionheadercentered"/>
    <w:rsid w:val="009E103A"/>
    <w:rPr>
      <w:rFonts w:ascii="Helvetica" w:hAnsi="Helvetica"/>
      <w:sz w:val="18"/>
    </w:rPr>
  </w:style>
  <w:style w:type="numbering" w:customStyle="1" w:styleId="DMbulletnbrs">
    <w:name w:val="DM bullet nbrs"/>
    <w:uiPriority w:val="99"/>
    <w:rsid w:val="008473AF"/>
    <w:pPr>
      <w:numPr>
        <w:numId w:val="6"/>
      </w:numPr>
    </w:pPr>
  </w:style>
  <w:style w:type="paragraph" w:customStyle="1" w:styleId="DMcenteredboldunderlined">
    <w:name w:val="DM centered bold underlined"/>
    <w:rsid w:val="009E103A"/>
    <w:pPr>
      <w:jc w:val="center"/>
    </w:pPr>
    <w:rPr>
      <w:rFonts w:ascii="Helvetica" w:hAnsi="Helvetica"/>
      <w:b/>
      <w:bCs/>
      <w:sz w:val="18"/>
      <w:u w:val="single"/>
    </w:rPr>
  </w:style>
  <w:style w:type="paragraph" w:customStyle="1" w:styleId="DMboldleftunderlinednospace">
    <w:name w:val="DM bold left underlined no space"/>
    <w:qFormat/>
    <w:rsid w:val="009E103A"/>
    <w:rPr>
      <w:rFonts w:ascii="Helvetica" w:hAnsi="Helvetica"/>
      <w:b/>
      <w:sz w:val="18"/>
      <w:u w:val="single"/>
    </w:rPr>
  </w:style>
  <w:style w:type="paragraph" w:customStyle="1" w:styleId="DMrightbold">
    <w:name w:val="DM right bold"/>
    <w:rsid w:val="00AB769F"/>
    <w:pPr>
      <w:jc w:val="right"/>
    </w:pPr>
    <w:rPr>
      <w:rFonts w:ascii="Helvetica" w:hAnsi="Helvetica"/>
      <w:b/>
      <w:bCs/>
      <w:sz w:val="18"/>
    </w:rPr>
  </w:style>
  <w:style w:type="paragraph" w:customStyle="1" w:styleId="DMtablefootnotenospace">
    <w:name w:val="DM table footnote no space"/>
    <w:rsid w:val="009E103A"/>
    <w:pPr>
      <w:numPr>
        <w:ilvl w:val="1"/>
        <w:numId w:val="8"/>
      </w:numPr>
    </w:pPr>
    <w:rPr>
      <w:rFonts w:ascii="Helvetica" w:hAnsi="Helvetica"/>
      <w:sz w:val="18"/>
    </w:rPr>
  </w:style>
  <w:style w:type="paragraph" w:customStyle="1" w:styleId="DMpara25hang">
    <w:name w:val="DM para .25 hang"/>
    <w:qFormat/>
    <w:rsid w:val="009E103A"/>
    <w:pPr>
      <w:spacing w:after="200"/>
      <w:ind w:left="360" w:hanging="360"/>
    </w:pPr>
    <w:rPr>
      <w:rFonts w:ascii="Helvetica" w:hAnsi="Helvetica"/>
      <w:sz w:val="18"/>
    </w:rPr>
  </w:style>
  <w:style w:type="paragraph" w:customStyle="1" w:styleId="DMparabold">
    <w:name w:val="DM para bold"/>
    <w:link w:val="DMparaboldChar"/>
    <w:qFormat/>
    <w:rsid w:val="00B84C59"/>
    <w:pPr>
      <w:tabs>
        <w:tab w:val="left" w:pos="-720"/>
      </w:tabs>
      <w:suppressAutoHyphens/>
      <w:autoSpaceDE w:val="0"/>
      <w:autoSpaceDN w:val="0"/>
      <w:adjustRightInd w:val="0"/>
    </w:pPr>
    <w:rPr>
      <w:b/>
      <w:szCs w:val="22"/>
    </w:rPr>
  </w:style>
  <w:style w:type="character" w:customStyle="1" w:styleId="DMparaboldChar">
    <w:name w:val="DM para bold Char"/>
    <w:link w:val="DMparabold"/>
    <w:rsid w:val="00B84C59"/>
    <w:rPr>
      <w:b/>
      <w:szCs w:val="22"/>
    </w:rPr>
  </w:style>
  <w:style w:type="paragraph" w:customStyle="1" w:styleId="DMbulletnbrrestart">
    <w:name w:val="DM bullet nbr restart"/>
    <w:qFormat/>
    <w:rsid w:val="00AB769F"/>
    <w:rPr>
      <w:rFonts w:ascii="Helvetica" w:hAnsi="Helvetica"/>
      <w:sz w:val="4"/>
    </w:rPr>
  </w:style>
  <w:style w:type="paragraph" w:customStyle="1" w:styleId="DMtablefootnotenbrrestart">
    <w:name w:val="DM table footnote nbr restart"/>
    <w:qFormat/>
    <w:rsid w:val="00AB769F"/>
    <w:pPr>
      <w:numPr>
        <w:numId w:val="8"/>
      </w:numPr>
    </w:pPr>
    <w:rPr>
      <w:rFonts w:ascii="Helvetica" w:hAnsi="Helvetica"/>
      <w:sz w:val="4"/>
      <w:szCs w:val="22"/>
    </w:rPr>
  </w:style>
  <w:style w:type="numbering" w:customStyle="1" w:styleId="DMtablefootnotenbrs">
    <w:name w:val="DM table footnote nbrs"/>
    <w:uiPriority w:val="99"/>
    <w:rsid w:val="00402FEC"/>
    <w:pPr>
      <w:numPr>
        <w:numId w:val="8"/>
      </w:numPr>
    </w:pPr>
  </w:style>
  <w:style w:type="paragraph" w:customStyle="1" w:styleId="DMspace10pt">
    <w:name w:val="DM space 10pt"/>
    <w:qFormat/>
    <w:rsid w:val="009E103A"/>
    <w:rPr>
      <w:rFonts w:ascii="Helvetica" w:hAnsi="Helvetica"/>
      <w:sz w:val="18"/>
    </w:rPr>
  </w:style>
  <w:style w:type="paragraph" w:customStyle="1" w:styleId="DMbold25hang">
    <w:name w:val="DM bold .25 hang"/>
    <w:link w:val="DMbold25hangChar"/>
    <w:qFormat/>
    <w:rsid w:val="00AB769F"/>
    <w:pPr>
      <w:widowControl w:val="0"/>
      <w:snapToGrid w:val="0"/>
      <w:ind w:left="360" w:hanging="360"/>
      <w:jc w:val="both"/>
    </w:pPr>
    <w:rPr>
      <w:rFonts w:ascii="Helvetica" w:hAnsi="Helvetica"/>
      <w:b/>
      <w:sz w:val="18"/>
    </w:rPr>
  </w:style>
  <w:style w:type="character" w:customStyle="1" w:styleId="DMbold25hangChar">
    <w:name w:val="DM bold .25 hang Char"/>
    <w:link w:val="DMbold25hang"/>
    <w:rsid w:val="00AB769F"/>
    <w:rPr>
      <w:rFonts w:ascii="Helvetica" w:hAnsi="Helvetica"/>
      <w:b/>
      <w:sz w:val="18"/>
    </w:rPr>
  </w:style>
  <w:style w:type="paragraph" w:styleId="Header">
    <w:name w:val="header"/>
    <w:basedOn w:val="Normal"/>
    <w:link w:val="HeaderChar"/>
    <w:uiPriority w:val="99"/>
    <w:rsid w:val="00A73568"/>
    <w:pPr>
      <w:tabs>
        <w:tab w:val="center" w:pos="4680"/>
        <w:tab w:val="right" w:pos="9360"/>
      </w:tabs>
    </w:pPr>
  </w:style>
  <w:style w:type="character" w:customStyle="1" w:styleId="HeaderChar">
    <w:name w:val="Header Char"/>
    <w:basedOn w:val="DefaultParagraphFont"/>
    <w:link w:val="Header"/>
    <w:uiPriority w:val="99"/>
    <w:rsid w:val="00A73568"/>
    <w:rPr>
      <w:sz w:val="24"/>
      <w:szCs w:val="24"/>
    </w:rPr>
  </w:style>
  <w:style w:type="paragraph" w:styleId="Footer">
    <w:name w:val="footer"/>
    <w:basedOn w:val="Normal"/>
    <w:link w:val="FooterChar"/>
    <w:uiPriority w:val="99"/>
    <w:rsid w:val="00A73568"/>
    <w:pPr>
      <w:tabs>
        <w:tab w:val="center" w:pos="4680"/>
        <w:tab w:val="right" w:pos="9360"/>
      </w:tabs>
    </w:pPr>
  </w:style>
  <w:style w:type="character" w:customStyle="1" w:styleId="FooterChar">
    <w:name w:val="Footer Char"/>
    <w:basedOn w:val="DefaultParagraphFont"/>
    <w:link w:val="Footer"/>
    <w:uiPriority w:val="99"/>
    <w:rsid w:val="00A73568"/>
    <w:rPr>
      <w:sz w:val="24"/>
      <w:szCs w:val="24"/>
    </w:rPr>
  </w:style>
  <w:style w:type="paragraph" w:customStyle="1" w:styleId="DMcentered">
    <w:name w:val="DM centered"/>
    <w:basedOn w:val="Normal"/>
    <w:qFormat/>
    <w:rsid w:val="00FC2D0C"/>
    <w:pPr>
      <w:jc w:val="center"/>
    </w:pPr>
    <w:rPr>
      <w:rFonts w:eastAsia="Calibri"/>
      <w:sz w:val="20"/>
      <w:szCs w:val="20"/>
    </w:rPr>
  </w:style>
  <w:style w:type="paragraph" w:customStyle="1" w:styleId="DMHyphen25">
    <w:name w:val="DM Hyphen .25"/>
    <w:qFormat/>
    <w:rsid w:val="00AB769F"/>
    <w:pPr>
      <w:numPr>
        <w:numId w:val="10"/>
      </w:numPr>
      <w:spacing w:after="200"/>
      <w:ind w:left="720"/>
    </w:pPr>
    <w:rPr>
      <w:rFonts w:ascii="Helvetica" w:hAnsi="Helvetica"/>
      <w:sz w:val="18"/>
      <w:szCs w:val="22"/>
    </w:rPr>
  </w:style>
  <w:style w:type="paragraph" w:customStyle="1" w:styleId="DMbullet25nospace">
    <w:name w:val="DM bullet .25 no space"/>
    <w:basedOn w:val="DMbullet25"/>
    <w:qFormat/>
    <w:rsid w:val="006846DE"/>
    <w:pPr>
      <w:numPr>
        <w:numId w:val="11"/>
      </w:numPr>
      <w:spacing w:after="0"/>
    </w:pPr>
  </w:style>
  <w:style w:type="paragraph" w:customStyle="1" w:styleId="DMboldleftnospace">
    <w:name w:val="DM bold left no space"/>
    <w:basedOn w:val="DMboldleft"/>
    <w:qFormat/>
    <w:rsid w:val="008A76B7"/>
    <w:pPr>
      <w:spacing w:after="0"/>
    </w:pPr>
  </w:style>
  <w:style w:type="paragraph" w:customStyle="1" w:styleId="DMparanospace">
    <w:name w:val="DM para no space"/>
    <w:basedOn w:val="DMpara"/>
    <w:qFormat/>
    <w:rsid w:val="009E103A"/>
    <w:pPr>
      <w:spacing w:after="0"/>
    </w:pPr>
  </w:style>
  <w:style w:type="paragraph" w:customStyle="1" w:styleId="DMspace10ptnobreak">
    <w:name w:val="DM space 10pt no break"/>
    <w:basedOn w:val="DMspace10pt"/>
    <w:qFormat/>
    <w:rsid w:val="00E27F10"/>
    <w:pPr>
      <w:keepNext/>
      <w:keepLines/>
      <w:widowControl w:val="0"/>
    </w:pPr>
  </w:style>
  <w:style w:type="paragraph" w:styleId="BalloonText">
    <w:name w:val="Balloon Text"/>
    <w:basedOn w:val="Normal"/>
    <w:link w:val="BalloonTextChar"/>
    <w:rsid w:val="00F466BF"/>
    <w:rPr>
      <w:rFonts w:ascii="Tahoma" w:hAnsi="Tahoma" w:cs="Tahoma"/>
      <w:sz w:val="16"/>
      <w:szCs w:val="16"/>
    </w:rPr>
  </w:style>
  <w:style w:type="character" w:customStyle="1" w:styleId="BalloonTextChar">
    <w:name w:val="Balloon Text Char"/>
    <w:basedOn w:val="DefaultParagraphFont"/>
    <w:link w:val="BalloonText"/>
    <w:rsid w:val="00F466BF"/>
    <w:rPr>
      <w:rFonts w:ascii="Tahoma" w:hAnsi="Tahoma" w:cs="Tahoma"/>
      <w:sz w:val="16"/>
      <w:szCs w:val="16"/>
    </w:rPr>
  </w:style>
  <w:style w:type="paragraph" w:customStyle="1" w:styleId="DMboldfootnoteheader">
    <w:name w:val="DM bold footnote header"/>
    <w:qFormat/>
    <w:rsid w:val="009E103A"/>
    <w:pPr>
      <w:spacing w:after="200"/>
    </w:pPr>
    <w:rPr>
      <w:rFonts w:ascii="Helvetica" w:hAnsi="Helvetica"/>
      <w:b/>
      <w:sz w:val="18"/>
    </w:rPr>
  </w:style>
  <w:style w:type="paragraph" w:customStyle="1" w:styleId="DMbulletnbr1">
    <w:name w:val="DM bullet nbr 1."/>
    <w:qFormat/>
    <w:rsid w:val="009E103A"/>
    <w:pPr>
      <w:numPr>
        <w:numId w:val="13"/>
      </w:numPr>
      <w:spacing w:after="200"/>
    </w:pPr>
    <w:rPr>
      <w:rFonts w:ascii="Helvetica" w:hAnsi="Helvetica"/>
      <w:sz w:val="18"/>
    </w:rPr>
  </w:style>
  <w:style w:type="paragraph" w:customStyle="1" w:styleId="DMbulletnbrbold">
    <w:name w:val="DM bullet nbr bold"/>
    <w:qFormat/>
    <w:rsid w:val="00AB769F"/>
    <w:pPr>
      <w:numPr>
        <w:numId w:val="14"/>
      </w:numPr>
      <w:spacing w:after="200"/>
    </w:pPr>
    <w:rPr>
      <w:rFonts w:ascii="Helvetica" w:hAnsi="Helvetica" w:cs="Tahoma"/>
      <w:b/>
      <w:sz w:val="18"/>
      <w:szCs w:val="16"/>
    </w:rPr>
  </w:style>
  <w:style w:type="paragraph" w:customStyle="1" w:styleId="DMparaunderlined">
    <w:name w:val="DM para underlined"/>
    <w:qFormat/>
    <w:rsid w:val="009E103A"/>
    <w:pPr>
      <w:spacing w:after="200"/>
    </w:pPr>
    <w:rPr>
      <w:rFonts w:ascii="Helvetica" w:hAnsi="Helvetica"/>
      <w:sz w:val="18"/>
      <w:szCs w:val="22"/>
      <w:u w:val="single"/>
    </w:rPr>
  </w:style>
  <w:style w:type="paragraph" w:customStyle="1" w:styleId="DMparaitalics">
    <w:name w:val="DM para italics"/>
    <w:qFormat/>
    <w:rsid w:val="009E103A"/>
    <w:pPr>
      <w:spacing w:after="200"/>
    </w:pPr>
    <w:rPr>
      <w:rFonts w:ascii="Helvetica" w:hAnsi="Helvetica"/>
      <w:i/>
      <w:sz w:val="18"/>
      <w:szCs w:val="22"/>
    </w:rPr>
  </w:style>
  <w:style w:type="paragraph" w:customStyle="1" w:styleId="DMparailalunderlined">
    <w:name w:val="DM para ilal underlined"/>
    <w:qFormat/>
    <w:rsid w:val="009E103A"/>
    <w:pPr>
      <w:spacing w:after="200"/>
    </w:pPr>
    <w:rPr>
      <w:rFonts w:ascii="Helvetica" w:hAnsi="Helvetica"/>
      <w:i/>
      <w:sz w:val="18"/>
      <w:szCs w:val="22"/>
      <w:u w:val="single"/>
    </w:rPr>
  </w:style>
  <w:style w:type="paragraph" w:customStyle="1" w:styleId="DMbulletnospace">
    <w:name w:val="DM bullet no space"/>
    <w:qFormat/>
    <w:rsid w:val="00AB769F"/>
    <w:pPr>
      <w:numPr>
        <w:numId w:val="15"/>
      </w:numPr>
    </w:pPr>
    <w:rPr>
      <w:rFonts w:ascii="Helvetica" w:hAnsi="Helvetica"/>
      <w:sz w:val="18"/>
      <w:szCs w:val="22"/>
    </w:rPr>
  </w:style>
  <w:style w:type="paragraph" w:customStyle="1" w:styleId="DMspace3ptnobreak">
    <w:name w:val="DM space 3pt no break"/>
    <w:qFormat/>
    <w:rsid w:val="009E103A"/>
    <w:pPr>
      <w:keepNext/>
      <w:keepLines/>
      <w:widowControl w:val="0"/>
    </w:pPr>
    <w:rPr>
      <w:rFonts w:ascii="Helvetica" w:hAnsi="Helvetica"/>
      <w:sz w:val="6"/>
    </w:rPr>
  </w:style>
  <w:style w:type="paragraph" w:customStyle="1" w:styleId="DMblue9ptbold">
    <w:name w:val="DM blue 9pt bold"/>
    <w:qFormat/>
    <w:rsid w:val="00F94B38"/>
    <w:pPr>
      <w:keepNext/>
      <w:widowControl w:val="0"/>
      <w:spacing w:after="200"/>
    </w:pPr>
    <w:rPr>
      <w:rFonts w:ascii="Helvetica" w:hAnsi="Helvetica"/>
      <w:b/>
      <w:color w:val="0075C5"/>
      <w:sz w:val="18"/>
      <w:szCs w:val="28"/>
    </w:rPr>
  </w:style>
  <w:style w:type="paragraph" w:customStyle="1" w:styleId="DMblue15ptbold">
    <w:name w:val="DM blue 15pt bold"/>
    <w:qFormat/>
    <w:rsid w:val="00F94B38"/>
    <w:pPr>
      <w:keepNext/>
      <w:widowControl w:val="0"/>
      <w:spacing w:after="200"/>
    </w:pPr>
    <w:rPr>
      <w:rFonts w:ascii="Helvetica" w:hAnsi="Helvetica"/>
      <w:b/>
      <w:color w:val="0075C5"/>
      <w:sz w:val="30"/>
      <w:szCs w:val="36"/>
    </w:rPr>
  </w:style>
  <w:style w:type="paragraph" w:customStyle="1" w:styleId="DMcenteredbold12pt">
    <w:name w:val="DM centered bold 12pt"/>
    <w:qFormat/>
    <w:rsid w:val="00F94B38"/>
    <w:pPr>
      <w:jc w:val="center"/>
    </w:pPr>
    <w:rPr>
      <w:rFonts w:ascii="Helvetica" w:hAnsi="Helvetica"/>
      <w:b/>
      <w:bCs/>
      <w:sz w:val="24"/>
      <w:szCs w:val="24"/>
    </w:rPr>
  </w:style>
  <w:style w:type="paragraph" w:customStyle="1" w:styleId="DMbluecentered15ptnospace">
    <w:name w:val="DM blue centered 15pt no space"/>
    <w:qFormat/>
    <w:rsid w:val="00F94B38"/>
    <w:pPr>
      <w:keepNext/>
      <w:widowControl w:val="0"/>
      <w:jc w:val="center"/>
    </w:pPr>
    <w:rPr>
      <w:rFonts w:ascii="Helvetica" w:hAnsi="Helvetica"/>
      <w:color w:val="0075C5"/>
      <w:sz w:val="30"/>
      <w:szCs w:val="28"/>
    </w:rPr>
  </w:style>
  <w:style w:type="paragraph" w:customStyle="1" w:styleId="DMbluecentered15ptboldnospace">
    <w:name w:val="DM blue centered 15pt bold no space"/>
    <w:qFormat/>
    <w:rsid w:val="00F94B38"/>
    <w:pPr>
      <w:keepNext/>
      <w:widowControl w:val="0"/>
      <w:jc w:val="center"/>
    </w:pPr>
    <w:rPr>
      <w:rFonts w:ascii="Helvetica" w:hAnsi="Helvetica"/>
      <w:b/>
      <w:color w:val="0075C5"/>
      <w:sz w:val="30"/>
      <w:szCs w:val="28"/>
    </w:rPr>
  </w:style>
  <w:style w:type="paragraph" w:customStyle="1" w:styleId="DMhyphen5nospace">
    <w:name w:val="DM hyphen .5 no space"/>
    <w:qFormat/>
    <w:rsid w:val="00AB769F"/>
    <w:pPr>
      <w:numPr>
        <w:numId w:val="16"/>
      </w:numPr>
    </w:pPr>
    <w:rPr>
      <w:rFonts w:ascii="Helvetica" w:hAnsi="Helvetica"/>
      <w:sz w:val="18"/>
      <w:szCs w:val="22"/>
    </w:rPr>
  </w:style>
  <w:style w:type="paragraph" w:customStyle="1" w:styleId="DMbullet25italboldnospace">
    <w:name w:val="DM bullet .25 ital bold no space"/>
    <w:basedOn w:val="DMbullet25ital"/>
    <w:qFormat/>
    <w:rsid w:val="00975AA7"/>
    <w:pPr>
      <w:spacing w:after="0"/>
    </w:pPr>
    <w:rPr>
      <w:b/>
    </w:rPr>
  </w:style>
  <w:style w:type="paragraph" w:customStyle="1" w:styleId="DMETW3317BIPTDSCover1">
    <w:name w:val="DM_ETW_3317_BIP_TDSCover1"/>
  </w:style>
  <w:style w:type="table" w:styleId="TableGrid">
    <w:name w:val="Table Grid"/>
    <w:basedOn w:val="TableNormal"/>
    <w:rsid w:val="00E53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ETW3317BIPTDSCover2">
    <w:name w:val="DM_ETW_3317_BIP_TDSCover2"/>
  </w:style>
  <w:style w:type="paragraph" w:customStyle="1" w:styleId="DMETW2688BIPTOC">
    <w:name w:val="DM_ETW_2688_BIP_TOC"/>
    <w:rsid w:val="0064519E"/>
  </w:style>
  <w:style w:type="character" w:styleId="Hyperlink">
    <w:name w:val="Hyperlink"/>
    <w:basedOn w:val="DefaultParagraphFont"/>
    <w:rsid w:val="00C36C42"/>
    <w:rPr>
      <w:color w:val="0000FF" w:themeColor="hyperlink"/>
      <w:u w:val="single"/>
    </w:rPr>
  </w:style>
  <w:style w:type="paragraph" w:styleId="NormalWeb">
    <w:name w:val="Normal (Web)"/>
    <w:basedOn w:val="Normal"/>
    <w:uiPriority w:val="99"/>
    <w:unhideWhenUsed/>
    <w:rsid w:val="00D07519"/>
    <w:pPr>
      <w:spacing w:before="100" w:beforeAutospacing="1" w:after="100" w:afterAutospacing="1"/>
    </w:pPr>
  </w:style>
  <w:style w:type="character" w:customStyle="1" w:styleId="apple-converted-space">
    <w:name w:val="apple-converted-space"/>
    <w:basedOn w:val="DefaultParagraphFont"/>
    <w:rsid w:val="002343B0"/>
  </w:style>
  <w:style w:type="paragraph" w:customStyle="1" w:styleId="Normal12">
    <w:name w:val="Normal_12"/>
    <w:qFormat/>
    <w:rsid w:val="00C8158A"/>
    <w:pPr>
      <w:spacing w:after="200" w:line="276" w:lineRule="auto"/>
    </w:pPr>
    <w:rPr>
      <w:rFonts w:ascii="Calibri" w:eastAsia="Calibri" w:hAnsi="Calibri"/>
      <w:sz w:val="22"/>
      <w:szCs w:val="22"/>
    </w:rPr>
  </w:style>
  <w:style w:type="paragraph" w:customStyle="1" w:styleId="DMETW3320BIPPartIVExhibits">
    <w:name w:val="DM_ETW_3320_BIP_PartIVExhibits"/>
  </w:style>
  <w:style w:type="paragraph" w:customStyle="1" w:styleId="DMETW3607BIPLAErnstandYoung">
    <w:name w:val="DM_ETW_3607_BIP_LAErnstandYoung"/>
    <w:rsid w:val="00AC4836"/>
  </w:style>
  <w:style w:type="paragraph" w:customStyle="1" w:styleId="DMETW3607BIPLADeloitte">
    <w:name w:val="DM_ETW_3607_BIP_LADeloitte"/>
  </w:style>
  <w:style w:type="paragraph" w:customStyle="1" w:styleId="DMETW4000BIPLABalanceSheet">
    <w:name w:val="DM_ETW_4000_BIP_LABalanceSheet"/>
  </w:style>
  <w:style w:type="paragraph" w:customStyle="1" w:styleId="DMETW3997BIPLAIncomeStatement">
    <w:name w:val="DM_ETW_3997_BIP_LAIncomeStatement"/>
  </w:style>
  <w:style w:type="paragraph" w:customStyle="1" w:styleId="DMETW3998BIPLAPartnersCapital">
    <w:name w:val="DM_ETW_3998_BIP_LAPartnersCapital"/>
  </w:style>
  <w:style w:type="paragraph" w:customStyle="1" w:styleId="DMETW3999BIPLACashFlow">
    <w:name w:val="DM_ETW_3999_BIP_LACashFlow"/>
  </w:style>
  <w:style w:type="paragraph" w:customStyle="1" w:styleId="DMETW3602BIPOrgandMgmt">
    <w:name w:val="DM_ETW_3602_BIP_OrgandMgmt"/>
  </w:style>
  <w:style w:type="paragraph" w:customStyle="1" w:styleId="ListParagraph0">
    <w:name w:val="List Paragraph_0"/>
    <w:basedOn w:val="Normal40"/>
    <w:uiPriority w:val="34"/>
    <w:qFormat/>
    <w:rsid w:val="006406DE"/>
    <w:pPr>
      <w:ind w:left="720"/>
      <w:contextualSpacing/>
    </w:pPr>
  </w:style>
  <w:style w:type="paragraph" w:customStyle="1" w:styleId="Normal40">
    <w:name w:val="Normal_40"/>
    <w:qFormat/>
    <w:rsid w:val="006406DE"/>
    <w:rPr>
      <w:sz w:val="24"/>
      <w:szCs w:val="24"/>
    </w:rPr>
  </w:style>
  <w:style w:type="paragraph" w:customStyle="1" w:styleId="DMETW4001BIPDIPReceivables">
    <w:name w:val="DM_ETW_4001_BIP_DIPReceivables"/>
  </w:style>
  <w:style w:type="paragraph" w:customStyle="1" w:styleId="DMETW4001BIPDIPAllowances">
    <w:name w:val="DM_ETW_4001_BIP_DIPAllowances"/>
  </w:style>
  <w:style w:type="paragraph" w:customStyle="1" w:styleId="DMETW4001BIPLARPATable">
    <w:name w:val="DM_ETW_4001_BIP_LARPATable"/>
  </w:style>
  <w:style w:type="paragraph" w:customStyle="1" w:styleId="DMETW4002BIPLicenses">
    <w:name w:val="DM_ETW_4002_BIP_Licenses"/>
  </w:style>
  <w:style w:type="paragraph" w:customStyle="1" w:styleId="DMETW3603BIPLAPPE">
    <w:name w:val="DM_ETW_3603_BIP_LAPPE"/>
  </w:style>
  <w:style w:type="paragraph" w:customStyle="1" w:styleId="DMETW3604BIPLAAcctsPayable">
    <w:name w:val="DM_ETW_3604_BIP_LAAcctsPayable"/>
  </w:style>
  <w:style w:type="paragraph" w:customStyle="1" w:styleId="DMETW3604BIPLAAdvBillings">
    <w:name w:val="DM_ETW_3604_BIP_LAAdvBillings"/>
  </w:style>
  <w:style w:type="paragraph" w:customStyle="1" w:styleId="DMETW3605BIPLAOperatingLeases">
    <w:name w:val="DM_ETW_3605_BIP_LAOperatingLeases"/>
  </w:style>
  <w:style w:type="paragraph" w:customStyle="1" w:styleId="DMETW3605BIPLASpectrumLeases">
    <w:name w:val="DM_ETW_3605_BIP_LASpectrumLeases"/>
  </w:style>
  <w:style w:type="paragraph" w:customStyle="1" w:styleId="DMETW3606BIPLAAllowances">
    <w:name w:val="DM_ETW_3606_BIP_LAAllowances"/>
  </w:style>
  <w:style w:type="paragraph" w:customStyle="1" w:styleId="DMETW3334BIP10KSignatures">
    <w:name w:val="DM_ETW_3334_BIP_10KSignatures"/>
  </w:style>
  <w:style w:type="paragraph" w:customStyle="1" w:styleId="DMETW3334BIPPowerofAttorney">
    <w:name w:val="DM_ETW_3334_BIP_PowerofAttorney"/>
  </w:style>
  <w:style w:type="paragraph" w:customStyle="1" w:styleId="DMETW3609BIPIndextoExhibits">
    <w:name w:val="DM_ETW_3609_BIP_IndextoExhibits"/>
  </w:style>
  <w:style w:type="paragraph" w:customStyle="1" w:styleId="DMETW3609BIPIndextoExhibts2">
    <w:name w:val="DM_ETW_3609_BIP_IndextoExhibts2"/>
  </w:style>
  <w:style w:type="paragraph" w:customStyle="1" w:styleId="DMETW3609BIPIndextoExhibits3">
    <w:name w:val="DM_ETW_3609_BIP_IndextoExhibits3"/>
  </w:style>
  <w:style w:type="paragraph" w:customStyle="1" w:styleId="DMETW3609BIPIndextoExhibts4">
    <w:name w:val="DM_ETW_3609_BIP_IndextoExhibts4"/>
  </w:style>
  <w:style w:type="paragraph" w:customStyle="1" w:styleId="DMETW3609BIPIndextoExhibts5">
    <w:name w:val="DM_ETW_3609_BIP_IndextoExhibts5"/>
  </w:style>
  <w:style w:type="paragraph" w:customStyle="1" w:styleId="DMETW3828BIPExhibit12">
    <w:name w:val="DM_ETW_3828_BIP_Exhibit12"/>
    <w:rsid w:val="002502DF"/>
  </w:style>
  <w:style w:type="paragraph" w:customStyle="1" w:styleId="DMTDSblue12pt">
    <w:name w:val="DM TDS blue 12pt"/>
    <w:qFormat/>
    <w:rsid w:val="00940F56"/>
    <w:pPr>
      <w:spacing w:after="200"/>
    </w:pPr>
    <w:rPr>
      <w:color w:val="0075C5"/>
      <w:sz w:val="24"/>
      <w:szCs w:val="28"/>
    </w:rPr>
  </w:style>
  <w:style w:type="paragraph" w:customStyle="1" w:styleId="DMETW3336BIPConsolResultsofOps">
    <w:name w:val="DM_ETW_3336_BIP_ConsolResultsofOps"/>
    <w:rsid w:val="00940F56"/>
  </w:style>
  <w:style w:type="paragraph" w:customStyle="1" w:styleId="DMETW3336BIPNoncontrolling">
    <w:name w:val="DM_ETW_3336_BIP_Noncontrolling"/>
    <w:rsid w:val="00940F56"/>
  </w:style>
  <w:style w:type="table" w:customStyle="1" w:styleId="TableGrid1">
    <w:name w:val="Table Grid1"/>
    <w:basedOn w:val="TableNormal"/>
    <w:next w:val="TableGrid"/>
    <w:uiPriority w:val="59"/>
    <w:rsid w:val="00940F5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ETW3457BIPUSMOpIncome">
    <w:name w:val="DM_ETW_3457_BIP_USMOpIncome"/>
    <w:rsid w:val="00940F56"/>
  </w:style>
  <w:style w:type="paragraph" w:customStyle="1" w:styleId="Normal20">
    <w:name w:val="Normal_20"/>
    <w:qFormat/>
    <w:rsid w:val="00940F56"/>
    <w:pPr>
      <w:widowControl w:val="0"/>
      <w:snapToGrid w:val="0"/>
    </w:pPr>
    <w:rPr>
      <w:sz w:val="24"/>
    </w:rPr>
  </w:style>
  <w:style w:type="paragraph" w:customStyle="1" w:styleId="DMETW3343BIPTelecomOpInc">
    <w:name w:val="DM_ETW_3343_BIP_TelecomOpInc"/>
    <w:rsid w:val="00940F56"/>
  </w:style>
  <w:style w:type="paragraph" w:customStyle="1" w:styleId="DMETW3344BIPWirelineOpInc">
    <w:name w:val="DM_ETW_3344_BIP_WirelineOpInc"/>
    <w:rsid w:val="00940F56"/>
  </w:style>
  <w:style w:type="paragraph" w:styleId="ListParagraph">
    <w:name w:val="List Paragraph"/>
    <w:basedOn w:val="Normal"/>
    <w:uiPriority w:val="34"/>
    <w:qFormat/>
    <w:rsid w:val="00940F56"/>
    <w:pPr>
      <w:widowControl w:val="0"/>
      <w:snapToGrid w:val="0"/>
      <w:ind w:left="720"/>
    </w:pPr>
    <w:rPr>
      <w:szCs w:val="20"/>
    </w:rPr>
  </w:style>
  <w:style w:type="paragraph" w:customStyle="1" w:styleId="DMETW3345BIPCableOpInc">
    <w:name w:val="DM_ETW_3345_BIP_CableOpInc"/>
    <w:rsid w:val="00940F56"/>
  </w:style>
  <w:style w:type="paragraph" w:customStyle="1" w:styleId="DMETW3346BIPHMSOpInc">
    <w:name w:val="DM_ETW_3346_BIP_HMSOpInc"/>
    <w:rsid w:val="00940F56"/>
  </w:style>
  <w:style w:type="paragraph" w:customStyle="1" w:styleId="DMETW3352BIPCreditRatings">
    <w:name w:val="DM_ETW_3352_BIP_CreditRatings"/>
    <w:rsid w:val="00940F56"/>
  </w:style>
  <w:style w:type="paragraph" w:customStyle="1" w:styleId="DMETW3353BIPContractualObligations">
    <w:name w:val="DM_ETW_3353_BIP_ContractualObligations"/>
    <w:rsid w:val="00940F56"/>
  </w:style>
  <w:style w:type="paragraph" w:customStyle="1" w:styleId="DMETW3355BIPUSMGoodwillAssumptions">
    <w:name w:val="DM_ETW_3355_BIP_USMGoodwillAssumptions"/>
    <w:rsid w:val="00940F56"/>
  </w:style>
  <w:style w:type="paragraph" w:customStyle="1" w:styleId="DMETW3355BIPUSMCarryingValue">
    <w:name w:val="DM_ETW_3355_BIP_USMCarryingValue"/>
    <w:rsid w:val="00940F56"/>
  </w:style>
  <w:style w:type="paragraph" w:customStyle="1" w:styleId="DMETW3356BIPTelecomGoodwill">
    <w:name w:val="DM_ETW_3356_BIP_TelecomGoodwill"/>
    <w:rsid w:val="00940F56"/>
  </w:style>
  <w:style w:type="paragraph" w:customStyle="1" w:styleId="DMETW3356BIPTelCarryingValue">
    <w:name w:val="DM_ETW_3356_BIP_TelCarryingValue"/>
    <w:rsid w:val="00940F56"/>
  </w:style>
  <w:style w:type="paragraph" w:customStyle="1" w:styleId="DMETW3358BIPFranchiseRights">
    <w:name w:val="DM_ETW_3358_BIP_FranchiseRights"/>
    <w:rsid w:val="00940F56"/>
  </w:style>
  <w:style w:type="paragraph" w:customStyle="1" w:styleId="DMETW3359BIPPrincipalPayments">
    <w:name w:val="DM_ETW_3359_BIP_PrincipalPayments"/>
    <w:rsid w:val="00940F56"/>
  </w:style>
  <w:style w:type="paragraph" w:customStyle="1" w:styleId="DMETW3814BIPTDS">
    <w:name w:val="DM_ETW_3814_BIP_TDS"/>
    <w:rsid w:val="00940F56"/>
  </w:style>
  <w:style w:type="paragraph" w:customStyle="1" w:styleId="DMETW3814BIPUSCELLULAR">
    <w:name w:val="DM_ETW_3814_BIP_USCELLULAR"/>
    <w:rsid w:val="00940F56"/>
  </w:style>
  <w:style w:type="paragraph" w:customStyle="1" w:styleId="DMETW3814BIPTELECOM">
    <w:name w:val="DM_ETW_3814_BIP_TELECOM"/>
    <w:rsid w:val="00940F56"/>
  </w:style>
  <w:style w:type="paragraph" w:customStyle="1" w:styleId="DMETW3814BIPWIRELINE">
    <w:name w:val="DM_ETW_3814_BIP_WIRELINE"/>
    <w:rsid w:val="00940F56"/>
  </w:style>
  <w:style w:type="paragraph" w:customStyle="1" w:styleId="DMETW3814BIPCABLE">
    <w:name w:val="DM_ETW_3814_BIP_CABLE"/>
    <w:rsid w:val="00940F56"/>
  </w:style>
  <w:style w:type="paragraph" w:customStyle="1" w:styleId="DMETW3814BIPHMS">
    <w:name w:val="DM_ETW_3814_BIP_HMS"/>
    <w:rsid w:val="00940F56"/>
  </w:style>
  <w:style w:type="paragraph" w:customStyle="1" w:styleId="DMETW3351BIPFreeCashFlow">
    <w:name w:val="DM_ETW_3351_BIP_FreeCashFlow"/>
    <w:rsid w:val="00940F56"/>
  </w:style>
  <w:style w:type="paragraph" w:customStyle="1" w:styleId="DMETW3361BIPConsolStmtofOps">
    <w:name w:val="DM_ETW_3361_BIP_ConsolStmtofOps"/>
    <w:rsid w:val="00940F56"/>
  </w:style>
  <w:style w:type="paragraph" w:customStyle="1" w:styleId="DMETW3362BIPComprehensiveInc">
    <w:name w:val="DM_ETW_3362_BIP_ComprehensiveInc"/>
    <w:rsid w:val="00940F56"/>
  </w:style>
  <w:style w:type="paragraph" w:customStyle="1" w:styleId="DMETW3363BIPCashFlow">
    <w:name w:val="DM_ETW_3363_BIP_CashFlow"/>
    <w:rsid w:val="00940F56"/>
  </w:style>
  <w:style w:type="paragraph" w:customStyle="1" w:styleId="DMETW3364BIPBSAssets">
    <w:name w:val="DM_ETW_3364_BIP_BSAssets"/>
    <w:rsid w:val="00940F56"/>
  </w:style>
  <w:style w:type="paragraph" w:customStyle="1" w:styleId="DMETW3364BIPBSLiabandEquity">
    <w:name w:val="DM_ETW_3364_BIP_BSLiabandEquity"/>
    <w:rsid w:val="00940F56"/>
  </w:style>
  <w:style w:type="paragraph" w:customStyle="1" w:styleId="DMETW3365BIPEquityCY">
    <w:name w:val="DM_ETW_3365_BIP_EquityCY"/>
    <w:rsid w:val="00940F56"/>
  </w:style>
  <w:style w:type="paragraph" w:customStyle="1" w:styleId="DMETW3365BIPEquityPY">
    <w:name w:val="DM_ETW_3365_BIP_EquityPY"/>
    <w:rsid w:val="00940F56"/>
  </w:style>
  <w:style w:type="paragraph" w:customStyle="1" w:styleId="DMETW3365BIPEquityPPY">
    <w:name w:val="DM_ETW_3365_BIP_EquityPPY"/>
    <w:rsid w:val="00940F56"/>
  </w:style>
  <w:style w:type="paragraph" w:customStyle="1" w:styleId="DMETW3367BIPAllowances">
    <w:name w:val="DM_ETW_3367_BIP_Allowances"/>
    <w:rsid w:val="00940F56"/>
  </w:style>
  <w:style w:type="paragraph" w:customStyle="1" w:styleId="DMETW3368BIPFairValue">
    <w:name w:val="DM_ETW_3368_BIP_FairValue"/>
    <w:rsid w:val="00940F56"/>
  </w:style>
  <w:style w:type="paragraph" w:customStyle="1" w:styleId="DMETW3369BIPEIP">
    <w:name w:val="DM_ETW_3369_BIP_EIP"/>
    <w:rsid w:val="00940F56"/>
  </w:style>
  <w:style w:type="paragraph" w:customStyle="1" w:styleId="DMETW3370BIPCurrentIncTax">
    <w:name w:val="DM_ETW_3370_BIP_CurrentIncTax"/>
    <w:rsid w:val="00940F56"/>
  </w:style>
  <w:style w:type="paragraph" w:customStyle="1" w:styleId="DMETW3370BIPIncTaxExp">
    <w:name w:val="DM_ETW_3370_BIP_IncTaxExp"/>
    <w:rsid w:val="00940F56"/>
  </w:style>
  <w:style w:type="paragraph" w:customStyle="1" w:styleId="DMETW3370BIPEITR">
    <w:name w:val="DM_ETW_3370_BIP_EITR"/>
    <w:rsid w:val="00940F56"/>
  </w:style>
  <w:style w:type="paragraph" w:customStyle="1" w:styleId="DMETW3370BIPTaxBalanceSheet">
    <w:name w:val="DM_ETW_3370_BIP_TaxBalanceSheet"/>
    <w:rsid w:val="00940F56"/>
  </w:style>
  <w:style w:type="paragraph" w:customStyle="1" w:styleId="DMETW3370BIPTaxAssetValueAllowance">
    <w:name w:val="DM_ETW_3370_BIP_TaxAssetValueAllowance"/>
    <w:rsid w:val="00940F56"/>
  </w:style>
  <w:style w:type="paragraph" w:customStyle="1" w:styleId="DMETW3370BIPTaxRecon">
    <w:name w:val="DM_ETW_3370_BIP_TaxRecon"/>
    <w:rsid w:val="00940F56"/>
  </w:style>
  <w:style w:type="paragraph" w:customStyle="1" w:styleId="DMETW3371BIPEPS">
    <w:name w:val="DM_ETW_3371_BIP_EPS"/>
    <w:rsid w:val="00940F56"/>
  </w:style>
  <w:style w:type="paragraph" w:customStyle="1" w:styleId="DMETW3371BIPAntidilutive">
    <w:name w:val="DM_ETW_3371_BIP_Antidilutive"/>
    <w:rsid w:val="00940F56"/>
  </w:style>
  <w:style w:type="paragraph" w:customStyle="1" w:styleId="DMETW3798BIPPurchasePriceAllocationTable">
    <w:name w:val="DM_ETW_3798_BIP_PurchasePriceAllocationTable"/>
    <w:rsid w:val="00940F56"/>
  </w:style>
  <w:style w:type="paragraph" w:customStyle="1" w:styleId="DMETW3798BIPAssetsHFSTable">
    <w:name w:val="DM_ETW_3798_BIP_AssetsHFSTable"/>
    <w:rsid w:val="00940F56"/>
  </w:style>
  <w:style w:type="paragraph" w:customStyle="1" w:styleId="DMETW3798BIPLiabilitiesHFSTable">
    <w:name w:val="DM_ETW_3798_BIP_LiabilitiesHFSTable"/>
    <w:rsid w:val="00940F56"/>
  </w:style>
  <w:style w:type="paragraph" w:customStyle="1" w:styleId="DMETW3373BIPLicenses">
    <w:name w:val="DM_ETW_3373_BIP_Licenses"/>
    <w:rsid w:val="00940F56"/>
  </w:style>
  <w:style w:type="paragraph" w:customStyle="1" w:styleId="DMETW3373BIPGoodwill">
    <w:name w:val="DM_ETW_3373_BIP_Goodwill"/>
    <w:rsid w:val="00940F56"/>
  </w:style>
  <w:style w:type="paragraph" w:customStyle="1" w:styleId="DMETW3373BIPFranchiseRights">
    <w:name w:val="DM_ETW_3373_BIP_FranchiseRights"/>
    <w:rsid w:val="00940F56"/>
  </w:style>
  <w:style w:type="paragraph" w:customStyle="1" w:styleId="DMETW3374BIPInvestmentSummary">
    <w:name w:val="DM_ETW_3374_BIP_InvestmentSummary"/>
    <w:rsid w:val="00940F56"/>
  </w:style>
  <w:style w:type="paragraph" w:customStyle="1" w:styleId="DMETW3374BIPEquityBalSheet">
    <w:name w:val="DM_ETW_3374_BIP_EquityBalSheet"/>
    <w:rsid w:val="00940F56"/>
  </w:style>
  <w:style w:type="paragraph" w:customStyle="1" w:styleId="DMETW3374BIPEquityIncStmt">
    <w:name w:val="DM_ETW_3374_BIP_EquityIncStmt"/>
    <w:rsid w:val="00940F56"/>
  </w:style>
  <w:style w:type="paragraph" w:customStyle="1" w:styleId="DMETW3375BIPConsolPPE">
    <w:name w:val="DM_ETW_3375_BIP_ConsolPPE"/>
    <w:rsid w:val="00940F56"/>
  </w:style>
  <w:style w:type="paragraph" w:customStyle="1" w:styleId="DMETW3376BIPARO">
    <w:name w:val="DM_ETW_3376_BIP_ARO"/>
    <w:rsid w:val="00940F56"/>
  </w:style>
  <w:style w:type="paragraph" w:customStyle="1" w:styleId="DMETW3377BIPRevolvingCredit">
    <w:name w:val="DM_ETW_3377_BIP_RevolvingCredit"/>
    <w:rsid w:val="00940F56"/>
  </w:style>
  <w:style w:type="paragraph" w:customStyle="1" w:styleId="DMETW3377BIPLongTermDebt">
    <w:name w:val="DM_ETW_3377_BIP_LongTermDebt"/>
    <w:rsid w:val="00940F56"/>
  </w:style>
  <w:style w:type="paragraph" w:customStyle="1" w:styleId="DMETW3378BIPAOCI">
    <w:name w:val="DM_ETW_3378_BIP_AOCI"/>
    <w:rsid w:val="00940F56"/>
  </w:style>
  <w:style w:type="paragraph" w:customStyle="1" w:styleId="DMETW3378BIPFundedStatus">
    <w:name w:val="DM_ETW_3378_BIP_FundedStatus"/>
    <w:rsid w:val="00940F56"/>
  </w:style>
  <w:style w:type="paragraph" w:customStyle="1" w:styleId="DMETW3378BIPFairValueofPlanAssets">
    <w:name w:val="DM_ETW_3378_BIP_FairValueofPlanAssets"/>
    <w:rsid w:val="00940F56"/>
  </w:style>
  <w:style w:type="paragraph" w:customStyle="1" w:styleId="DMETW3378BIPInvestmentCategory">
    <w:name w:val="DM_ETW_3378_BIP_InvestmentCategory"/>
    <w:rsid w:val="00940F56"/>
  </w:style>
  <w:style w:type="paragraph" w:customStyle="1" w:styleId="DMETW3378BIPPlaninIncStmt">
    <w:name w:val="DM_ETW_3378_BIP_PlaninIncStmt"/>
    <w:rsid w:val="00940F56"/>
  </w:style>
  <w:style w:type="paragraph" w:customStyle="1" w:styleId="DMETW3378BIPPlanAssumptions">
    <w:name w:val="DM_ETW_3378_BIP_PlanAssumptions"/>
    <w:rsid w:val="00940F56"/>
  </w:style>
  <w:style w:type="paragraph" w:customStyle="1" w:styleId="DMETW3378BIPHCCostImpact">
    <w:name w:val="DM_ETW_3378_BIP_HCCostImpact"/>
    <w:rsid w:val="00940F56"/>
  </w:style>
  <w:style w:type="paragraph" w:customStyle="1" w:styleId="DMETW3378BIPEstFuturePayments">
    <w:name w:val="DM_ETW_3378_BIP_EstFuturePayments"/>
    <w:rsid w:val="00940F56"/>
  </w:style>
  <w:style w:type="paragraph" w:customStyle="1" w:styleId="DMETW3379BIPFutureMinRentalPayments">
    <w:name w:val="DM_ETW_3379_BIP_FutureMinRentalPayments"/>
    <w:rsid w:val="00940F56"/>
  </w:style>
  <w:style w:type="paragraph" w:customStyle="1" w:styleId="DMETW3380BIPVIEBalanceSheet">
    <w:name w:val="DM_ETW_3380_BIP_VIEBalanceSheet"/>
    <w:rsid w:val="00940F56"/>
  </w:style>
  <w:style w:type="paragraph" w:customStyle="1" w:styleId="DMETW3381BIPNoncontrollingInterests">
    <w:name w:val="DM_ETW_3381_BIP_NoncontrollingInterests"/>
    <w:rsid w:val="00940F56"/>
  </w:style>
  <w:style w:type="paragraph" w:customStyle="1" w:styleId="DMETW3382BIPCommonShareSummary">
    <w:name w:val="DM_ETW_3382_BIP_CommonShareSummary"/>
    <w:rsid w:val="00940F56"/>
  </w:style>
  <w:style w:type="paragraph" w:customStyle="1" w:styleId="DMETW3382BIPShareRepurchases">
    <w:name w:val="DM_ETW_3382_BIP_ShareRepurchases"/>
    <w:rsid w:val="00940F56"/>
  </w:style>
  <w:style w:type="paragraph" w:customStyle="1" w:styleId="DMETW3383BIPStockCompExpense">
    <w:name w:val="DM_ETW_3383_BIP_StockCompExpense"/>
    <w:rsid w:val="00940F56"/>
  </w:style>
  <w:style w:type="paragraph" w:customStyle="1" w:styleId="DMETW3383BIPStockCompIS">
    <w:name w:val="DM_ETW_3383_BIP_StockCompIS"/>
    <w:rsid w:val="00940F56"/>
  </w:style>
  <w:style w:type="paragraph" w:customStyle="1" w:styleId="DMETW3383BIPFVStockOptionsTDS">
    <w:name w:val="DM_ETW_3383_BIP_FVStockOptionsTDS"/>
    <w:rsid w:val="00940F56"/>
  </w:style>
  <w:style w:type="paragraph" w:customStyle="1" w:styleId="DMETW3383BIPStockOptionSummaryTDS">
    <w:name w:val="DM_ETW_3383_BIP_StockOptionSummaryTDS"/>
    <w:rsid w:val="00940F56"/>
  </w:style>
  <w:style w:type="paragraph" w:customStyle="1" w:styleId="DMETW3383BIPNonvestedRestrStockTDS">
    <w:name w:val="DM_ETW_3383_BIP_NonvestedRestrStockTDS"/>
    <w:rsid w:val="00940F56"/>
  </w:style>
  <w:style w:type="paragraph" w:customStyle="1" w:styleId="DMETW3383BIPFVStockOptionsUSM">
    <w:name w:val="DM_ETW_3383_BIP_FVStockOptionsUSM"/>
    <w:rsid w:val="00940F56"/>
  </w:style>
  <w:style w:type="paragraph" w:customStyle="1" w:styleId="DMETW3383BIPStkOptSummaryUSM">
    <w:name w:val="DM_ETW_3383_BIP_StkOptSummaryUSM"/>
    <w:rsid w:val="00940F56"/>
  </w:style>
  <w:style w:type="paragraph" w:customStyle="1" w:styleId="DMETW3383BIPNonvestedRestrStockUSM">
    <w:name w:val="DM_ETW_3383_BIP_NonvestedRestrStockUSM"/>
    <w:rsid w:val="00940F56"/>
  </w:style>
  <w:style w:type="paragraph" w:customStyle="1" w:styleId="DMETW3384BIPCYBusinessSegment">
    <w:name w:val="DM_ETW_3384_BIP_CYBusinessSegment"/>
    <w:rsid w:val="00940F56"/>
  </w:style>
  <w:style w:type="paragraph" w:customStyle="1" w:styleId="DMETW3384BIPPYBusinessSegment">
    <w:name w:val="DM_ETW_3384_BIP_PYBusinessSegment"/>
    <w:rsid w:val="00940F56"/>
  </w:style>
  <w:style w:type="paragraph" w:customStyle="1" w:styleId="DMETW3384BIPPPYBusinessSegment">
    <w:name w:val="DM_ETW_3384_BIP_PPYBusinessSegment"/>
    <w:rsid w:val="00940F56"/>
  </w:style>
  <w:style w:type="paragraph" w:customStyle="1" w:styleId="DMETW3385BIPInterestandTaxes">
    <w:name w:val="DM_ETW_3385_BIP_InterestandTaxes"/>
    <w:rsid w:val="00940F56"/>
  </w:style>
  <w:style w:type="paragraph" w:customStyle="1" w:styleId="DMETW3385BIPTDSStockCompCash">
    <w:name w:val="DM_ETW_3385_BIP_TDSStockCompCash"/>
    <w:rsid w:val="00940F56"/>
  </w:style>
  <w:style w:type="paragraph" w:customStyle="1" w:styleId="DMETW3385BIPUSMStockCompCash">
    <w:name w:val="DM_ETW_3385_BIP_USMStockCompCash"/>
    <w:rsid w:val="00940F56"/>
  </w:style>
  <w:style w:type="paragraph" w:customStyle="1" w:styleId="DMETW3387BIPMgmtSignature">
    <w:name w:val="DM_ETW_3387_BIP_MgmtSignature"/>
    <w:rsid w:val="00940F56"/>
  </w:style>
  <w:style w:type="paragraph" w:customStyle="1" w:styleId="DMETW3389BIPSelectFinancialData">
    <w:name w:val="DM_ETW_3389_BIP_SelectFinancialData"/>
    <w:rsid w:val="00940F56"/>
  </w:style>
  <w:style w:type="paragraph" w:customStyle="1" w:styleId="DMETW3390BIPQuarterlyData">
    <w:name w:val="DM_ETW_3390_BIP_QuarterlyData"/>
    <w:rsid w:val="00940F56"/>
  </w:style>
  <w:style w:type="paragraph" w:customStyle="1" w:styleId="NormalWeb25">
    <w:name w:val="Normal (Web)_25"/>
    <w:basedOn w:val="Normal142"/>
    <w:rsid w:val="00940F56"/>
    <w:pPr>
      <w:spacing w:before="100" w:beforeAutospacing="1" w:after="100" w:afterAutospacing="1"/>
    </w:pPr>
  </w:style>
  <w:style w:type="paragraph" w:customStyle="1" w:styleId="Normal142">
    <w:name w:val="Normal_142"/>
    <w:qFormat/>
    <w:rsid w:val="00940F56"/>
    <w:rPr>
      <w:sz w:val="24"/>
      <w:szCs w:val="24"/>
    </w:rPr>
  </w:style>
  <w:style w:type="paragraph" w:customStyle="1" w:styleId="DMETW3391BIPStockPerformance">
    <w:name w:val="DM_ETW_3391_BIP_StockPerformance"/>
    <w:rsid w:val="00940F56"/>
  </w:style>
  <w:style w:type="table" w:customStyle="1" w:styleId="TableGrid11">
    <w:name w:val="Table Grid11"/>
    <w:basedOn w:val="TableNormal"/>
    <w:next w:val="TableGrid"/>
    <w:uiPriority w:val="59"/>
    <w:rsid w:val="007367A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ETW3881BIPTDSEXHIBIT21">
    <w:name w:val="DM_ETW_3881_BIP_TDSEXHIBIT21"/>
    <w:rsid w:val="007367AA"/>
  </w:style>
  <w:style w:type="paragraph" w:customStyle="1" w:styleId="DMETW3887BIPExhibit311">
    <w:name w:val="DM_ETW_3887_BIP_Exhibit31_1"/>
    <w:rsid w:val="007367AA"/>
  </w:style>
  <w:style w:type="paragraph" w:customStyle="1" w:styleId="DMETW3887BIPExhibit312">
    <w:name w:val="DM_ETW_3887_BIP_Exhibit31_2"/>
    <w:rsid w:val="007367AA"/>
  </w:style>
  <w:style w:type="paragraph" w:customStyle="1" w:styleId="DMETW3887BIPExhibit321">
    <w:name w:val="DM_ETW_3887_BIP_Exhibit32_1"/>
    <w:rsid w:val="007367AA"/>
  </w:style>
  <w:style w:type="paragraph" w:customStyle="1" w:styleId="DMETW3887BIPExhibit322">
    <w:name w:val="DM_ETW_3887_BIP_Exhibit32_2"/>
    <w:rsid w:val="007367AA"/>
  </w:style>
  <w:style w:type="paragraph" w:customStyle="1" w:styleId="Normal26">
    <w:name w:val="Normal_26"/>
    <w:qFormat/>
    <w:rsid w:val="001B1342"/>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E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Mbullet">
    <w:name w:val="DM bullet"/>
    <w:link w:val="DMbulletChar"/>
    <w:qFormat/>
    <w:rsid w:val="00AB769F"/>
    <w:pPr>
      <w:numPr>
        <w:numId w:val="3"/>
      </w:numPr>
      <w:snapToGrid w:val="0"/>
      <w:spacing w:after="200"/>
    </w:pPr>
    <w:rPr>
      <w:rFonts w:ascii="Helvetica" w:hAnsi="Helvetica"/>
      <w:sz w:val="18"/>
    </w:rPr>
  </w:style>
  <w:style w:type="character" w:customStyle="1" w:styleId="DMbulletChar">
    <w:name w:val="DM bullet Char"/>
    <w:basedOn w:val="DefaultParagraphFont"/>
    <w:link w:val="DMbullet"/>
    <w:rsid w:val="00AB769F"/>
    <w:rPr>
      <w:rFonts w:ascii="Helvetica" w:hAnsi="Helvetica"/>
      <w:sz w:val="18"/>
    </w:rPr>
  </w:style>
  <w:style w:type="paragraph" w:customStyle="1" w:styleId="DMbullet25">
    <w:name w:val="DM bullet .25"/>
    <w:link w:val="DMbullet25Char"/>
    <w:qFormat/>
    <w:rsid w:val="00AB769F"/>
    <w:pPr>
      <w:numPr>
        <w:numId w:val="1"/>
      </w:numPr>
      <w:spacing w:after="200"/>
    </w:pPr>
    <w:rPr>
      <w:rFonts w:ascii="Helvetica" w:hAnsi="Helvetica"/>
      <w:sz w:val="18"/>
      <w:szCs w:val="22"/>
    </w:rPr>
  </w:style>
  <w:style w:type="character" w:customStyle="1" w:styleId="DMbullet25Char">
    <w:name w:val="DM bullet .25 Char"/>
    <w:link w:val="DMbullet25"/>
    <w:rsid w:val="00AB769F"/>
    <w:rPr>
      <w:rFonts w:ascii="Helvetica" w:hAnsi="Helvetica"/>
      <w:sz w:val="18"/>
      <w:szCs w:val="22"/>
    </w:rPr>
  </w:style>
  <w:style w:type="paragraph" w:customStyle="1" w:styleId="DMbullet25ital">
    <w:name w:val="DM bullet .25 (ital)"/>
    <w:link w:val="DMbullet25italChar"/>
    <w:qFormat/>
    <w:rsid w:val="00AB769F"/>
    <w:pPr>
      <w:numPr>
        <w:numId w:val="2"/>
      </w:numPr>
      <w:tabs>
        <w:tab w:val="left" w:pos="-720"/>
      </w:tabs>
      <w:suppressAutoHyphens/>
      <w:autoSpaceDE w:val="0"/>
      <w:autoSpaceDN w:val="0"/>
      <w:adjustRightInd w:val="0"/>
      <w:spacing w:after="200"/>
    </w:pPr>
    <w:rPr>
      <w:rFonts w:ascii="Helvetica" w:hAnsi="Helvetica"/>
      <w:i/>
      <w:sz w:val="18"/>
      <w:szCs w:val="22"/>
    </w:rPr>
  </w:style>
  <w:style w:type="character" w:customStyle="1" w:styleId="DMbullet25italChar">
    <w:name w:val="DM bullet .25 (ital) Char"/>
    <w:link w:val="DMbullet25ital"/>
    <w:rsid w:val="00AB769F"/>
    <w:rPr>
      <w:rFonts w:ascii="Helvetica" w:hAnsi="Helvetica"/>
      <w:i/>
      <w:sz w:val="18"/>
      <w:szCs w:val="22"/>
    </w:rPr>
  </w:style>
  <w:style w:type="paragraph" w:customStyle="1" w:styleId="DMbulletltr">
    <w:name w:val="DM bullet ltr"/>
    <w:link w:val="DMbulletltrChar"/>
    <w:qFormat/>
    <w:rsid w:val="00AB769F"/>
    <w:pPr>
      <w:numPr>
        <w:numId w:val="5"/>
      </w:numPr>
      <w:snapToGrid w:val="0"/>
      <w:spacing w:after="200"/>
    </w:pPr>
    <w:rPr>
      <w:rFonts w:ascii="Helvetica" w:hAnsi="Helvetica"/>
      <w:sz w:val="18"/>
    </w:rPr>
  </w:style>
  <w:style w:type="character" w:customStyle="1" w:styleId="DMbulletltrChar">
    <w:name w:val="DM bullet ltr Char"/>
    <w:basedOn w:val="DefaultParagraphFont"/>
    <w:link w:val="DMbulletltr"/>
    <w:rsid w:val="00AB769F"/>
    <w:rPr>
      <w:rFonts w:ascii="Helvetica" w:hAnsi="Helvetica"/>
      <w:sz w:val="18"/>
    </w:rPr>
  </w:style>
  <w:style w:type="paragraph" w:customStyle="1" w:styleId="DMbulletnbr">
    <w:name w:val="DM bullet nbr"/>
    <w:link w:val="DMbulletnbrChar"/>
    <w:qFormat/>
    <w:rsid w:val="00AB769F"/>
    <w:pPr>
      <w:numPr>
        <w:ilvl w:val="1"/>
        <w:numId w:val="6"/>
      </w:numPr>
      <w:spacing w:after="200"/>
    </w:pPr>
    <w:rPr>
      <w:rFonts w:ascii="Helvetica" w:hAnsi="Helvetica"/>
      <w:sz w:val="18"/>
    </w:rPr>
  </w:style>
  <w:style w:type="character" w:customStyle="1" w:styleId="DMbulletnbrChar">
    <w:name w:val="DM bullet nbr Char"/>
    <w:basedOn w:val="DefaultParagraphFont"/>
    <w:link w:val="DMbulletnbr"/>
    <w:rsid w:val="00AB769F"/>
    <w:rPr>
      <w:rFonts w:ascii="Helvetica" w:hAnsi="Helvetica"/>
      <w:sz w:val="18"/>
    </w:rPr>
  </w:style>
  <w:style w:type="paragraph" w:customStyle="1" w:styleId="DMbulletltr25">
    <w:name w:val="DM bullet ltr .25"/>
    <w:link w:val="DMbulletltr25Char"/>
    <w:qFormat/>
    <w:rsid w:val="00AB769F"/>
    <w:pPr>
      <w:numPr>
        <w:ilvl w:val="2"/>
        <w:numId w:val="6"/>
      </w:numPr>
      <w:spacing w:after="200"/>
    </w:pPr>
    <w:rPr>
      <w:rFonts w:ascii="Helvetica" w:hAnsi="Helvetica"/>
      <w:sz w:val="18"/>
    </w:rPr>
  </w:style>
  <w:style w:type="character" w:customStyle="1" w:styleId="DMbulletltr25Char">
    <w:name w:val="DM bullet ltr .25 Char"/>
    <w:basedOn w:val="DefaultParagraphFont"/>
    <w:link w:val="DMbulletltr25"/>
    <w:rsid w:val="00AB769F"/>
    <w:rPr>
      <w:rFonts w:ascii="Helvetica" w:hAnsi="Helvetica"/>
      <w:sz w:val="18"/>
    </w:rPr>
  </w:style>
  <w:style w:type="paragraph" w:customStyle="1" w:styleId="DMcenteredbold">
    <w:name w:val="DM centered bold"/>
    <w:rsid w:val="00AB769F"/>
    <w:pPr>
      <w:widowControl w:val="0"/>
      <w:snapToGrid w:val="0"/>
      <w:jc w:val="center"/>
    </w:pPr>
    <w:rPr>
      <w:rFonts w:ascii="Helvetica" w:hAnsi="Helvetica"/>
      <w:b/>
      <w:bCs/>
      <w:sz w:val="18"/>
    </w:rPr>
  </w:style>
  <w:style w:type="paragraph" w:customStyle="1" w:styleId="DMtablefootnote">
    <w:name w:val="DM table footnote"/>
    <w:link w:val="DMtablefootnoteChar"/>
    <w:qFormat/>
    <w:rsid w:val="009E103A"/>
    <w:pPr>
      <w:widowControl w:val="0"/>
      <w:numPr>
        <w:numId w:val="4"/>
      </w:numPr>
      <w:snapToGrid w:val="0"/>
      <w:spacing w:after="200"/>
      <w:ind w:left="360"/>
    </w:pPr>
    <w:rPr>
      <w:rFonts w:ascii="Helvetica" w:hAnsi="Helvetica"/>
      <w:sz w:val="18"/>
    </w:rPr>
  </w:style>
  <w:style w:type="character" w:customStyle="1" w:styleId="DMtablefootnoteChar">
    <w:name w:val="DM table footnote Char"/>
    <w:basedOn w:val="DefaultParagraphFont"/>
    <w:link w:val="DMtablefootnote"/>
    <w:rsid w:val="009E103A"/>
    <w:rPr>
      <w:rFonts w:ascii="Helvetica" w:hAnsi="Helvetica"/>
      <w:sz w:val="18"/>
    </w:rPr>
  </w:style>
  <w:style w:type="character" w:customStyle="1" w:styleId="DMpara25hangnospace">
    <w:name w:val="DM para .25 hang no space"/>
    <w:rsid w:val="00C9565C"/>
    <w:rPr>
      <w:color w:val="000000"/>
    </w:rPr>
  </w:style>
  <w:style w:type="paragraph" w:customStyle="1" w:styleId="DMtablefootnotesubnospace">
    <w:name w:val="DM table footnote sub no space"/>
    <w:link w:val="DMtablefootnotesubnospaceChar"/>
    <w:qFormat/>
    <w:rsid w:val="009E103A"/>
    <w:pPr>
      <w:numPr>
        <w:ilvl w:val="2"/>
        <w:numId w:val="8"/>
      </w:numPr>
      <w:tabs>
        <w:tab w:val="left" w:pos="-720"/>
      </w:tabs>
      <w:suppressAutoHyphens/>
    </w:pPr>
    <w:rPr>
      <w:rFonts w:ascii="Helvetica" w:hAnsi="Helvetica"/>
      <w:sz w:val="18"/>
    </w:rPr>
  </w:style>
  <w:style w:type="character" w:customStyle="1" w:styleId="DMtablefootnotesubnospaceChar">
    <w:name w:val="DM table footnote sub no space Char"/>
    <w:basedOn w:val="DefaultParagraphFont"/>
    <w:link w:val="DMtablefootnotesubnospace"/>
    <w:rsid w:val="009E103A"/>
    <w:rPr>
      <w:rFonts w:ascii="Helvetica" w:hAnsi="Helvetica"/>
      <w:sz w:val="18"/>
    </w:rPr>
  </w:style>
  <w:style w:type="paragraph" w:customStyle="1" w:styleId="DMboldleft">
    <w:name w:val="DM bold left"/>
    <w:link w:val="DMboldleftChar"/>
    <w:qFormat/>
    <w:rsid w:val="009E103A"/>
    <w:pPr>
      <w:widowControl w:val="0"/>
      <w:snapToGrid w:val="0"/>
      <w:spacing w:after="200"/>
      <w:ind w:left="360" w:hanging="360"/>
    </w:pPr>
    <w:rPr>
      <w:rFonts w:ascii="Helvetica" w:hAnsi="Helvetica"/>
      <w:b/>
      <w:sz w:val="18"/>
    </w:rPr>
  </w:style>
  <w:style w:type="character" w:customStyle="1" w:styleId="DMboldleftChar">
    <w:name w:val="DM bold left Char"/>
    <w:link w:val="DMboldleft"/>
    <w:rsid w:val="009E103A"/>
    <w:rPr>
      <w:rFonts w:ascii="Helvetica" w:hAnsi="Helvetica"/>
      <w:b/>
      <w:sz w:val="18"/>
    </w:rPr>
  </w:style>
  <w:style w:type="paragraph" w:customStyle="1" w:styleId="DMboldleftunderlined">
    <w:name w:val="DM bold left underlined"/>
    <w:link w:val="DMboldleftunderlinedChar"/>
    <w:qFormat/>
    <w:rsid w:val="009E103A"/>
    <w:pPr>
      <w:widowControl w:val="0"/>
      <w:autoSpaceDE w:val="0"/>
      <w:autoSpaceDN w:val="0"/>
      <w:adjustRightInd w:val="0"/>
      <w:spacing w:after="200"/>
    </w:pPr>
    <w:rPr>
      <w:rFonts w:ascii="Helvetica" w:hAnsi="Helvetica"/>
      <w:b/>
      <w:sz w:val="18"/>
      <w:u w:val="single"/>
    </w:rPr>
  </w:style>
  <w:style w:type="character" w:customStyle="1" w:styleId="DMboldleftunderlinedChar">
    <w:name w:val="DM bold left underlined Char"/>
    <w:link w:val="DMboldleftunderlined"/>
    <w:rsid w:val="009E103A"/>
    <w:rPr>
      <w:rFonts w:ascii="Helvetica" w:hAnsi="Helvetica"/>
      <w:b/>
      <w:sz w:val="18"/>
      <w:u w:val="single"/>
    </w:rPr>
  </w:style>
  <w:style w:type="paragraph" w:customStyle="1" w:styleId="DMpara">
    <w:name w:val="DM para"/>
    <w:link w:val="DMparaChar"/>
    <w:qFormat/>
    <w:rsid w:val="009E103A"/>
    <w:pPr>
      <w:suppressAutoHyphens/>
      <w:autoSpaceDE w:val="0"/>
      <w:autoSpaceDN w:val="0"/>
      <w:adjustRightInd w:val="0"/>
      <w:spacing w:after="200"/>
    </w:pPr>
    <w:rPr>
      <w:rFonts w:ascii="Helvetica" w:hAnsi="Helvetica"/>
      <w:sz w:val="18"/>
      <w:szCs w:val="22"/>
    </w:rPr>
  </w:style>
  <w:style w:type="character" w:customStyle="1" w:styleId="DMparaChar">
    <w:name w:val="DM para Char"/>
    <w:link w:val="DMpara"/>
    <w:rsid w:val="009E103A"/>
    <w:rPr>
      <w:rFonts w:ascii="Helvetica" w:hAnsi="Helvetica"/>
      <w:sz w:val="18"/>
      <w:szCs w:val="22"/>
    </w:rPr>
  </w:style>
  <w:style w:type="paragraph" w:customStyle="1" w:styleId="DMcenteredunderlined">
    <w:name w:val="DM centered underlined"/>
    <w:rsid w:val="009E103A"/>
    <w:pPr>
      <w:jc w:val="center"/>
    </w:pPr>
    <w:rPr>
      <w:rFonts w:ascii="Helvetica" w:hAnsi="Helvetica"/>
      <w:sz w:val="18"/>
      <w:u w:val="single"/>
    </w:rPr>
  </w:style>
  <w:style w:type="paragraph" w:customStyle="1" w:styleId="DMparaboldital">
    <w:name w:val="DM para bold ital"/>
    <w:link w:val="DMparabolditalChar"/>
    <w:qFormat/>
    <w:rsid w:val="00F43F88"/>
    <w:pPr>
      <w:keepNext/>
      <w:widowControl w:val="0"/>
      <w:tabs>
        <w:tab w:val="left" w:pos="-720"/>
        <w:tab w:val="left" w:pos="0"/>
        <w:tab w:val="left" w:pos="720"/>
        <w:tab w:val="left" w:pos="1440"/>
      </w:tabs>
      <w:suppressAutoHyphens/>
      <w:spacing w:after="200"/>
    </w:pPr>
    <w:rPr>
      <w:rFonts w:ascii="Helvetica" w:hAnsi="Helvetica"/>
      <w:b/>
      <w:bCs/>
      <w:i/>
      <w:iCs/>
      <w:sz w:val="18"/>
    </w:rPr>
  </w:style>
  <w:style w:type="character" w:customStyle="1" w:styleId="DMparabolditalChar">
    <w:name w:val="DM para bold ital Char"/>
    <w:link w:val="DMparaboldital"/>
    <w:rsid w:val="00F43F88"/>
    <w:rPr>
      <w:rFonts w:ascii="Helvetica" w:hAnsi="Helvetica"/>
      <w:b/>
      <w:bCs/>
      <w:i/>
      <w:iCs/>
      <w:sz w:val="18"/>
    </w:rPr>
  </w:style>
  <w:style w:type="paragraph" w:customStyle="1" w:styleId="DMpara25">
    <w:name w:val="DM para .25"/>
    <w:link w:val="DMpara25Char"/>
    <w:qFormat/>
    <w:rsid w:val="009E103A"/>
    <w:pPr>
      <w:widowControl w:val="0"/>
      <w:snapToGrid w:val="0"/>
      <w:spacing w:after="200"/>
      <w:ind w:left="360"/>
    </w:pPr>
    <w:rPr>
      <w:rFonts w:ascii="Helvetica" w:hAnsi="Helvetica"/>
      <w:sz w:val="18"/>
    </w:rPr>
  </w:style>
  <w:style w:type="character" w:customStyle="1" w:styleId="DMpara25Char">
    <w:name w:val="DM para .25 Char"/>
    <w:basedOn w:val="DefaultParagraphFont"/>
    <w:link w:val="DMpara25"/>
    <w:rsid w:val="009E103A"/>
    <w:rPr>
      <w:rFonts w:ascii="Helvetica" w:hAnsi="Helvetica"/>
      <w:sz w:val="18"/>
    </w:rPr>
  </w:style>
  <w:style w:type="paragraph" w:customStyle="1" w:styleId="DMunderlined25">
    <w:name w:val="DM underlined .25"/>
    <w:link w:val="DMunderlined25Char"/>
    <w:qFormat/>
    <w:rsid w:val="009E103A"/>
    <w:pPr>
      <w:spacing w:after="200"/>
      <w:ind w:left="360"/>
    </w:pPr>
    <w:rPr>
      <w:rFonts w:ascii="Helvetica" w:hAnsi="Helvetica"/>
      <w:sz w:val="18"/>
      <w:u w:val="single"/>
    </w:rPr>
  </w:style>
  <w:style w:type="character" w:customStyle="1" w:styleId="DMunderlined25Char">
    <w:name w:val="DM underlined .25 Char"/>
    <w:link w:val="DMunderlined25"/>
    <w:rsid w:val="009E103A"/>
    <w:rPr>
      <w:rFonts w:ascii="Helvetica" w:hAnsi="Helvetica"/>
      <w:sz w:val="18"/>
      <w:u w:val="single"/>
    </w:rPr>
  </w:style>
  <w:style w:type="paragraph" w:customStyle="1" w:styleId="DMsectionheadercentered">
    <w:name w:val="DM section header centered"/>
    <w:link w:val="DMsectionheadercenteredChar"/>
    <w:qFormat/>
    <w:rsid w:val="009E103A"/>
    <w:pPr>
      <w:widowControl w:val="0"/>
      <w:snapToGrid w:val="0"/>
      <w:jc w:val="center"/>
    </w:pPr>
    <w:rPr>
      <w:rFonts w:ascii="Helvetica" w:hAnsi="Helvetica"/>
      <w:sz w:val="18"/>
    </w:rPr>
  </w:style>
  <w:style w:type="character" w:customStyle="1" w:styleId="DMsectionheadercenteredChar">
    <w:name w:val="DM section header centered Char"/>
    <w:link w:val="DMsectionheadercentered"/>
    <w:rsid w:val="009E103A"/>
    <w:rPr>
      <w:rFonts w:ascii="Helvetica" w:hAnsi="Helvetica"/>
      <w:sz w:val="18"/>
    </w:rPr>
  </w:style>
  <w:style w:type="numbering" w:customStyle="1" w:styleId="DMbulletnbrs">
    <w:name w:val="DM bullet nbrs"/>
    <w:uiPriority w:val="99"/>
    <w:rsid w:val="008473AF"/>
    <w:pPr>
      <w:numPr>
        <w:numId w:val="6"/>
      </w:numPr>
    </w:pPr>
  </w:style>
  <w:style w:type="paragraph" w:customStyle="1" w:styleId="DMcenteredboldunderlined">
    <w:name w:val="DM centered bold underlined"/>
    <w:rsid w:val="009E103A"/>
    <w:pPr>
      <w:jc w:val="center"/>
    </w:pPr>
    <w:rPr>
      <w:rFonts w:ascii="Helvetica" w:hAnsi="Helvetica"/>
      <w:b/>
      <w:bCs/>
      <w:sz w:val="18"/>
      <w:u w:val="single"/>
    </w:rPr>
  </w:style>
  <w:style w:type="paragraph" w:customStyle="1" w:styleId="DMboldleftunderlinednospace">
    <w:name w:val="DM bold left underlined no space"/>
    <w:qFormat/>
    <w:rsid w:val="009E103A"/>
    <w:rPr>
      <w:rFonts w:ascii="Helvetica" w:hAnsi="Helvetica"/>
      <w:b/>
      <w:sz w:val="18"/>
      <w:u w:val="single"/>
    </w:rPr>
  </w:style>
  <w:style w:type="paragraph" w:customStyle="1" w:styleId="DMrightbold">
    <w:name w:val="DM right bold"/>
    <w:rsid w:val="00AB769F"/>
    <w:pPr>
      <w:jc w:val="right"/>
    </w:pPr>
    <w:rPr>
      <w:rFonts w:ascii="Helvetica" w:hAnsi="Helvetica"/>
      <w:b/>
      <w:bCs/>
      <w:sz w:val="18"/>
    </w:rPr>
  </w:style>
  <w:style w:type="paragraph" w:customStyle="1" w:styleId="DMtablefootnotenospace">
    <w:name w:val="DM table footnote no space"/>
    <w:rsid w:val="009E103A"/>
    <w:pPr>
      <w:numPr>
        <w:ilvl w:val="1"/>
        <w:numId w:val="8"/>
      </w:numPr>
    </w:pPr>
    <w:rPr>
      <w:rFonts w:ascii="Helvetica" w:hAnsi="Helvetica"/>
      <w:sz w:val="18"/>
    </w:rPr>
  </w:style>
  <w:style w:type="paragraph" w:customStyle="1" w:styleId="DMpara25hang">
    <w:name w:val="DM para .25 hang"/>
    <w:qFormat/>
    <w:rsid w:val="009E103A"/>
    <w:pPr>
      <w:spacing w:after="200"/>
      <w:ind w:left="360" w:hanging="360"/>
    </w:pPr>
    <w:rPr>
      <w:rFonts w:ascii="Helvetica" w:hAnsi="Helvetica"/>
      <w:sz w:val="18"/>
    </w:rPr>
  </w:style>
  <w:style w:type="paragraph" w:customStyle="1" w:styleId="DMparabold">
    <w:name w:val="DM para bold"/>
    <w:link w:val="DMparaboldChar"/>
    <w:qFormat/>
    <w:rsid w:val="00B84C59"/>
    <w:pPr>
      <w:tabs>
        <w:tab w:val="left" w:pos="-720"/>
      </w:tabs>
      <w:suppressAutoHyphens/>
      <w:autoSpaceDE w:val="0"/>
      <w:autoSpaceDN w:val="0"/>
      <w:adjustRightInd w:val="0"/>
    </w:pPr>
    <w:rPr>
      <w:b/>
      <w:szCs w:val="22"/>
    </w:rPr>
  </w:style>
  <w:style w:type="character" w:customStyle="1" w:styleId="DMparaboldChar">
    <w:name w:val="DM para bold Char"/>
    <w:link w:val="DMparabold"/>
    <w:rsid w:val="00B84C59"/>
    <w:rPr>
      <w:b/>
      <w:szCs w:val="22"/>
    </w:rPr>
  </w:style>
  <w:style w:type="paragraph" w:customStyle="1" w:styleId="DMbulletnbrrestart">
    <w:name w:val="DM bullet nbr restart"/>
    <w:qFormat/>
    <w:rsid w:val="00AB769F"/>
    <w:rPr>
      <w:rFonts w:ascii="Helvetica" w:hAnsi="Helvetica"/>
      <w:sz w:val="4"/>
    </w:rPr>
  </w:style>
  <w:style w:type="paragraph" w:customStyle="1" w:styleId="DMtablefootnotenbrrestart">
    <w:name w:val="DM table footnote nbr restart"/>
    <w:qFormat/>
    <w:rsid w:val="00AB769F"/>
    <w:pPr>
      <w:numPr>
        <w:numId w:val="8"/>
      </w:numPr>
    </w:pPr>
    <w:rPr>
      <w:rFonts w:ascii="Helvetica" w:hAnsi="Helvetica"/>
      <w:sz w:val="4"/>
      <w:szCs w:val="22"/>
    </w:rPr>
  </w:style>
  <w:style w:type="numbering" w:customStyle="1" w:styleId="DMtablefootnotenbrs">
    <w:name w:val="DM table footnote nbrs"/>
    <w:uiPriority w:val="99"/>
    <w:rsid w:val="00402FEC"/>
    <w:pPr>
      <w:numPr>
        <w:numId w:val="8"/>
      </w:numPr>
    </w:pPr>
  </w:style>
  <w:style w:type="paragraph" w:customStyle="1" w:styleId="DMspace10pt">
    <w:name w:val="DM space 10pt"/>
    <w:qFormat/>
    <w:rsid w:val="009E103A"/>
    <w:rPr>
      <w:rFonts w:ascii="Helvetica" w:hAnsi="Helvetica"/>
      <w:sz w:val="18"/>
    </w:rPr>
  </w:style>
  <w:style w:type="paragraph" w:customStyle="1" w:styleId="DMbold25hang">
    <w:name w:val="DM bold .25 hang"/>
    <w:link w:val="DMbold25hangChar"/>
    <w:qFormat/>
    <w:rsid w:val="00AB769F"/>
    <w:pPr>
      <w:widowControl w:val="0"/>
      <w:snapToGrid w:val="0"/>
      <w:ind w:left="360" w:hanging="360"/>
      <w:jc w:val="both"/>
    </w:pPr>
    <w:rPr>
      <w:rFonts w:ascii="Helvetica" w:hAnsi="Helvetica"/>
      <w:b/>
      <w:sz w:val="18"/>
    </w:rPr>
  </w:style>
  <w:style w:type="character" w:customStyle="1" w:styleId="DMbold25hangChar">
    <w:name w:val="DM bold .25 hang Char"/>
    <w:link w:val="DMbold25hang"/>
    <w:rsid w:val="00AB769F"/>
    <w:rPr>
      <w:rFonts w:ascii="Helvetica" w:hAnsi="Helvetica"/>
      <w:b/>
      <w:sz w:val="18"/>
    </w:rPr>
  </w:style>
  <w:style w:type="paragraph" w:styleId="Header">
    <w:name w:val="header"/>
    <w:basedOn w:val="Normal"/>
    <w:link w:val="HeaderChar"/>
    <w:uiPriority w:val="99"/>
    <w:rsid w:val="00A73568"/>
    <w:pPr>
      <w:tabs>
        <w:tab w:val="center" w:pos="4680"/>
        <w:tab w:val="right" w:pos="9360"/>
      </w:tabs>
    </w:pPr>
  </w:style>
  <w:style w:type="character" w:customStyle="1" w:styleId="HeaderChar">
    <w:name w:val="Header Char"/>
    <w:basedOn w:val="DefaultParagraphFont"/>
    <w:link w:val="Header"/>
    <w:uiPriority w:val="99"/>
    <w:rsid w:val="00A73568"/>
    <w:rPr>
      <w:sz w:val="24"/>
      <w:szCs w:val="24"/>
    </w:rPr>
  </w:style>
  <w:style w:type="paragraph" w:styleId="Footer">
    <w:name w:val="footer"/>
    <w:basedOn w:val="Normal"/>
    <w:link w:val="FooterChar"/>
    <w:uiPriority w:val="99"/>
    <w:rsid w:val="00A73568"/>
    <w:pPr>
      <w:tabs>
        <w:tab w:val="center" w:pos="4680"/>
        <w:tab w:val="right" w:pos="9360"/>
      </w:tabs>
    </w:pPr>
  </w:style>
  <w:style w:type="character" w:customStyle="1" w:styleId="FooterChar">
    <w:name w:val="Footer Char"/>
    <w:basedOn w:val="DefaultParagraphFont"/>
    <w:link w:val="Footer"/>
    <w:uiPriority w:val="99"/>
    <w:rsid w:val="00A73568"/>
    <w:rPr>
      <w:sz w:val="24"/>
      <w:szCs w:val="24"/>
    </w:rPr>
  </w:style>
  <w:style w:type="paragraph" w:customStyle="1" w:styleId="DMcentered">
    <w:name w:val="DM centered"/>
    <w:basedOn w:val="Normal"/>
    <w:qFormat/>
    <w:rsid w:val="00FC2D0C"/>
    <w:pPr>
      <w:jc w:val="center"/>
    </w:pPr>
    <w:rPr>
      <w:rFonts w:eastAsia="Calibri"/>
      <w:sz w:val="20"/>
      <w:szCs w:val="20"/>
    </w:rPr>
  </w:style>
  <w:style w:type="paragraph" w:customStyle="1" w:styleId="DMHyphen25">
    <w:name w:val="DM Hyphen .25"/>
    <w:qFormat/>
    <w:rsid w:val="00AB769F"/>
    <w:pPr>
      <w:numPr>
        <w:numId w:val="10"/>
      </w:numPr>
      <w:spacing w:after="200"/>
      <w:ind w:left="720"/>
    </w:pPr>
    <w:rPr>
      <w:rFonts w:ascii="Helvetica" w:hAnsi="Helvetica"/>
      <w:sz w:val="18"/>
      <w:szCs w:val="22"/>
    </w:rPr>
  </w:style>
  <w:style w:type="paragraph" w:customStyle="1" w:styleId="DMbullet25nospace">
    <w:name w:val="DM bullet .25 no space"/>
    <w:basedOn w:val="DMbullet25"/>
    <w:qFormat/>
    <w:rsid w:val="006846DE"/>
    <w:pPr>
      <w:numPr>
        <w:numId w:val="11"/>
      </w:numPr>
      <w:spacing w:after="0"/>
    </w:pPr>
  </w:style>
  <w:style w:type="paragraph" w:customStyle="1" w:styleId="DMboldleftnospace">
    <w:name w:val="DM bold left no space"/>
    <w:basedOn w:val="DMboldleft"/>
    <w:qFormat/>
    <w:rsid w:val="008A76B7"/>
    <w:pPr>
      <w:spacing w:after="0"/>
    </w:pPr>
  </w:style>
  <w:style w:type="paragraph" w:customStyle="1" w:styleId="DMparanospace">
    <w:name w:val="DM para no space"/>
    <w:basedOn w:val="DMpara"/>
    <w:qFormat/>
    <w:rsid w:val="009E103A"/>
    <w:pPr>
      <w:spacing w:after="0"/>
    </w:pPr>
  </w:style>
  <w:style w:type="paragraph" w:customStyle="1" w:styleId="DMspace10ptnobreak">
    <w:name w:val="DM space 10pt no break"/>
    <w:basedOn w:val="DMspace10pt"/>
    <w:qFormat/>
    <w:rsid w:val="00E27F10"/>
    <w:pPr>
      <w:keepNext/>
      <w:keepLines/>
      <w:widowControl w:val="0"/>
    </w:pPr>
  </w:style>
  <w:style w:type="paragraph" w:styleId="BalloonText">
    <w:name w:val="Balloon Text"/>
    <w:basedOn w:val="Normal"/>
    <w:link w:val="BalloonTextChar"/>
    <w:rsid w:val="00F466BF"/>
    <w:rPr>
      <w:rFonts w:ascii="Tahoma" w:hAnsi="Tahoma" w:cs="Tahoma"/>
      <w:sz w:val="16"/>
      <w:szCs w:val="16"/>
    </w:rPr>
  </w:style>
  <w:style w:type="character" w:customStyle="1" w:styleId="BalloonTextChar">
    <w:name w:val="Balloon Text Char"/>
    <w:basedOn w:val="DefaultParagraphFont"/>
    <w:link w:val="BalloonText"/>
    <w:rsid w:val="00F466BF"/>
    <w:rPr>
      <w:rFonts w:ascii="Tahoma" w:hAnsi="Tahoma" w:cs="Tahoma"/>
      <w:sz w:val="16"/>
      <w:szCs w:val="16"/>
    </w:rPr>
  </w:style>
  <w:style w:type="paragraph" w:customStyle="1" w:styleId="DMboldfootnoteheader">
    <w:name w:val="DM bold footnote header"/>
    <w:qFormat/>
    <w:rsid w:val="009E103A"/>
    <w:pPr>
      <w:spacing w:after="200"/>
    </w:pPr>
    <w:rPr>
      <w:rFonts w:ascii="Helvetica" w:hAnsi="Helvetica"/>
      <w:b/>
      <w:sz w:val="18"/>
    </w:rPr>
  </w:style>
  <w:style w:type="paragraph" w:customStyle="1" w:styleId="DMbulletnbr1">
    <w:name w:val="DM bullet nbr 1."/>
    <w:qFormat/>
    <w:rsid w:val="009E103A"/>
    <w:pPr>
      <w:numPr>
        <w:numId w:val="13"/>
      </w:numPr>
      <w:spacing w:after="200"/>
    </w:pPr>
    <w:rPr>
      <w:rFonts w:ascii="Helvetica" w:hAnsi="Helvetica"/>
      <w:sz w:val="18"/>
    </w:rPr>
  </w:style>
  <w:style w:type="paragraph" w:customStyle="1" w:styleId="DMbulletnbrbold">
    <w:name w:val="DM bullet nbr bold"/>
    <w:qFormat/>
    <w:rsid w:val="00AB769F"/>
    <w:pPr>
      <w:numPr>
        <w:numId w:val="14"/>
      </w:numPr>
      <w:spacing w:after="200"/>
    </w:pPr>
    <w:rPr>
      <w:rFonts w:ascii="Helvetica" w:hAnsi="Helvetica" w:cs="Tahoma"/>
      <w:b/>
      <w:sz w:val="18"/>
      <w:szCs w:val="16"/>
    </w:rPr>
  </w:style>
  <w:style w:type="paragraph" w:customStyle="1" w:styleId="DMparaunderlined">
    <w:name w:val="DM para underlined"/>
    <w:qFormat/>
    <w:rsid w:val="009E103A"/>
    <w:pPr>
      <w:spacing w:after="200"/>
    </w:pPr>
    <w:rPr>
      <w:rFonts w:ascii="Helvetica" w:hAnsi="Helvetica"/>
      <w:sz w:val="18"/>
      <w:szCs w:val="22"/>
      <w:u w:val="single"/>
    </w:rPr>
  </w:style>
  <w:style w:type="paragraph" w:customStyle="1" w:styleId="DMparaitalics">
    <w:name w:val="DM para italics"/>
    <w:qFormat/>
    <w:rsid w:val="009E103A"/>
    <w:pPr>
      <w:spacing w:after="200"/>
    </w:pPr>
    <w:rPr>
      <w:rFonts w:ascii="Helvetica" w:hAnsi="Helvetica"/>
      <w:i/>
      <w:sz w:val="18"/>
      <w:szCs w:val="22"/>
    </w:rPr>
  </w:style>
  <w:style w:type="paragraph" w:customStyle="1" w:styleId="DMparailalunderlined">
    <w:name w:val="DM para ilal underlined"/>
    <w:qFormat/>
    <w:rsid w:val="009E103A"/>
    <w:pPr>
      <w:spacing w:after="200"/>
    </w:pPr>
    <w:rPr>
      <w:rFonts w:ascii="Helvetica" w:hAnsi="Helvetica"/>
      <w:i/>
      <w:sz w:val="18"/>
      <w:szCs w:val="22"/>
      <w:u w:val="single"/>
    </w:rPr>
  </w:style>
  <w:style w:type="paragraph" w:customStyle="1" w:styleId="DMbulletnospace">
    <w:name w:val="DM bullet no space"/>
    <w:qFormat/>
    <w:rsid w:val="00AB769F"/>
    <w:pPr>
      <w:numPr>
        <w:numId w:val="15"/>
      </w:numPr>
    </w:pPr>
    <w:rPr>
      <w:rFonts w:ascii="Helvetica" w:hAnsi="Helvetica"/>
      <w:sz w:val="18"/>
      <w:szCs w:val="22"/>
    </w:rPr>
  </w:style>
  <w:style w:type="paragraph" w:customStyle="1" w:styleId="DMspace3ptnobreak">
    <w:name w:val="DM space 3pt no break"/>
    <w:qFormat/>
    <w:rsid w:val="009E103A"/>
    <w:pPr>
      <w:keepNext/>
      <w:keepLines/>
      <w:widowControl w:val="0"/>
    </w:pPr>
    <w:rPr>
      <w:rFonts w:ascii="Helvetica" w:hAnsi="Helvetica"/>
      <w:sz w:val="6"/>
    </w:rPr>
  </w:style>
  <w:style w:type="paragraph" w:customStyle="1" w:styleId="DMblue9ptbold">
    <w:name w:val="DM blue 9pt bold"/>
    <w:qFormat/>
    <w:rsid w:val="00F94B38"/>
    <w:pPr>
      <w:keepNext/>
      <w:widowControl w:val="0"/>
      <w:spacing w:after="200"/>
    </w:pPr>
    <w:rPr>
      <w:rFonts w:ascii="Helvetica" w:hAnsi="Helvetica"/>
      <w:b/>
      <w:color w:val="0075C5"/>
      <w:sz w:val="18"/>
      <w:szCs w:val="28"/>
    </w:rPr>
  </w:style>
  <w:style w:type="paragraph" w:customStyle="1" w:styleId="DMblue15ptbold">
    <w:name w:val="DM blue 15pt bold"/>
    <w:qFormat/>
    <w:rsid w:val="00F94B38"/>
    <w:pPr>
      <w:keepNext/>
      <w:widowControl w:val="0"/>
      <w:spacing w:after="200"/>
    </w:pPr>
    <w:rPr>
      <w:rFonts w:ascii="Helvetica" w:hAnsi="Helvetica"/>
      <w:b/>
      <w:color w:val="0075C5"/>
      <w:sz w:val="30"/>
      <w:szCs w:val="36"/>
    </w:rPr>
  </w:style>
  <w:style w:type="paragraph" w:customStyle="1" w:styleId="DMcenteredbold12pt">
    <w:name w:val="DM centered bold 12pt"/>
    <w:qFormat/>
    <w:rsid w:val="00F94B38"/>
    <w:pPr>
      <w:jc w:val="center"/>
    </w:pPr>
    <w:rPr>
      <w:rFonts w:ascii="Helvetica" w:hAnsi="Helvetica"/>
      <w:b/>
      <w:bCs/>
      <w:sz w:val="24"/>
      <w:szCs w:val="24"/>
    </w:rPr>
  </w:style>
  <w:style w:type="paragraph" w:customStyle="1" w:styleId="DMbluecentered15ptnospace">
    <w:name w:val="DM blue centered 15pt no space"/>
    <w:qFormat/>
    <w:rsid w:val="00F94B38"/>
    <w:pPr>
      <w:keepNext/>
      <w:widowControl w:val="0"/>
      <w:jc w:val="center"/>
    </w:pPr>
    <w:rPr>
      <w:rFonts w:ascii="Helvetica" w:hAnsi="Helvetica"/>
      <w:color w:val="0075C5"/>
      <w:sz w:val="30"/>
      <w:szCs w:val="28"/>
    </w:rPr>
  </w:style>
  <w:style w:type="paragraph" w:customStyle="1" w:styleId="DMbluecentered15ptboldnospace">
    <w:name w:val="DM blue centered 15pt bold no space"/>
    <w:qFormat/>
    <w:rsid w:val="00F94B38"/>
    <w:pPr>
      <w:keepNext/>
      <w:widowControl w:val="0"/>
      <w:jc w:val="center"/>
    </w:pPr>
    <w:rPr>
      <w:rFonts w:ascii="Helvetica" w:hAnsi="Helvetica"/>
      <w:b/>
      <w:color w:val="0075C5"/>
      <w:sz w:val="30"/>
      <w:szCs w:val="28"/>
    </w:rPr>
  </w:style>
  <w:style w:type="paragraph" w:customStyle="1" w:styleId="DMhyphen5nospace">
    <w:name w:val="DM hyphen .5 no space"/>
    <w:qFormat/>
    <w:rsid w:val="00AB769F"/>
    <w:pPr>
      <w:numPr>
        <w:numId w:val="16"/>
      </w:numPr>
    </w:pPr>
    <w:rPr>
      <w:rFonts w:ascii="Helvetica" w:hAnsi="Helvetica"/>
      <w:sz w:val="18"/>
      <w:szCs w:val="22"/>
    </w:rPr>
  </w:style>
  <w:style w:type="paragraph" w:customStyle="1" w:styleId="DMbullet25italboldnospace">
    <w:name w:val="DM bullet .25 ital bold no space"/>
    <w:basedOn w:val="DMbullet25ital"/>
    <w:qFormat/>
    <w:rsid w:val="00975AA7"/>
    <w:pPr>
      <w:spacing w:after="0"/>
    </w:pPr>
    <w:rPr>
      <w:b/>
    </w:rPr>
  </w:style>
  <w:style w:type="paragraph" w:customStyle="1" w:styleId="DMETW3317BIPTDSCover1">
    <w:name w:val="DM_ETW_3317_BIP_TDSCover1"/>
  </w:style>
  <w:style w:type="table" w:styleId="TableGrid">
    <w:name w:val="Table Grid"/>
    <w:basedOn w:val="TableNormal"/>
    <w:rsid w:val="00E53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ETW3317BIPTDSCover2">
    <w:name w:val="DM_ETW_3317_BIP_TDSCover2"/>
  </w:style>
  <w:style w:type="paragraph" w:customStyle="1" w:styleId="DMETW2688BIPTOC">
    <w:name w:val="DM_ETW_2688_BIP_TOC"/>
    <w:rsid w:val="0064519E"/>
  </w:style>
  <w:style w:type="character" w:styleId="Hyperlink">
    <w:name w:val="Hyperlink"/>
    <w:basedOn w:val="DefaultParagraphFont"/>
    <w:rsid w:val="00C36C42"/>
    <w:rPr>
      <w:color w:val="0000FF" w:themeColor="hyperlink"/>
      <w:u w:val="single"/>
    </w:rPr>
  </w:style>
  <w:style w:type="paragraph" w:styleId="NormalWeb">
    <w:name w:val="Normal (Web)"/>
    <w:basedOn w:val="Normal"/>
    <w:uiPriority w:val="99"/>
    <w:unhideWhenUsed/>
    <w:rsid w:val="00D07519"/>
    <w:pPr>
      <w:spacing w:before="100" w:beforeAutospacing="1" w:after="100" w:afterAutospacing="1"/>
    </w:pPr>
  </w:style>
  <w:style w:type="character" w:customStyle="1" w:styleId="apple-converted-space">
    <w:name w:val="apple-converted-space"/>
    <w:basedOn w:val="DefaultParagraphFont"/>
    <w:rsid w:val="002343B0"/>
  </w:style>
  <w:style w:type="paragraph" w:customStyle="1" w:styleId="Normal12">
    <w:name w:val="Normal_12"/>
    <w:qFormat/>
    <w:rsid w:val="00C8158A"/>
    <w:pPr>
      <w:spacing w:after="200" w:line="276" w:lineRule="auto"/>
    </w:pPr>
    <w:rPr>
      <w:rFonts w:ascii="Calibri" w:eastAsia="Calibri" w:hAnsi="Calibri"/>
      <w:sz w:val="22"/>
      <w:szCs w:val="22"/>
    </w:rPr>
  </w:style>
  <w:style w:type="paragraph" w:customStyle="1" w:styleId="DMETW3320BIPPartIVExhibits">
    <w:name w:val="DM_ETW_3320_BIP_PartIVExhibits"/>
  </w:style>
  <w:style w:type="paragraph" w:customStyle="1" w:styleId="DMETW3607BIPLAErnstandYoung">
    <w:name w:val="DM_ETW_3607_BIP_LAErnstandYoung"/>
    <w:rsid w:val="00AC4836"/>
  </w:style>
  <w:style w:type="paragraph" w:customStyle="1" w:styleId="DMETW3607BIPLADeloitte">
    <w:name w:val="DM_ETW_3607_BIP_LADeloitte"/>
  </w:style>
  <w:style w:type="paragraph" w:customStyle="1" w:styleId="DMETW4000BIPLABalanceSheet">
    <w:name w:val="DM_ETW_4000_BIP_LABalanceSheet"/>
  </w:style>
  <w:style w:type="paragraph" w:customStyle="1" w:styleId="DMETW3997BIPLAIncomeStatement">
    <w:name w:val="DM_ETW_3997_BIP_LAIncomeStatement"/>
  </w:style>
  <w:style w:type="paragraph" w:customStyle="1" w:styleId="DMETW3998BIPLAPartnersCapital">
    <w:name w:val="DM_ETW_3998_BIP_LAPartnersCapital"/>
  </w:style>
  <w:style w:type="paragraph" w:customStyle="1" w:styleId="DMETW3999BIPLACashFlow">
    <w:name w:val="DM_ETW_3999_BIP_LACashFlow"/>
  </w:style>
  <w:style w:type="paragraph" w:customStyle="1" w:styleId="DMETW3602BIPOrgandMgmt">
    <w:name w:val="DM_ETW_3602_BIP_OrgandMgmt"/>
  </w:style>
  <w:style w:type="paragraph" w:customStyle="1" w:styleId="ListParagraph0">
    <w:name w:val="List Paragraph_0"/>
    <w:basedOn w:val="Normal40"/>
    <w:uiPriority w:val="34"/>
    <w:qFormat/>
    <w:rsid w:val="006406DE"/>
    <w:pPr>
      <w:ind w:left="720"/>
      <w:contextualSpacing/>
    </w:pPr>
  </w:style>
  <w:style w:type="paragraph" w:customStyle="1" w:styleId="Normal40">
    <w:name w:val="Normal_40"/>
    <w:qFormat/>
    <w:rsid w:val="006406DE"/>
    <w:rPr>
      <w:sz w:val="24"/>
      <w:szCs w:val="24"/>
    </w:rPr>
  </w:style>
  <w:style w:type="paragraph" w:customStyle="1" w:styleId="DMETW4001BIPDIPReceivables">
    <w:name w:val="DM_ETW_4001_BIP_DIPReceivables"/>
  </w:style>
  <w:style w:type="paragraph" w:customStyle="1" w:styleId="DMETW4001BIPDIPAllowances">
    <w:name w:val="DM_ETW_4001_BIP_DIPAllowances"/>
  </w:style>
  <w:style w:type="paragraph" w:customStyle="1" w:styleId="DMETW4001BIPLARPATable">
    <w:name w:val="DM_ETW_4001_BIP_LARPATable"/>
  </w:style>
  <w:style w:type="paragraph" w:customStyle="1" w:styleId="DMETW4002BIPLicenses">
    <w:name w:val="DM_ETW_4002_BIP_Licenses"/>
  </w:style>
  <w:style w:type="paragraph" w:customStyle="1" w:styleId="DMETW3603BIPLAPPE">
    <w:name w:val="DM_ETW_3603_BIP_LAPPE"/>
  </w:style>
  <w:style w:type="paragraph" w:customStyle="1" w:styleId="DMETW3604BIPLAAcctsPayable">
    <w:name w:val="DM_ETW_3604_BIP_LAAcctsPayable"/>
  </w:style>
  <w:style w:type="paragraph" w:customStyle="1" w:styleId="DMETW3604BIPLAAdvBillings">
    <w:name w:val="DM_ETW_3604_BIP_LAAdvBillings"/>
  </w:style>
  <w:style w:type="paragraph" w:customStyle="1" w:styleId="DMETW3605BIPLAOperatingLeases">
    <w:name w:val="DM_ETW_3605_BIP_LAOperatingLeases"/>
  </w:style>
  <w:style w:type="paragraph" w:customStyle="1" w:styleId="DMETW3605BIPLASpectrumLeases">
    <w:name w:val="DM_ETW_3605_BIP_LASpectrumLeases"/>
  </w:style>
  <w:style w:type="paragraph" w:customStyle="1" w:styleId="DMETW3606BIPLAAllowances">
    <w:name w:val="DM_ETW_3606_BIP_LAAllowances"/>
  </w:style>
  <w:style w:type="paragraph" w:customStyle="1" w:styleId="DMETW3334BIP10KSignatures">
    <w:name w:val="DM_ETW_3334_BIP_10KSignatures"/>
  </w:style>
  <w:style w:type="paragraph" w:customStyle="1" w:styleId="DMETW3334BIPPowerofAttorney">
    <w:name w:val="DM_ETW_3334_BIP_PowerofAttorney"/>
  </w:style>
  <w:style w:type="paragraph" w:customStyle="1" w:styleId="DMETW3609BIPIndextoExhibits">
    <w:name w:val="DM_ETW_3609_BIP_IndextoExhibits"/>
  </w:style>
  <w:style w:type="paragraph" w:customStyle="1" w:styleId="DMETW3609BIPIndextoExhibts2">
    <w:name w:val="DM_ETW_3609_BIP_IndextoExhibts2"/>
  </w:style>
  <w:style w:type="paragraph" w:customStyle="1" w:styleId="DMETW3609BIPIndextoExhibits3">
    <w:name w:val="DM_ETW_3609_BIP_IndextoExhibits3"/>
  </w:style>
  <w:style w:type="paragraph" w:customStyle="1" w:styleId="DMETW3609BIPIndextoExhibts4">
    <w:name w:val="DM_ETW_3609_BIP_IndextoExhibts4"/>
  </w:style>
  <w:style w:type="paragraph" w:customStyle="1" w:styleId="DMETW3609BIPIndextoExhibts5">
    <w:name w:val="DM_ETW_3609_BIP_IndextoExhibts5"/>
  </w:style>
  <w:style w:type="paragraph" w:customStyle="1" w:styleId="DMETW3828BIPExhibit12">
    <w:name w:val="DM_ETW_3828_BIP_Exhibit12"/>
    <w:rsid w:val="002502DF"/>
  </w:style>
  <w:style w:type="paragraph" w:customStyle="1" w:styleId="DMTDSblue12pt">
    <w:name w:val="DM TDS blue 12pt"/>
    <w:qFormat/>
    <w:rsid w:val="00940F56"/>
    <w:pPr>
      <w:spacing w:after="200"/>
    </w:pPr>
    <w:rPr>
      <w:color w:val="0075C5"/>
      <w:sz w:val="24"/>
      <w:szCs w:val="28"/>
    </w:rPr>
  </w:style>
  <w:style w:type="paragraph" w:customStyle="1" w:styleId="DMETW3336BIPConsolResultsofOps">
    <w:name w:val="DM_ETW_3336_BIP_ConsolResultsofOps"/>
    <w:rsid w:val="00940F56"/>
  </w:style>
  <w:style w:type="paragraph" w:customStyle="1" w:styleId="DMETW3336BIPNoncontrolling">
    <w:name w:val="DM_ETW_3336_BIP_Noncontrolling"/>
    <w:rsid w:val="00940F56"/>
  </w:style>
  <w:style w:type="table" w:customStyle="1" w:styleId="TableGrid1">
    <w:name w:val="Table Grid1"/>
    <w:basedOn w:val="TableNormal"/>
    <w:next w:val="TableGrid"/>
    <w:uiPriority w:val="59"/>
    <w:rsid w:val="00940F5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ETW3457BIPUSMOpIncome">
    <w:name w:val="DM_ETW_3457_BIP_USMOpIncome"/>
    <w:rsid w:val="00940F56"/>
  </w:style>
  <w:style w:type="paragraph" w:customStyle="1" w:styleId="Normal20">
    <w:name w:val="Normal_20"/>
    <w:qFormat/>
    <w:rsid w:val="00940F56"/>
    <w:pPr>
      <w:widowControl w:val="0"/>
      <w:snapToGrid w:val="0"/>
    </w:pPr>
    <w:rPr>
      <w:sz w:val="24"/>
    </w:rPr>
  </w:style>
  <w:style w:type="paragraph" w:customStyle="1" w:styleId="DMETW3343BIPTelecomOpInc">
    <w:name w:val="DM_ETW_3343_BIP_TelecomOpInc"/>
    <w:rsid w:val="00940F56"/>
  </w:style>
  <w:style w:type="paragraph" w:customStyle="1" w:styleId="DMETW3344BIPWirelineOpInc">
    <w:name w:val="DM_ETW_3344_BIP_WirelineOpInc"/>
    <w:rsid w:val="00940F56"/>
  </w:style>
  <w:style w:type="paragraph" w:styleId="ListParagraph">
    <w:name w:val="List Paragraph"/>
    <w:basedOn w:val="Normal"/>
    <w:uiPriority w:val="34"/>
    <w:qFormat/>
    <w:rsid w:val="00940F56"/>
    <w:pPr>
      <w:widowControl w:val="0"/>
      <w:snapToGrid w:val="0"/>
      <w:ind w:left="720"/>
    </w:pPr>
    <w:rPr>
      <w:szCs w:val="20"/>
    </w:rPr>
  </w:style>
  <w:style w:type="paragraph" w:customStyle="1" w:styleId="DMETW3345BIPCableOpInc">
    <w:name w:val="DM_ETW_3345_BIP_CableOpInc"/>
    <w:rsid w:val="00940F56"/>
  </w:style>
  <w:style w:type="paragraph" w:customStyle="1" w:styleId="DMETW3346BIPHMSOpInc">
    <w:name w:val="DM_ETW_3346_BIP_HMSOpInc"/>
    <w:rsid w:val="00940F56"/>
  </w:style>
  <w:style w:type="paragraph" w:customStyle="1" w:styleId="DMETW3352BIPCreditRatings">
    <w:name w:val="DM_ETW_3352_BIP_CreditRatings"/>
    <w:rsid w:val="00940F56"/>
  </w:style>
  <w:style w:type="paragraph" w:customStyle="1" w:styleId="DMETW3353BIPContractualObligations">
    <w:name w:val="DM_ETW_3353_BIP_ContractualObligations"/>
    <w:rsid w:val="00940F56"/>
  </w:style>
  <w:style w:type="paragraph" w:customStyle="1" w:styleId="DMETW3355BIPUSMGoodwillAssumptions">
    <w:name w:val="DM_ETW_3355_BIP_USMGoodwillAssumptions"/>
    <w:rsid w:val="00940F56"/>
  </w:style>
  <w:style w:type="paragraph" w:customStyle="1" w:styleId="DMETW3355BIPUSMCarryingValue">
    <w:name w:val="DM_ETW_3355_BIP_USMCarryingValue"/>
    <w:rsid w:val="00940F56"/>
  </w:style>
  <w:style w:type="paragraph" w:customStyle="1" w:styleId="DMETW3356BIPTelecomGoodwill">
    <w:name w:val="DM_ETW_3356_BIP_TelecomGoodwill"/>
    <w:rsid w:val="00940F56"/>
  </w:style>
  <w:style w:type="paragraph" w:customStyle="1" w:styleId="DMETW3356BIPTelCarryingValue">
    <w:name w:val="DM_ETW_3356_BIP_TelCarryingValue"/>
    <w:rsid w:val="00940F56"/>
  </w:style>
  <w:style w:type="paragraph" w:customStyle="1" w:styleId="DMETW3358BIPFranchiseRights">
    <w:name w:val="DM_ETW_3358_BIP_FranchiseRights"/>
    <w:rsid w:val="00940F56"/>
  </w:style>
  <w:style w:type="paragraph" w:customStyle="1" w:styleId="DMETW3359BIPPrincipalPayments">
    <w:name w:val="DM_ETW_3359_BIP_PrincipalPayments"/>
    <w:rsid w:val="00940F56"/>
  </w:style>
  <w:style w:type="paragraph" w:customStyle="1" w:styleId="DMETW3814BIPTDS">
    <w:name w:val="DM_ETW_3814_BIP_TDS"/>
    <w:rsid w:val="00940F56"/>
  </w:style>
  <w:style w:type="paragraph" w:customStyle="1" w:styleId="DMETW3814BIPUSCELLULAR">
    <w:name w:val="DM_ETW_3814_BIP_USCELLULAR"/>
    <w:rsid w:val="00940F56"/>
  </w:style>
  <w:style w:type="paragraph" w:customStyle="1" w:styleId="DMETW3814BIPTELECOM">
    <w:name w:val="DM_ETW_3814_BIP_TELECOM"/>
    <w:rsid w:val="00940F56"/>
  </w:style>
  <w:style w:type="paragraph" w:customStyle="1" w:styleId="DMETW3814BIPWIRELINE">
    <w:name w:val="DM_ETW_3814_BIP_WIRELINE"/>
    <w:rsid w:val="00940F56"/>
  </w:style>
  <w:style w:type="paragraph" w:customStyle="1" w:styleId="DMETW3814BIPCABLE">
    <w:name w:val="DM_ETW_3814_BIP_CABLE"/>
    <w:rsid w:val="00940F56"/>
  </w:style>
  <w:style w:type="paragraph" w:customStyle="1" w:styleId="DMETW3814BIPHMS">
    <w:name w:val="DM_ETW_3814_BIP_HMS"/>
    <w:rsid w:val="00940F56"/>
  </w:style>
  <w:style w:type="paragraph" w:customStyle="1" w:styleId="DMETW3351BIPFreeCashFlow">
    <w:name w:val="DM_ETW_3351_BIP_FreeCashFlow"/>
    <w:rsid w:val="00940F56"/>
  </w:style>
  <w:style w:type="paragraph" w:customStyle="1" w:styleId="DMETW3361BIPConsolStmtofOps">
    <w:name w:val="DM_ETW_3361_BIP_ConsolStmtofOps"/>
    <w:rsid w:val="00940F56"/>
  </w:style>
  <w:style w:type="paragraph" w:customStyle="1" w:styleId="DMETW3362BIPComprehensiveInc">
    <w:name w:val="DM_ETW_3362_BIP_ComprehensiveInc"/>
    <w:rsid w:val="00940F56"/>
  </w:style>
  <w:style w:type="paragraph" w:customStyle="1" w:styleId="DMETW3363BIPCashFlow">
    <w:name w:val="DM_ETW_3363_BIP_CashFlow"/>
    <w:rsid w:val="00940F56"/>
  </w:style>
  <w:style w:type="paragraph" w:customStyle="1" w:styleId="DMETW3364BIPBSAssets">
    <w:name w:val="DM_ETW_3364_BIP_BSAssets"/>
    <w:rsid w:val="00940F56"/>
  </w:style>
  <w:style w:type="paragraph" w:customStyle="1" w:styleId="DMETW3364BIPBSLiabandEquity">
    <w:name w:val="DM_ETW_3364_BIP_BSLiabandEquity"/>
    <w:rsid w:val="00940F56"/>
  </w:style>
  <w:style w:type="paragraph" w:customStyle="1" w:styleId="DMETW3365BIPEquityCY">
    <w:name w:val="DM_ETW_3365_BIP_EquityCY"/>
    <w:rsid w:val="00940F56"/>
  </w:style>
  <w:style w:type="paragraph" w:customStyle="1" w:styleId="DMETW3365BIPEquityPY">
    <w:name w:val="DM_ETW_3365_BIP_EquityPY"/>
    <w:rsid w:val="00940F56"/>
  </w:style>
  <w:style w:type="paragraph" w:customStyle="1" w:styleId="DMETW3365BIPEquityPPY">
    <w:name w:val="DM_ETW_3365_BIP_EquityPPY"/>
    <w:rsid w:val="00940F56"/>
  </w:style>
  <w:style w:type="paragraph" w:customStyle="1" w:styleId="DMETW3367BIPAllowances">
    <w:name w:val="DM_ETW_3367_BIP_Allowances"/>
    <w:rsid w:val="00940F56"/>
  </w:style>
  <w:style w:type="paragraph" w:customStyle="1" w:styleId="DMETW3368BIPFairValue">
    <w:name w:val="DM_ETW_3368_BIP_FairValue"/>
    <w:rsid w:val="00940F56"/>
  </w:style>
  <w:style w:type="paragraph" w:customStyle="1" w:styleId="DMETW3369BIPEIP">
    <w:name w:val="DM_ETW_3369_BIP_EIP"/>
    <w:rsid w:val="00940F56"/>
  </w:style>
  <w:style w:type="paragraph" w:customStyle="1" w:styleId="DMETW3370BIPCurrentIncTax">
    <w:name w:val="DM_ETW_3370_BIP_CurrentIncTax"/>
    <w:rsid w:val="00940F56"/>
  </w:style>
  <w:style w:type="paragraph" w:customStyle="1" w:styleId="DMETW3370BIPIncTaxExp">
    <w:name w:val="DM_ETW_3370_BIP_IncTaxExp"/>
    <w:rsid w:val="00940F56"/>
  </w:style>
  <w:style w:type="paragraph" w:customStyle="1" w:styleId="DMETW3370BIPEITR">
    <w:name w:val="DM_ETW_3370_BIP_EITR"/>
    <w:rsid w:val="00940F56"/>
  </w:style>
  <w:style w:type="paragraph" w:customStyle="1" w:styleId="DMETW3370BIPTaxBalanceSheet">
    <w:name w:val="DM_ETW_3370_BIP_TaxBalanceSheet"/>
    <w:rsid w:val="00940F56"/>
  </w:style>
  <w:style w:type="paragraph" w:customStyle="1" w:styleId="DMETW3370BIPTaxAssetValueAllowance">
    <w:name w:val="DM_ETW_3370_BIP_TaxAssetValueAllowance"/>
    <w:rsid w:val="00940F56"/>
  </w:style>
  <w:style w:type="paragraph" w:customStyle="1" w:styleId="DMETW3370BIPTaxRecon">
    <w:name w:val="DM_ETW_3370_BIP_TaxRecon"/>
    <w:rsid w:val="00940F56"/>
  </w:style>
  <w:style w:type="paragraph" w:customStyle="1" w:styleId="DMETW3371BIPEPS">
    <w:name w:val="DM_ETW_3371_BIP_EPS"/>
    <w:rsid w:val="00940F56"/>
  </w:style>
  <w:style w:type="paragraph" w:customStyle="1" w:styleId="DMETW3371BIPAntidilutive">
    <w:name w:val="DM_ETW_3371_BIP_Antidilutive"/>
    <w:rsid w:val="00940F56"/>
  </w:style>
  <w:style w:type="paragraph" w:customStyle="1" w:styleId="DMETW3798BIPPurchasePriceAllocationTable">
    <w:name w:val="DM_ETW_3798_BIP_PurchasePriceAllocationTable"/>
    <w:rsid w:val="00940F56"/>
  </w:style>
  <w:style w:type="paragraph" w:customStyle="1" w:styleId="DMETW3798BIPAssetsHFSTable">
    <w:name w:val="DM_ETW_3798_BIP_AssetsHFSTable"/>
    <w:rsid w:val="00940F56"/>
  </w:style>
  <w:style w:type="paragraph" w:customStyle="1" w:styleId="DMETW3798BIPLiabilitiesHFSTable">
    <w:name w:val="DM_ETW_3798_BIP_LiabilitiesHFSTable"/>
    <w:rsid w:val="00940F56"/>
  </w:style>
  <w:style w:type="paragraph" w:customStyle="1" w:styleId="DMETW3373BIPLicenses">
    <w:name w:val="DM_ETW_3373_BIP_Licenses"/>
    <w:rsid w:val="00940F56"/>
  </w:style>
  <w:style w:type="paragraph" w:customStyle="1" w:styleId="DMETW3373BIPGoodwill">
    <w:name w:val="DM_ETW_3373_BIP_Goodwill"/>
    <w:rsid w:val="00940F56"/>
  </w:style>
  <w:style w:type="paragraph" w:customStyle="1" w:styleId="DMETW3373BIPFranchiseRights">
    <w:name w:val="DM_ETW_3373_BIP_FranchiseRights"/>
    <w:rsid w:val="00940F56"/>
  </w:style>
  <w:style w:type="paragraph" w:customStyle="1" w:styleId="DMETW3374BIPInvestmentSummary">
    <w:name w:val="DM_ETW_3374_BIP_InvestmentSummary"/>
    <w:rsid w:val="00940F56"/>
  </w:style>
  <w:style w:type="paragraph" w:customStyle="1" w:styleId="DMETW3374BIPEquityBalSheet">
    <w:name w:val="DM_ETW_3374_BIP_EquityBalSheet"/>
    <w:rsid w:val="00940F56"/>
  </w:style>
  <w:style w:type="paragraph" w:customStyle="1" w:styleId="DMETW3374BIPEquityIncStmt">
    <w:name w:val="DM_ETW_3374_BIP_EquityIncStmt"/>
    <w:rsid w:val="00940F56"/>
  </w:style>
  <w:style w:type="paragraph" w:customStyle="1" w:styleId="DMETW3375BIPConsolPPE">
    <w:name w:val="DM_ETW_3375_BIP_ConsolPPE"/>
    <w:rsid w:val="00940F56"/>
  </w:style>
  <w:style w:type="paragraph" w:customStyle="1" w:styleId="DMETW3376BIPARO">
    <w:name w:val="DM_ETW_3376_BIP_ARO"/>
    <w:rsid w:val="00940F56"/>
  </w:style>
  <w:style w:type="paragraph" w:customStyle="1" w:styleId="DMETW3377BIPRevolvingCredit">
    <w:name w:val="DM_ETW_3377_BIP_RevolvingCredit"/>
    <w:rsid w:val="00940F56"/>
  </w:style>
  <w:style w:type="paragraph" w:customStyle="1" w:styleId="DMETW3377BIPLongTermDebt">
    <w:name w:val="DM_ETW_3377_BIP_LongTermDebt"/>
    <w:rsid w:val="00940F56"/>
  </w:style>
  <w:style w:type="paragraph" w:customStyle="1" w:styleId="DMETW3378BIPAOCI">
    <w:name w:val="DM_ETW_3378_BIP_AOCI"/>
    <w:rsid w:val="00940F56"/>
  </w:style>
  <w:style w:type="paragraph" w:customStyle="1" w:styleId="DMETW3378BIPFundedStatus">
    <w:name w:val="DM_ETW_3378_BIP_FundedStatus"/>
    <w:rsid w:val="00940F56"/>
  </w:style>
  <w:style w:type="paragraph" w:customStyle="1" w:styleId="DMETW3378BIPFairValueofPlanAssets">
    <w:name w:val="DM_ETW_3378_BIP_FairValueofPlanAssets"/>
    <w:rsid w:val="00940F56"/>
  </w:style>
  <w:style w:type="paragraph" w:customStyle="1" w:styleId="DMETW3378BIPInvestmentCategory">
    <w:name w:val="DM_ETW_3378_BIP_InvestmentCategory"/>
    <w:rsid w:val="00940F56"/>
  </w:style>
  <w:style w:type="paragraph" w:customStyle="1" w:styleId="DMETW3378BIPPlaninIncStmt">
    <w:name w:val="DM_ETW_3378_BIP_PlaninIncStmt"/>
    <w:rsid w:val="00940F56"/>
  </w:style>
  <w:style w:type="paragraph" w:customStyle="1" w:styleId="DMETW3378BIPPlanAssumptions">
    <w:name w:val="DM_ETW_3378_BIP_PlanAssumptions"/>
    <w:rsid w:val="00940F56"/>
  </w:style>
  <w:style w:type="paragraph" w:customStyle="1" w:styleId="DMETW3378BIPHCCostImpact">
    <w:name w:val="DM_ETW_3378_BIP_HCCostImpact"/>
    <w:rsid w:val="00940F56"/>
  </w:style>
  <w:style w:type="paragraph" w:customStyle="1" w:styleId="DMETW3378BIPEstFuturePayments">
    <w:name w:val="DM_ETW_3378_BIP_EstFuturePayments"/>
    <w:rsid w:val="00940F56"/>
  </w:style>
  <w:style w:type="paragraph" w:customStyle="1" w:styleId="DMETW3379BIPFutureMinRentalPayments">
    <w:name w:val="DM_ETW_3379_BIP_FutureMinRentalPayments"/>
    <w:rsid w:val="00940F56"/>
  </w:style>
  <w:style w:type="paragraph" w:customStyle="1" w:styleId="DMETW3380BIPVIEBalanceSheet">
    <w:name w:val="DM_ETW_3380_BIP_VIEBalanceSheet"/>
    <w:rsid w:val="00940F56"/>
  </w:style>
  <w:style w:type="paragraph" w:customStyle="1" w:styleId="DMETW3381BIPNoncontrollingInterests">
    <w:name w:val="DM_ETW_3381_BIP_NoncontrollingInterests"/>
    <w:rsid w:val="00940F56"/>
  </w:style>
  <w:style w:type="paragraph" w:customStyle="1" w:styleId="DMETW3382BIPCommonShareSummary">
    <w:name w:val="DM_ETW_3382_BIP_CommonShareSummary"/>
    <w:rsid w:val="00940F56"/>
  </w:style>
  <w:style w:type="paragraph" w:customStyle="1" w:styleId="DMETW3382BIPShareRepurchases">
    <w:name w:val="DM_ETW_3382_BIP_ShareRepurchases"/>
    <w:rsid w:val="00940F56"/>
  </w:style>
  <w:style w:type="paragraph" w:customStyle="1" w:styleId="DMETW3383BIPStockCompExpense">
    <w:name w:val="DM_ETW_3383_BIP_StockCompExpense"/>
    <w:rsid w:val="00940F56"/>
  </w:style>
  <w:style w:type="paragraph" w:customStyle="1" w:styleId="DMETW3383BIPStockCompIS">
    <w:name w:val="DM_ETW_3383_BIP_StockCompIS"/>
    <w:rsid w:val="00940F56"/>
  </w:style>
  <w:style w:type="paragraph" w:customStyle="1" w:styleId="DMETW3383BIPFVStockOptionsTDS">
    <w:name w:val="DM_ETW_3383_BIP_FVStockOptionsTDS"/>
    <w:rsid w:val="00940F56"/>
  </w:style>
  <w:style w:type="paragraph" w:customStyle="1" w:styleId="DMETW3383BIPStockOptionSummaryTDS">
    <w:name w:val="DM_ETW_3383_BIP_StockOptionSummaryTDS"/>
    <w:rsid w:val="00940F56"/>
  </w:style>
  <w:style w:type="paragraph" w:customStyle="1" w:styleId="DMETW3383BIPNonvestedRestrStockTDS">
    <w:name w:val="DM_ETW_3383_BIP_NonvestedRestrStockTDS"/>
    <w:rsid w:val="00940F56"/>
  </w:style>
  <w:style w:type="paragraph" w:customStyle="1" w:styleId="DMETW3383BIPFVStockOptionsUSM">
    <w:name w:val="DM_ETW_3383_BIP_FVStockOptionsUSM"/>
    <w:rsid w:val="00940F56"/>
  </w:style>
  <w:style w:type="paragraph" w:customStyle="1" w:styleId="DMETW3383BIPStkOptSummaryUSM">
    <w:name w:val="DM_ETW_3383_BIP_StkOptSummaryUSM"/>
    <w:rsid w:val="00940F56"/>
  </w:style>
  <w:style w:type="paragraph" w:customStyle="1" w:styleId="DMETW3383BIPNonvestedRestrStockUSM">
    <w:name w:val="DM_ETW_3383_BIP_NonvestedRestrStockUSM"/>
    <w:rsid w:val="00940F56"/>
  </w:style>
  <w:style w:type="paragraph" w:customStyle="1" w:styleId="DMETW3384BIPCYBusinessSegment">
    <w:name w:val="DM_ETW_3384_BIP_CYBusinessSegment"/>
    <w:rsid w:val="00940F56"/>
  </w:style>
  <w:style w:type="paragraph" w:customStyle="1" w:styleId="DMETW3384BIPPYBusinessSegment">
    <w:name w:val="DM_ETW_3384_BIP_PYBusinessSegment"/>
    <w:rsid w:val="00940F56"/>
  </w:style>
  <w:style w:type="paragraph" w:customStyle="1" w:styleId="DMETW3384BIPPPYBusinessSegment">
    <w:name w:val="DM_ETW_3384_BIP_PPYBusinessSegment"/>
    <w:rsid w:val="00940F56"/>
  </w:style>
  <w:style w:type="paragraph" w:customStyle="1" w:styleId="DMETW3385BIPInterestandTaxes">
    <w:name w:val="DM_ETW_3385_BIP_InterestandTaxes"/>
    <w:rsid w:val="00940F56"/>
  </w:style>
  <w:style w:type="paragraph" w:customStyle="1" w:styleId="DMETW3385BIPTDSStockCompCash">
    <w:name w:val="DM_ETW_3385_BIP_TDSStockCompCash"/>
    <w:rsid w:val="00940F56"/>
  </w:style>
  <w:style w:type="paragraph" w:customStyle="1" w:styleId="DMETW3385BIPUSMStockCompCash">
    <w:name w:val="DM_ETW_3385_BIP_USMStockCompCash"/>
    <w:rsid w:val="00940F56"/>
  </w:style>
  <w:style w:type="paragraph" w:customStyle="1" w:styleId="DMETW3387BIPMgmtSignature">
    <w:name w:val="DM_ETW_3387_BIP_MgmtSignature"/>
    <w:rsid w:val="00940F56"/>
  </w:style>
  <w:style w:type="paragraph" w:customStyle="1" w:styleId="DMETW3389BIPSelectFinancialData">
    <w:name w:val="DM_ETW_3389_BIP_SelectFinancialData"/>
    <w:rsid w:val="00940F56"/>
  </w:style>
  <w:style w:type="paragraph" w:customStyle="1" w:styleId="DMETW3390BIPQuarterlyData">
    <w:name w:val="DM_ETW_3390_BIP_QuarterlyData"/>
    <w:rsid w:val="00940F56"/>
  </w:style>
  <w:style w:type="paragraph" w:customStyle="1" w:styleId="NormalWeb25">
    <w:name w:val="Normal (Web)_25"/>
    <w:basedOn w:val="Normal142"/>
    <w:rsid w:val="00940F56"/>
    <w:pPr>
      <w:spacing w:before="100" w:beforeAutospacing="1" w:after="100" w:afterAutospacing="1"/>
    </w:pPr>
  </w:style>
  <w:style w:type="paragraph" w:customStyle="1" w:styleId="Normal142">
    <w:name w:val="Normal_142"/>
    <w:qFormat/>
    <w:rsid w:val="00940F56"/>
    <w:rPr>
      <w:sz w:val="24"/>
      <w:szCs w:val="24"/>
    </w:rPr>
  </w:style>
  <w:style w:type="paragraph" w:customStyle="1" w:styleId="DMETW3391BIPStockPerformance">
    <w:name w:val="DM_ETW_3391_BIP_StockPerformance"/>
    <w:rsid w:val="00940F56"/>
  </w:style>
  <w:style w:type="table" w:customStyle="1" w:styleId="TableGrid11">
    <w:name w:val="Table Grid11"/>
    <w:basedOn w:val="TableNormal"/>
    <w:next w:val="TableGrid"/>
    <w:uiPriority w:val="59"/>
    <w:rsid w:val="007367A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ETW3881BIPTDSEXHIBIT21">
    <w:name w:val="DM_ETW_3881_BIP_TDSEXHIBIT21"/>
    <w:rsid w:val="007367AA"/>
  </w:style>
  <w:style w:type="paragraph" w:customStyle="1" w:styleId="DMETW3887BIPExhibit311">
    <w:name w:val="DM_ETW_3887_BIP_Exhibit31_1"/>
    <w:rsid w:val="007367AA"/>
  </w:style>
  <w:style w:type="paragraph" w:customStyle="1" w:styleId="DMETW3887BIPExhibit312">
    <w:name w:val="DM_ETW_3887_BIP_Exhibit31_2"/>
    <w:rsid w:val="007367AA"/>
  </w:style>
  <w:style w:type="paragraph" w:customStyle="1" w:styleId="DMETW3887BIPExhibit321">
    <w:name w:val="DM_ETW_3887_BIP_Exhibit32_1"/>
    <w:rsid w:val="007367AA"/>
  </w:style>
  <w:style w:type="paragraph" w:customStyle="1" w:styleId="DMETW3887BIPExhibit322">
    <w:name w:val="DM_ETW_3887_BIP_Exhibit32_2"/>
    <w:rsid w:val="007367AA"/>
  </w:style>
  <w:style w:type="paragraph" w:customStyle="1" w:styleId="Normal26">
    <w:name w:val="Normal_26"/>
    <w:qFormat/>
    <w:rsid w:val="001B1342"/>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5.xml"/><Relationship Id="rId26" Type="http://schemas.openxmlformats.org/officeDocument/2006/relationships/footer" Target="footer13.xml"/><Relationship Id="rId39" Type="http://schemas.openxmlformats.org/officeDocument/2006/relationships/footer" Target="footer26.xml"/><Relationship Id="rId3" Type="http://schemas.openxmlformats.org/officeDocument/2006/relationships/customXml" Target="../customXml/item2.xml"/><Relationship Id="rId21" Type="http://schemas.openxmlformats.org/officeDocument/2006/relationships/footer" Target="footer8.xml"/><Relationship Id="rId34" Type="http://schemas.openxmlformats.org/officeDocument/2006/relationships/footer" Target="footer21.xml"/><Relationship Id="rId42" Type="http://schemas.openxmlformats.org/officeDocument/2006/relationships/footer" Target="footer29.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footer" Target="footer16.xml"/><Relationship Id="rId41" Type="http://schemas.openxmlformats.org/officeDocument/2006/relationships/footer" Target="footer28.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10" Type="http://schemas.openxmlformats.org/officeDocument/2006/relationships/settings" Target="settings.xml"/><Relationship Id="rId19" Type="http://schemas.openxmlformats.org/officeDocument/2006/relationships/footer" Target="footer6.xml"/><Relationship Id="rId31" Type="http://schemas.openxmlformats.org/officeDocument/2006/relationships/footer" Target="footer18.xml"/><Relationship Id="rId44" Type="http://schemas.openxmlformats.org/officeDocument/2006/relationships/theme" Target="theme/theme1.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88B44DB6A64B4EB48438AEA0C3707D" ma:contentTypeVersion="104" ma:contentTypeDescription="" ma:contentTypeScope="" ma:versionID="87a9d2226b5cb64f61cbd0c72202408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Date1 xmlns="dc463f71-b30c-4ab2-9473-d307f9d35888">2016-07-29T07:00:00+00:00</Date1>
    <IsDocumentOrder xmlns="dc463f71-b30c-4ab2-9473-d307f9d35888" xsi:nil="true"/>
    <IsHighlyConfidential xmlns="dc463f71-b30c-4ab2-9473-d307f9d35888">false</IsHighlyConfidential>
    <CaseCompanyNames xmlns="dc463f71-b30c-4ab2-9473-d307f9d35888">Asotin Telephone Company</CaseCompanyNames>
    <DocketNumber xmlns="dc463f71-b30c-4ab2-9473-d307f9d35888">160956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D714861-FC0D-4BA6-9B59-8C18F78E0AC1}"/>
</file>

<file path=customXml/itemProps2.xml><?xml version="1.0" encoding="utf-8"?>
<ds:datastoreItem xmlns:ds="http://schemas.openxmlformats.org/officeDocument/2006/customXml" ds:itemID="{C9391518-376C-4A43-ACE4-49F7B9B7A47E}"/>
</file>

<file path=customXml/itemProps3.xml><?xml version="1.0" encoding="utf-8"?>
<ds:datastoreItem xmlns:ds="http://schemas.openxmlformats.org/officeDocument/2006/customXml" ds:itemID="{110553DA-5461-4FD2-A1ED-9874CBF5A5D2}"/>
</file>

<file path=customXml/itemProps4.xml><?xml version="1.0" encoding="utf-8"?>
<ds:datastoreItem xmlns:ds="http://schemas.openxmlformats.org/officeDocument/2006/customXml" ds:itemID="{C9B25286-8873-4A2A-B0B5-78BEF501B369}"/>
</file>

<file path=customXml/itemProps5.xml><?xml version="1.0" encoding="utf-8"?>
<ds:datastoreItem xmlns:ds="http://schemas.openxmlformats.org/officeDocument/2006/customXml" ds:itemID="{D1E6787D-8099-48AD-9BD3-41F11539064D}"/>
</file>

<file path=docProps/app.xml><?xml version="1.0" encoding="utf-8"?>
<Properties xmlns="http://schemas.openxmlformats.org/officeDocument/2006/extended-properties" xmlns:vt="http://schemas.openxmlformats.org/officeDocument/2006/docPropsVTypes">
  <Template>EEE107CE.dotm</Template>
  <TotalTime>2</TotalTime>
  <Pages>22</Pages>
  <Words>27008</Words>
  <Characters>153949</Characters>
  <Application>Microsoft Office Word</Application>
  <DocSecurity>0</DocSecurity>
  <Lines>1282</Lines>
  <Paragraphs>361</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180596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Johnson</dc:creator>
  <dc:description>=DOC_FLD00074</dc:description>
  <cp:lastModifiedBy>Woltman, Bryan</cp:lastModifiedBy>
  <cp:revision>4</cp:revision>
  <dcterms:created xsi:type="dcterms:W3CDTF">2016-07-25T15:06:00Z</dcterms:created>
  <dcterms:modified xsi:type="dcterms:W3CDTF">2016-07-28T14:40:00Z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0x0101006E56B4D1795A2E4DB2F0B01679ED314A003C88B44DB6A64B4EB48438AEA0C3707D</vt:lpwstr>
  </property>
  <property fmtid="{D5CDD505-2E9C-101B-9397-08002B2CF9AE}" pid="3" name="Information Classification">
    <vt:lpwstr>1;#Internal Use|1867d8be-37d8-479b-9fd0-5ea5da4eef7e</vt:lpwstr>
  </property>
  <property fmtid="{D5CDD505-2E9C-101B-9397-08002B2CF9AE}" pid="4" name="Information_x0020_Classification">
    <vt:lpwstr>1;#Internal Use|1867d8be-37d8-479b-9fd0-5ea5da4eef7e</vt:lpwstr>
  </property>
  <property fmtid="{D5CDD505-2E9C-101B-9397-08002B2CF9AE}" pid="5" name="_dlc_DocIdItemGuid">
    <vt:lpwstr>ba639f7b-6cee-4b5c-8e5c-1f0bd28a9b52</vt:lpwstr>
  </property>
  <property fmtid="{D5CDD505-2E9C-101B-9397-08002B2CF9AE}" pid="6" name="_docset_NoMedatataSyncRequired">
    <vt:lpwstr>False</vt:lpwstr>
  </property>
</Properties>
</file>