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bookmarkStart w:id="0" w:name="_GoBack"/>
      <w:bookmarkEnd w:id="0"/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64AFB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BEFORE THE</w:t>
      </w:r>
    </w:p>
    <w:p w:rsidR="00F748D8" w:rsidRPr="004A2910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WASHINGTON UTILITIES AND TRANSPORTATION COMMISSION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64AFB" w:rsidRPr="005902B0" w:rsidRDefault="00E64AFB" w:rsidP="00E64AFB">
            <w:pPr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WASHINGTON UTILITIES AND TRANSPORTATION COMMISSION,</w:t>
            </w:r>
          </w:p>
          <w:p w:rsidR="00E64AFB" w:rsidRPr="005902B0" w:rsidRDefault="00E64AFB" w:rsidP="00E64AFB">
            <w:pPr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Complainant,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v.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spacing w:line="264" w:lineRule="auto"/>
              <w:rPr>
                <w:bCs/>
                <w:sz w:val="24"/>
              </w:rPr>
            </w:pPr>
            <w:r w:rsidRPr="005902B0">
              <w:rPr>
                <w:bCs/>
                <w:sz w:val="24"/>
              </w:rPr>
              <w:t>RIDE THE DUCKS OF SEATTLE, L.L.C. d/b/a SEATTLE DUCK TOURS,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F748D8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Respondent.</w:t>
            </w:r>
          </w:p>
          <w:p w:rsidR="004F69A5" w:rsidRPr="004A2910" w:rsidRDefault="004F69A5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48D8" w:rsidRPr="004A2910" w:rsidRDefault="004C3D65" w:rsidP="00705E7E">
            <w:pPr>
              <w:ind w:left="416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E64AFB">
              <w:rPr>
                <w:sz w:val="24"/>
              </w:rPr>
              <w:t>TE-151906</w:t>
            </w:r>
          </w:p>
          <w:p w:rsidR="00F748D8" w:rsidRDefault="00F748D8" w:rsidP="00705E7E">
            <w:pPr>
              <w:ind w:left="416"/>
              <w:rPr>
                <w:sz w:val="24"/>
              </w:rPr>
            </w:pPr>
          </w:p>
          <w:p w:rsidR="00705E7E" w:rsidRPr="004A2910" w:rsidRDefault="00705E7E" w:rsidP="00705E7E">
            <w:pPr>
              <w:ind w:left="416"/>
              <w:rPr>
                <w:sz w:val="24"/>
              </w:rPr>
            </w:pPr>
          </w:p>
          <w:p w:rsidR="00F748D8" w:rsidRPr="004A2910" w:rsidRDefault="00A8174C" w:rsidP="00705E7E">
            <w:pPr>
              <w:spacing w:after="19"/>
              <w:ind w:left="416"/>
              <w:rPr>
                <w:sz w:val="24"/>
              </w:rPr>
            </w:pPr>
            <w:r>
              <w:rPr>
                <w:sz w:val="24"/>
              </w:rPr>
              <w:t>MOTION OF RESPONDE</w:t>
            </w:r>
            <w:r w:rsidR="0045504A">
              <w:rPr>
                <w:sz w:val="24"/>
              </w:rPr>
              <w:t xml:space="preserve">NT </w:t>
            </w:r>
            <w:r w:rsidR="00491399">
              <w:rPr>
                <w:sz w:val="24"/>
              </w:rPr>
              <w:t xml:space="preserve">TO </w:t>
            </w:r>
            <w:r>
              <w:rPr>
                <w:sz w:val="24"/>
              </w:rPr>
              <w:t>EXPEDITE</w:t>
            </w:r>
            <w:r w:rsidR="0045504A">
              <w:rPr>
                <w:sz w:val="24"/>
              </w:rPr>
              <w:t xml:space="preserve"> HEARING </w:t>
            </w:r>
          </w:p>
        </w:tc>
      </w:tr>
    </w:tbl>
    <w:p w:rsidR="00ED3293" w:rsidRPr="00545321" w:rsidRDefault="0045504A" w:rsidP="00FA5AB6">
      <w:pPr>
        <w:pStyle w:val="ListParagraph"/>
        <w:numPr>
          <w:ilvl w:val="0"/>
          <w:numId w:val="11"/>
        </w:numPr>
        <w:spacing w:before="240" w:after="240"/>
        <w:ind w:left="720"/>
        <w:jc w:val="center"/>
        <w:rPr>
          <w:b/>
          <w:sz w:val="24"/>
        </w:rPr>
      </w:pPr>
      <w:r w:rsidRPr="00545321">
        <w:rPr>
          <w:b/>
          <w:sz w:val="24"/>
        </w:rPr>
        <w:t>RELIEF REQUESTED</w:t>
      </w:r>
    </w:p>
    <w:p w:rsidR="006231DB" w:rsidRDefault="00F14F13" w:rsidP="00937F87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An evidentiary hearing is currently set for January 5, 2015. </w:t>
      </w:r>
      <w:r w:rsidR="00937F87">
        <w:rPr>
          <w:sz w:val="24"/>
        </w:rPr>
        <w:t xml:space="preserve">In accordance with the Commission’s rules and the Constitutional guarantees of due process, </w:t>
      </w:r>
      <w:r w:rsidR="006231DB">
        <w:rPr>
          <w:sz w:val="24"/>
        </w:rPr>
        <w:t>Ride the Ducks of Seattle</w:t>
      </w:r>
      <w:r>
        <w:rPr>
          <w:sz w:val="24"/>
        </w:rPr>
        <w:t xml:space="preserve"> (“RTDS”)</w:t>
      </w:r>
      <w:r w:rsidR="006231DB">
        <w:rPr>
          <w:sz w:val="24"/>
        </w:rPr>
        <w:t xml:space="preserve"> </w:t>
      </w:r>
      <w:r>
        <w:rPr>
          <w:sz w:val="24"/>
        </w:rPr>
        <w:t xml:space="preserve">respectfully requests a </w:t>
      </w:r>
      <w:r w:rsidR="0045504A">
        <w:rPr>
          <w:sz w:val="24"/>
        </w:rPr>
        <w:t xml:space="preserve">hearing </w:t>
      </w:r>
      <w:r w:rsidR="00A8174C">
        <w:rPr>
          <w:sz w:val="24"/>
        </w:rPr>
        <w:t>to partially lift the suspension be set for December 16, 2015 or as soon as possible thereafter</w:t>
      </w:r>
      <w:r w:rsidR="00937F87">
        <w:rPr>
          <w:sz w:val="24"/>
        </w:rPr>
        <w:t xml:space="preserve">. </w:t>
      </w:r>
      <w:r w:rsidR="00FA5AB6">
        <w:rPr>
          <w:sz w:val="24"/>
        </w:rPr>
        <w:t xml:space="preserve"> </w:t>
      </w:r>
      <w:r w:rsidR="00FA7724">
        <w:rPr>
          <w:sz w:val="24"/>
        </w:rPr>
        <w:t>The Commission’s counsel</w:t>
      </w:r>
      <w:r w:rsidR="001E6B53">
        <w:rPr>
          <w:sz w:val="24"/>
        </w:rPr>
        <w:t xml:space="preserve"> and Staff have been working extremely diligently</w:t>
      </w:r>
      <w:r w:rsidR="00FA7724">
        <w:rPr>
          <w:sz w:val="24"/>
        </w:rPr>
        <w:t>, cooperatively, and in good faith; however, the effects of delaying a hearing</w:t>
      </w:r>
      <w:r w:rsidR="00CB097C">
        <w:rPr>
          <w:sz w:val="24"/>
        </w:rPr>
        <w:t xml:space="preserve"> for the partial reinstating of </w:t>
      </w:r>
      <w:r>
        <w:rPr>
          <w:sz w:val="24"/>
        </w:rPr>
        <w:t>RTDS’</w:t>
      </w:r>
      <w:r w:rsidR="00CB097C">
        <w:rPr>
          <w:sz w:val="24"/>
        </w:rPr>
        <w:t xml:space="preserve"> operating certificate</w:t>
      </w:r>
      <w:r w:rsidR="00FA7724">
        <w:rPr>
          <w:sz w:val="24"/>
        </w:rPr>
        <w:t xml:space="preserve"> until after December 16, 2015 will be devastating for Ride the Ducks of Seattle, its employees, and their families</w:t>
      </w:r>
      <w:r w:rsidR="001E6B53">
        <w:rPr>
          <w:sz w:val="24"/>
        </w:rPr>
        <w:t>.</w:t>
      </w:r>
      <w:r w:rsidR="00FA7724">
        <w:rPr>
          <w:sz w:val="24"/>
        </w:rPr>
        <w:t xml:space="preserve"> </w:t>
      </w:r>
      <w:r>
        <w:rPr>
          <w:sz w:val="24"/>
        </w:rPr>
        <w:t>Before filing this motion,</w:t>
      </w:r>
      <w:r w:rsidR="00FA5AB6">
        <w:rPr>
          <w:sz w:val="24"/>
        </w:rPr>
        <w:t xml:space="preserve"> </w:t>
      </w:r>
      <w:r>
        <w:rPr>
          <w:sz w:val="24"/>
        </w:rPr>
        <w:t>t</w:t>
      </w:r>
      <w:r w:rsidR="00FA7724">
        <w:rPr>
          <w:sz w:val="24"/>
        </w:rPr>
        <w:t xml:space="preserve">he Parties’ respective counsel have conferred in good faith. </w:t>
      </w:r>
    </w:p>
    <w:p w:rsidR="006231DB" w:rsidRPr="0045504A" w:rsidRDefault="0045504A" w:rsidP="00FA5AB6">
      <w:pPr>
        <w:pStyle w:val="ListParagraph"/>
        <w:numPr>
          <w:ilvl w:val="0"/>
          <w:numId w:val="11"/>
        </w:numPr>
        <w:spacing w:line="480" w:lineRule="auto"/>
        <w:ind w:left="720"/>
        <w:jc w:val="center"/>
        <w:rPr>
          <w:b/>
          <w:sz w:val="24"/>
        </w:rPr>
      </w:pPr>
      <w:r w:rsidRPr="0045504A">
        <w:rPr>
          <w:b/>
          <w:sz w:val="24"/>
        </w:rPr>
        <w:t>STATEMENT OF FACTS</w:t>
      </w:r>
    </w:p>
    <w:p w:rsidR="00AB584E" w:rsidRDefault="006231DB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6231DB">
        <w:rPr>
          <w:sz w:val="24"/>
        </w:rPr>
        <w:t>Ride the Ducks of Seattle</w:t>
      </w:r>
      <w:r w:rsidR="00A8174C">
        <w:rPr>
          <w:sz w:val="24"/>
        </w:rPr>
        <w:t xml:space="preserve"> (“RTDS”)</w:t>
      </w:r>
      <w:r>
        <w:rPr>
          <w:sz w:val="24"/>
        </w:rPr>
        <w:t xml:space="preserve"> </w:t>
      </w:r>
      <w:r w:rsidR="0045504A">
        <w:rPr>
          <w:sz w:val="24"/>
        </w:rPr>
        <w:t xml:space="preserve">is a local business </w:t>
      </w:r>
      <w:r w:rsidR="00A8174C">
        <w:rPr>
          <w:sz w:val="24"/>
        </w:rPr>
        <w:t>that employed</w:t>
      </w:r>
      <w:r w:rsidR="00657815">
        <w:rPr>
          <w:sz w:val="24"/>
        </w:rPr>
        <w:t xml:space="preserve"> approximately </w:t>
      </w:r>
      <w:r w:rsidR="00043A8B">
        <w:rPr>
          <w:sz w:val="24"/>
        </w:rPr>
        <w:t>130</w:t>
      </w:r>
      <w:r w:rsidR="0045504A">
        <w:rPr>
          <w:sz w:val="24"/>
        </w:rPr>
        <w:t xml:space="preserve"> </w:t>
      </w:r>
      <w:r w:rsidR="0045504A">
        <w:rPr>
          <w:sz w:val="24"/>
        </w:rPr>
        <w:lastRenderedPageBreak/>
        <w:t xml:space="preserve">employees, </w:t>
      </w:r>
      <w:r w:rsidR="00657815">
        <w:rPr>
          <w:sz w:val="24"/>
        </w:rPr>
        <w:t xml:space="preserve">many of </w:t>
      </w:r>
      <w:r w:rsidR="0045504A">
        <w:rPr>
          <w:sz w:val="24"/>
        </w:rPr>
        <w:t>who</w:t>
      </w:r>
      <w:r w:rsidR="00A8174C">
        <w:rPr>
          <w:sz w:val="24"/>
        </w:rPr>
        <w:t>m</w:t>
      </w:r>
      <w:r w:rsidR="0045504A">
        <w:rPr>
          <w:sz w:val="24"/>
        </w:rPr>
        <w:t xml:space="preserve"> depend on </w:t>
      </w:r>
      <w:r w:rsidR="00A8174C">
        <w:rPr>
          <w:sz w:val="24"/>
        </w:rPr>
        <w:t>RTDS</w:t>
      </w:r>
      <w:r w:rsidR="0045504A">
        <w:rPr>
          <w:sz w:val="24"/>
        </w:rPr>
        <w:t xml:space="preserve"> to support their families</w:t>
      </w:r>
      <w:r>
        <w:rPr>
          <w:sz w:val="24"/>
        </w:rPr>
        <w:t>.</w:t>
      </w:r>
      <w:r w:rsidR="00B05F91">
        <w:rPr>
          <w:sz w:val="24"/>
        </w:rPr>
        <w:t xml:space="preserve"> Declaration of Brian Trac</w:t>
      </w:r>
      <w:r w:rsidR="00FA5AB6">
        <w:rPr>
          <w:sz w:val="24"/>
        </w:rPr>
        <w:t>e</w:t>
      </w:r>
      <w:r w:rsidR="00B05F91">
        <w:rPr>
          <w:sz w:val="24"/>
        </w:rPr>
        <w:t>y</w:t>
      </w:r>
      <w:r w:rsidR="00AB584E">
        <w:rPr>
          <w:sz w:val="24"/>
        </w:rPr>
        <w:t xml:space="preserve"> </w:t>
      </w:r>
      <w:r w:rsidR="00AB584E" w:rsidRPr="00AB584E">
        <w:rPr>
          <w:sz w:val="24"/>
        </w:rPr>
        <w:t>¶</w:t>
      </w:r>
      <w:r w:rsidR="0045504A">
        <w:rPr>
          <w:sz w:val="24"/>
        </w:rPr>
        <w:t xml:space="preserve"> </w:t>
      </w:r>
      <w:r w:rsidR="00FF20C8">
        <w:rPr>
          <w:sz w:val="24"/>
        </w:rPr>
        <w:t>3</w:t>
      </w:r>
      <w:r w:rsidR="00B05F91">
        <w:rPr>
          <w:sz w:val="24"/>
        </w:rPr>
        <w:t xml:space="preserve"> (November 6, 2015). </w:t>
      </w:r>
      <w:r w:rsidR="00FA5AB6">
        <w:rPr>
          <w:sz w:val="24"/>
        </w:rPr>
        <w:t xml:space="preserve"> </w:t>
      </w:r>
      <w:r w:rsidR="00A8174C">
        <w:rPr>
          <w:sz w:val="24"/>
        </w:rPr>
        <w:t>RTDS</w:t>
      </w:r>
      <w:r w:rsidR="00AB584E" w:rsidRPr="0045504A">
        <w:rPr>
          <w:sz w:val="24"/>
        </w:rPr>
        <w:t xml:space="preserve"> </w:t>
      </w:r>
      <w:r w:rsidR="00AB584E">
        <w:rPr>
          <w:sz w:val="24"/>
        </w:rPr>
        <w:t xml:space="preserve">is also an integral part of the local tourism industry and economy. </w:t>
      </w:r>
      <w:r w:rsidR="00FA5AB6">
        <w:rPr>
          <w:sz w:val="24"/>
        </w:rPr>
        <w:t xml:space="preserve"> </w:t>
      </w:r>
      <w:r w:rsidR="00FF20C8">
        <w:rPr>
          <w:sz w:val="24"/>
        </w:rPr>
        <w:t>Trac</w:t>
      </w:r>
      <w:r w:rsidR="00980840">
        <w:rPr>
          <w:sz w:val="24"/>
        </w:rPr>
        <w:t>e</w:t>
      </w:r>
      <w:r w:rsidR="00FF20C8">
        <w:rPr>
          <w:sz w:val="24"/>
        </w:rPr>
        <w:t>y Decl. ¶ 3</w:t>
      </w:r>
      <w:r w:rsidR="00AB584E" w:rsidRPr="00AB584E">
        <w:rPr>
          <w:sz w:val="24"/>
        </w:rPr>
        <w:t xml:space="preserve">. </w:t>
      </w:r>
      <w:r w:rsidR="00FA5AB6">
        <w:rPr>
          <w:sz w:val="24"/>
        </w:rPr>
        <w:t xml:space="preserve"> </w:t>
      </w:r>
      <w:r w:rsidR="00B05F91">
        <w:rPr>
          <w:sz w:val="24"/>
        </w:rPr>
        <w:t xml:space="preserve">Each day that </w:t>
      </w:r>
      <w:r w:rsidR="00A8174C">
        <w:rPr>
          <w:sz w:val="24"/>
        </w:rPr>
        <w:t>RTDS</w:t>
      </w:r>
      <w:r w:rsidR="00B05F91">
        <w:rPr>
          <w:sz w:val="24"/>
        </w:rPr>
        <w:t xml:space="preserve"> is unable to operate brings it closer to being unable to </w:t>
      </w:r>
      <w:r w:rsidR="00043A8B">
        <w:rPr>
          <w:sz w:val="24"/>
        </w:rPr>
        <w:t>continue to employ</w:t>
      </w:r>
      <w:r w:rsidR="00B05F91">
        <w:rPr>
          <w:sz w:val="24"/>
        </w:rPr>
        <w:t xml:space="preserve"> its employees. </w:t>
      </w:r>
      <w:r w:rsidR="00FA5AB6">
        <w:rPr>
          <w:sz w:val="24"/>
        </w:rPr>
        <w:t xml:space="preserve"> </w:t>
      </w:r>
      <w:r w:rsidR="00B05F91">
        <w:rPr>
          <w:sz w:val="24"/>
        </w:rPr>
        <w:t>Trac</w:t>
      </w:r>
      <w:r w:rsidR="00980840">
        <w:rPr>
          <w:sz w:val="24"/>
        </w:rPr>
        <w:t>e</w:t>
      </w:r>
      <w:r w:rsidR="00B05F91">
        <w:rPr>
          <w:sz w:val="24"/>
        </w:rPr>
        <w:t xml:space="preserve">y Decl. </w:t>
      </w:r>
      <w:r w:rsidR="00AB584E" w:rsidRPr="00AB584E">
        <w:rPr>
          <w:sz w:val="24"/>
        </w:rPr>
        <w:t>¶</w:t>
      </w:r>
      <w:r w:rsidR="00FA5AB6">
        <w:rPr>
          <w:sz w:val="24"/>
        </w:rPr>
        <w:t> </w:t>
      </w:r>
      <w:r w:rsidR="00FF20C8">
        <w:rPr>
          <w:sz w:val="24"/>
        </w:rPr>
        <w:t>2-7</w:t>
      </w:r>
      <w:r w:rsidR="00B05F91">
        <w:rPr>
          <w:sz w:val="24"/>
        </w:rPr>
        <w:t xml:space="preserve">. </w:t>
      </w:r>
      <w:r w:rsidR="00FA5AB6">
        <w:rPr>
          <w:sz w:val="24"/>
        </w:rPr>
        <w:t xml:space="preserve"> </w:t>
      </w:r>
      <w:r w:rsidR="00043A8B">
        <w:rPr>
          <w:sz w:val="24"/>
        </w:rPr>
        <w:t xml:space="preserve">To date, </w:t>
      </w:r>
      <w:r w:rsidR="00A8174C">
        <w:rPr>
          <w:sz w:val="24"/>
        </w:rPr>
        <w:t>RTDS</w:t>
      </w:r>
      <w:r w:rsidR="00043A8B">
        <w:rPr>
          <w:sz w:val="24"/>
        </w:rPr>
        <w:t xml:space="preserve"> has alr</w:t>
      </w:r>
      <w:r w:rsidR="00491399">
        <w:rPr>
          <w:sz w:val="24"/>
        </w:rPr>
        <w:t>eady had to lay off</w:t>
      </w:r>
      <w:r w:rsidR="00536C14">
        <w:rPr>
          <w:sz w:val="24"/>
        </w:rPr>
        <w:t xml:space="preserve"> or reduce the hours of</w:t>
      </w:r>
      <w:r w:rsidR="00491399">
        <w:rPr>
          <w:sz w:val="24"/>
        </w:rPr>
        <w:t xml:space="preserve"> 48 employees</w:t>
      </w:r>
      <w:r w:rsidR="00043A8B">
        <w:rPr>
          <w:sz w:val="24"/>
        </w:rPr>
        <w:t xml:space="preserve">, and </w:t>
      </w:r>
      <w:r w:rsidR="00A8174C">
        <w:rPr>
          <w:sz w:val="24"/>
        </w:rPr>
        <w:t>many</w:t>
      </w:r>
      <w:r w:rsidR="00043A8B">
        <w:rPr>
          <w:sz w:val="24"/>
        </w:rPr>
        <w:t xml:space="preserve"> employees have claimed unemployment. </w:t>
      </w:r>
      <w:r w:rsidR="00371F54">
        <w:rPr>
          <w:sz w:val="24"/>
        </w:rPr>
        <w:t xml:space="preserve"> </w:t>
      </w:r>
      <w:r w:rsidR="00FF20C8">
        <w:rPr>
          <w:sz w:val="24"/>
        </w:rPr>
        <w:t>Trac</w:t>
      </w:r>
      <w:r w:rsidR="00980840">
        <w:rPr>
          <w:sz w:val="24"/>
        </w:rPr>
        <w:t>e</w:t>
      </w:r>
      <w:r w:rsidR="00FF20C8">
        <w:rPr>
          <w:sz w:val="24"/>
        </w:rPr>
        <w:t>y Decl. ¶ 4</w:t>
      </w:r>
      <w:r w:rsidR="00143579" w:rsidRPr="00143579">
        <w:rPr>
          <w:sz w:val="24"/>
        </w:rPr>
        <w:t>.</w:t>
      </w:r>
    </w:p>
    <w:p w:rsidR="00F2198D" w:rsidRDefault="00143579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F2198D">
        <w:rPr>
          <w:sz w:val="24"/>
        </w:rPr>
        <w:t xml:space="preserve">In </w:t>
      </w:r>
      <w:r w:rsidR="00A8174C">
        <w:rPr>
          <w:sz w:val="24"/>
        </w:rPr>
        <w:t>RTDS</w:t>
      </w:r>
      <w:r w:rsidR="00FA5AB6">
        <w:rPr>
          <w:sz w:val="24"/>
        </w:rPr>
        <w:t>’s</w:t>
      </w:r>
      <w:r w:rsidRPr="00F2198D">
        <w:rPr>
          <w:sz w:val="24"/>
        </w:rPr>
        <w:t xml:space="preserve"> long history of operations, it has never </w:t>
      </w:r>
      <w:r w:rsidR="00A8174C">
        <w:rPr>
          <w:sz w:val="24"/>
        </w:rPr>
        <w:t>had a prior safety</w:t>
      </w:r>
      <w:r w:rsidR="00FA5AB6">
        <w:rPr>
          <w:sz w:val="24"/>
        </w:rPr>
        <w:t>-</w:t>
      </w:r>
      <w:r w:rsidR="00A8174C">
        <w:rPr>
          <w:sz w:val="24"/>
        </w:rPr>
        <w:t xml:space="preserve">related complaint filed against </w:t>
      </w:r>
      <w:r w:rsidR="00FA5AB6">
        <w:rPr>
          <w:sz w:val="24"/>
        </w:rPr>
        <w:t>it</w:t>
      </w:r>
      <w:r w:rsidR="00A8174C">
        <w:rPr>
          <w:sz w:val="24"/>
        </w:rPr>
        <w:t xml:space="preserve"> by the Commission</w:t>
      </w:r>
      <w:r w:rsidRPr="00F2198D">
        <w:rPr>
          <w:sz w:val="24"/>
        </w:rPr>
        <w:t>.</w:t>
      </w:r>
      <w:r w:rsidRPr="00143579">
        <w:t xml:space="preserve"> </w:t>
      </w:r>
    </w:p>
    <w:p w:rsidR="00DD0BDE" w:rsidRPr="00F2198D" w:rsidRDefault="00FA5AB6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RTDS </w:t>
      </w:r>
      <w:r w:rsidR="00AB584E" w:rsidRPr="00F2198D">
        <w:rPr>
          <w:sz w:val="24"/>
        </w:rPr>
        <w:t>has worked cooperatively with the Sta</w:t>
      </w:r>
      <w:r w:rsidR="002F5CEA" w:rsidRPr="00F2198D">
        <w:rPr>
          <w:sz w:val="24"/>
        </w:rPr>
        <w:t>ff of the Washington Utilities a</w:t>
      </w:r>
      <w:r w:rsidR="00AB584E" w:rsidRPr="00F2198D">
        <w:rPr>
          <w:sz w:val="24"/>
        </w:rPr>
        <w:t>nd Transportation Commission (“WUTC Staff”) since the accident on September 24, 2015</w:t>
      </w:r>
      <w:r w:rsidR="002319EB" w:rsidRPr="00F2198D">
        <w:rPr>
          <w:sz w:val="24"/>
        </w:rPr>
        <w:t xml:space="preserve"> </w:t>
      </w:r>
      <w:r w:rsidR="00657815" w:rsidRPr="00F2198D">
        <w:rPr>
          <w:sz w:val="24"/>
        </w:rPr>
        <w:t xml:space="preserve">on the Aurora Bridge involving one </w:t>
      </w:r>
      <w:r w:rsidR="002319EB" w:rsidRPr="00F2198D">
        <w:rPr>
          <w:sz w:val="24"/>
        </w:rPr>
        <w:t>“Stretch Duck” vehicle</w:t>
      </w:r>
      <w:r w:rsidR="00980840">
        <w:rPr>
          <w:sz w:val="24"/>
        </w:rPr>
        <w:t xml:space="preserve">. </w:t>
      </w:r>
      <w:r>
        <w:rPr>
          <w:sz w:val="24"/>
        </w:rPr>
        <w:t xml:space="preserve"> </w:t>
      </w:r>
      <w:r w:rsidR="00980840">
        <w:rPr>
          <w:sz w:val="24"/>
        </w:rPr>
        <w:t>It has continued to cooperate with the Commission</w:t>
      </w:r>
      <w:r w:rsidR="00DD0BDE" w:rsidRPr="00F2198D">
        <w:rPr>
          <w:sz w:val="24"/>
        </w:rPr>
        <w:t xml:space="preserve"> </w:t>
      </w:r>
      <w:r w:rsidR="002F5CEA" w:rsidRPr="00F2198D">
        <w:rPr>
          <w:sz w:val="24"/>
        </w:rPr>
        <w:t xml:space="preserve">after </w:t>
      </w:r>
      <w:r w:rsidR="00DD0BDE" w:rsidRPr="00F2198D">
        <w:rPr>
          <w:sz w:val="24"/>
        </w:rPr>
        <w:t xml:space="preserve">the </w:t>
      </w:r>
      <w:r w:rsidR="00980840">
        <w:rPr>
          <w:sz w:val="24"/>
        </w:rPr>
        <w:t xml:space="preserve">Commission suspended </w:t>
      </w:r>
      <w:r w:rsidR="00980840" w:rsidRPr="00F2198D">
        <w:rPr>
          <w:sz w:val="24"/>
        </w:rPr>
        <w:t>RTDS’</w:t>
      </w:r>
      <w:r>
        <w:rPr>
          <w:sz w:val="24"/>
        </w:rPr>
        <w:t>s</w:t>
      </w:r>
      <w:r w:rsidR="00980840">
        <w:rPr>
          <w:sz w:val="24"/>
        </w:rPr>
        <w:t xml:space="preserve"> </w:t>
      </w:r>
      <w:r w:rsidR="00DD0BDE" w:rsidRPr="00F2198D">
        <w:rPr>
          <w:sz w:val="24"/>
        </w:rPr>
        <w:t>certificate under emergency adjudication proceedings on September 28, 2015.</w:t>
      </w:r>
      <w:r w:rsidR="00143579" w:rsidRPr="00143579">
        <w:t xml:space="preserve"> </w:t>
      </w:r>
    </w:p>
    <w:p w:rsidR="00AB584E" w:rsidRDefault="00FA5AB6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RTDS</w:t>
      </w:r>
      <w:r w:rsidR="00657815">
        <w:rPr>
          <w:sz w:val="24"/>
        </w:rPr>
        <w:t xml:space="preserve"> a</w:t>
      </w:r>
      <w:r w:rsidR="00DD0BDE">
        <w:rPr>
          <w:sz w:val="24"/>
        </w:rPr>
        <w:t xml:space="preserve">greed </w:t>
      </w:r>
      <w:r w:rsidR="00491399">
        <w:rPr>
          <w:sz w:val="24"/>
        </w:rPr>
        <w:t xml:space="preserve">to </w:t>
      </w:r>
      <w:r w:rsidR="002F5CEA">
        <w:rPr>
          <w:sz w:val="24"/>
        </w:rPr>
        <w:t>keep the</w:t>
      </w:r>
      <w:r w:rsidR="00491399">
        <w:rPr>
          <w:sz w:val="24"/>
        </w:rPr>
        <w:t xml:space="preserve"> temporary</w:t>
      </w:r>
      <w:r w:rsidR="00DD0BDE">
        <w:rPr>
          <w:sz w:val="24"/>
        </w:rPr>
        <w:t xml:space="preserve"> suspension of </w:t>
      </w:r>
      <w:r w:rsidR="00491399">
        <w:rPr>
          <w:sz w:val="24"/>
        </w:rPr>
        <w:t>its</w:t>
      </w:r>
      <w:r w:rsidR="00DD0BDE">
        <w:rPr>
          <w:sz w:val="24"/>
        </w:rPr>
        <w:t xml:space="preserve"> </w:t>
      </w:r>
      <w:r w:rsidR="00980840">
        <w:rPr>
          <w:sz w:val="24"/>
        </w:rPr>
        <w:t>operating certificate</w:t>
      </w:r>
      <w:r w:rsidR="00DD0BDE">
        <w:rPr>
          <w:sz w:val="24"/>
        </w:rPr>
        <w:t xml:space="preserve"> </w:t>
      </w:r>
      <w:r w:rsidR="002F5CEA">
        <w:rPr>
          <w:sz w:val="24"/>
        </w:rPr>
        <w:t xml:space="preserve">in place while </w:t>
      </w:r>
      <w:r>
        <w:rPr>
          <w:sz w:val="24"/>
        </w:rPr>
        <w:t>the P</w:t>
      </w:r>
      <w:r w:rsidR="00DD0BDE">
        <w:rPr>
          <w:sz w:val="24"/>
        </w:rPr>
        <w:t xml:space="preserve">arties </w:t>
      </w:r>
      <w:r w:rsidR="002F5CEA">
        <w:rPr>
          <w:sz w:val="24"/>
        </w:rPr>
        <w:t>worked toward their joint</w:t>
      </w:r>
      <w:r w:rsidR="00AB584E">
        <w:rPr>
          <w:sz w:val="24"/>
        </w:rPr>
        <w:t xml:space="preserve"> goal </w:t>
      </w:r>
      <w:r w:rsidR="002F5CEA">
        <w:rPr>
          <w:sz w:val="24"/>
        </w:rPr>
        <w:t>of returning</w:t>
      </w:r>
      <w:r w:rsidR="00371F54">
        <w:rPr>
          <w:sz w:val="24"/>
        </w:rPr>
        <w:t xml:space="preserve"> to operations the</w:t>
      </w:r>
      <w:r w:rsidR="00AB584E">
        <w:rPr>
          <w:sz w:val="24"/>
        </w:rPr>
        <w:t xml:space="preserve"> </w:t>
      </w:r>
      <w:r w:rsidR="002319EB">
        <w:rPr>
          <w:sz w:val="24"/>
        </w:rPr>
        <w:t>newer “</w:t>
      </w:r>
      <w:r w:rsidR="00AB584E">
        <w:rPr>
          <w:sz w:val="24"/>
        </w:rPr>
        <w:t>Truck Duck</w:t>
      </w:r>
      <w:r w:rsidR="002319EB">
        <w:rPr>
          <w:sz w:val="24"/>
        </w:rPr>
        <w:t>”</w:t>
      </w:r>
      <w:r w:rsidR="00AB584E">
        <w:rPr>
          <w:sz w:val="24"/>
        </w:rPr>
        <w:t xml:space="preserve"> vehicles </w:t>
      </w:r>
      <w:r>
        <w:rPr>
          <w:sz w:val="24"/>
        </w:rPr>
        <w:t>that</w:t>
      </w:r>
      <w:r w:rsidR="00AB584E">
        <w:rPr>
          <w:sz w:val="24"/>
        </w:rPr>
        <w:t xml:space="preserve"> passed inspection</w:t>
      </w:r>
      <w:r w:rsidR="00CB097C">
        <w:rPr>
          <w:sz w:val="24"/>
        </w:rPr>
        <w:t xml:space="preserve"> and qualified drivers</w:t>
      </w:r>
      <w:r w:rsidR="00AB584E">
        <w:rPr>
          <w:sz w:val="24"/>
        </w:rPr>
        <w:t xml:space="preserve"> by October 30, 2015</w:t>
      </w:r>
      <w:r w:rsidR="0099094D">
        <w:rPr>
          <w:sz w:val="24"/>
        </w:rPr>
        <w:t xml:space="preserve">. </w:t>
      </w:r>
      <w:r>
        <w:rPr>
          <w:sz w:val="24"/>
        </w:rPr>
        <w:t xml:space="preserve"> </w:t>
      </w:r>
      <w:r w:rsidR="0099094D">
        <w:rPr>
          <w:sz w:val="24"/>
        </w:rPr>
        <w:t xml:space="preserve">This objective would allow the newer “Truck Ducks” to return to operations so that </w:t>
      </w:r>
      <w:r w:rsidR="00371F54">
        <w:rPr>
          <w:sz w:val="24"/>
        </w:rPr>
        <w:t>RTDS</w:t>
      </w:r>
      <w:r w:rsidR="0099094D">
        <w:rPr>
          <w:sz w:val="24"/>
        </w:rPr>
        <w:t xml:space="preserve"> could continue to support its employees, other local businesses, and its customers, while </w:t>
      </w:r>
      <w:r w:rsidR="002F5CEA">
        <w:rPr>
          <w:sz w:val="24"/>
        </w:rPr>
        <w:t xml:space="preserve">at the same time </w:t>
      </w:r>
      <w:r w:rsidR="00043A8B">
        <w:rPr>
          <w:sz w:val="24"/>
        </w:rPr>
        <w:t xml:space="preserve">allow </w:t>
      </w:r>
      <w:r w:rsidR="0099094D">
        <w:rPr>
          <w:sz w:val="24"/>
        </w:rPr>
        <w:t xml:space="preserve">the </w:t>
      </w:r>
      <w:r>
        <w:rPr>
          <w:sz w:val="24"/>
        </w:rPr>
        <w:t>WUTC</w:t>
      </w:r>
      <w:r w:rsidR="0099094D">
        <w:rPr>
          <w:sz w:val="24"/>
        </w:rPr>
        <w:t xml:space="preserve"> Staff to take all the additional time it needed to investigate </w:t>
      </w:r>
      <w:r w:rsidR="00043A8B">
        <w:rPr>
          <w:sz w:val="24"/>
        </w:rPr>
        <w:t xml:space="preserve">the “Stretch Duck” </w:t>
      </w:r>
      <w:r w:rsidR="0099094D">
        <w:rPr>
          <w:sz w:val="24"/>
        </w:rPr>
        <w:t>vehicle</w:t>
      </w:r>
      <w:r w:rsidR="00371F54">
        <w:rPr>
          <w:sz w:val="24"/>
        </w:rPr>
        <w:t>s</w:t>
      </w:r>
      <w:r w:rsidR="0099094D">
        <w:rPr>
          <w:sz w:val="24"/>
        </w:rPr>
        <w:t xml:space="preserve"> that spurred the present Complaint.</w:t>
      </w:r>
      <w:r w:rsidR="00AB584E">
        <w:rPr>
          <w:sz w:val="24"/>
        </w:rPr>
        <w:t xml:space="preserve"> </w:t>
      </w:r>
    </w:p>
    <w:p w:rsidR="00AB584E" w:rsidRDefault="00FA7724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The</w:t>
      </w:r>
      <w:r w:rsidR="00AB584E">
        <w:rPr>
          <w:sz w:val="24"/>
        </w:rPr>
        <w:t xml:space="preserve"> law requires the agency to implement the least</w:t>
      </w:r>
      <w:r w:rsidR="00371F54">
        <w:rPr>
          <w:sz w:val="24"/>
        </w:rPr>
        <w:t>-</w:t>
      </w:r>
      <w:r w:rsidR="00AB584E">
        <w:rPr>
          <w:sz w:val="24"/>
        </w:rPr>
        <w:t xml:space="preserve">restrictive reasonable means to protect the public with respect to the </w:t>
      </w:r>
      <w:r w:rsidR="00AB584E" w:rsidRPr="002F5CEA">
        <w:rPr>
          <w:i/>
          <w:sz w:val="24"/>
        </w:rPr>
        <w:t>time</w:t>
      </w:r>
      <w:r w:rsidR="00AB584E">
        <w:rPr>
          <w:sz w:val="24"/>
        </w:rPr>
        <w:t xml:space="preserve"> and nature of the cessation of services.</w:t>
      </w:r>
      <w:r w:rsidR="00AB584E" w:rsidRPr="00AB584E">
        <w:rPr>
          <w:sz w:val="24"/>
        </w:rPr>
        <w:t xml:space="preserve"> </w:t>
      </w:r>
      <w:r w:rsidR="00FA5AB6">
        <w:rPr>
          <w:sz w:val="24"/>
        </w:rPr>
        <w:t xml:space="preserve"> </w:t>
      </w:r>
      <w:r w:rsidR="00AB5506">
        <w:rPr>
          <w:sz w:val="24"/>
        </w:rPr>
        <w:t xml:space="preserve">Joint Stipulation at p. 2; </w:t>
      </w:r>
      <w:r w:rsidR="00AB5506" w:rsidRPr="00CB097C">
        <w:rPr>
          <w:i/>
          <w:sz w:val="24"/>
        </w:rPr>
        <w:t>see also</w:t>
      </w:r>
      <w:r w:rsidR="00AB5506">
        <w:rPr>
          <w:sz w:val="24"/>
        </w:rPr>
        <w:t xml:space="preserve"> Order Adopting Joint Stipulation at p. 3.</w:t>
      </w:r>
      <w:r w:rsidR="00980840">
        <w:rPr>
          <w:sz w:val="24"/>
        </w:rPr>
        <w:t xml:space="preserve"> </w:t>
      </w:r>
    </w:p>
    <w:p w:rsidR="00B05F91" w:rsidRDefault="00AB584E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043A8B">
        <w:rPr>
          <w:sz w:val="24"/>
        </w:rPr>
        <w:t>On November 3, 2015, the Commission held a status conference to determine the extent the Staff had completed or anticipated completing its investigation.</w:t>
      </w:r>
      <w:r w:rsidR="00371F54">
        <w:rPr>
          <w:sz w:val="24"/>
        </w:rPr>
        <w:t xml:space="preserve">  </w:t>
      </w:r>
      <w:r w:rsidR="00043A8B">
        <w:rPr>
          <w:sz w:val="24"/>
        </w:rPr>
        <w:t xml:space="preserve">The Staff estimated that it would complete its final report by early December. </w:t>
      </w:r>
    </w:p>
    <w:p w:rsidR="00043A8B" w:rsidRDefault="00043A8B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On November 4, 2015</w:t>
      </w:r>
      <w:r w:rsidR="00371F54">
        <w:rPr>
          <w:sz w:val="24"/>
        </w:rPr>
        <w:t>,</w:t>
      </w:r>
      <w:r>
        <w:rPr>
          <w:sz w:val="24"/>
        </w:rPr>
        <w:t xml:space="preserve"> the Commission gave notice that the Staff must complete its investigation by December 15, 2015, and that an evidentiary hearing to consider whether to continue the suspension of </w:t>
      </w:r>
      <w:r w:rsidR="00980840">
        <w:rPr>
          <w:sz w:val="24"/>
        </w:rPr>
        <w:t>RTDS’</w:t>
      </w:r>
      <w:r w:rsidR="00FA5AB6">
        <w:rPr>
          <w:sz w:val="24"/>
        </w:rPr>
        <w:t>s</w:t>
      </w:r>
      <w:r>
        <w:rPr>
          <w:sz w:val="24"/>
        </w:rPr>
        <w:t xml:space="preserve"> Certificate (No. ES-00146) would be set for January 5, 201</w:t>
      </w:r>
      <w:r w:rsidR="00371F54">
        <w:rPr>
          <w:sz w:val="24"/>
        </w:rPr>
        <w:t>6</w:t>
      </w:r>
      <w:r>
        <w:rPr>
          <w:sz w:val="24"/>
        </w:rPr>
        <w:t xml:space="preserve">. </w:t>
      </w:r>
    </w:p>
    <w:p w:rsidR="006231DB" w:rsidRDefault="00043A8B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The Commission</w:t>
      </w:r>
      <w:r w:rsidR="002F5CEA">
        <w:rPr>
          <w:sz w:val="24"/>
        </w:rPr>
        <w:t>’</w:t>
      </w:r>
      <w:r>
        <w:rPr>
          <w:sz w:val="24"/>
        </w:rPr>
        <w:t xml:space="preserve">s setting of the hearing </w:t>
      </w:r>
      <w:r w:rsidR="00371F54">
        <w:rPr>
          <w:sz w:val="24"/>
        </w:rPr>
        <w:t xml:space="preserve">for </w:t>
      </w:r>
      <w:r>
        <w:rPr>
          <w:sz w:val="24"/>
        </w:rPr>
        <w:t xml:space="preserve">after the holiday season deprives </w:t>
      </w:r>
      <w:r w:rsidR="00FA5AB6">
        <w:rPr>
          <w:sz w:val="24"/>
        </w:rPr>
        <w:t>RTDS</w:t>
      </w:r>
      <w:r>
        <w:rPr>
          <w:sz w:val="24"/>
        </w:rPr>
        <w:t xml:space="preserve"> of one of its peak operating periods, and will likely result in </w:t>
      </w:r>
      <w:r w:rsidR="00B66C62">
        <w:rPr>
          <w:sz w:val="24"/>
        </w:rPr>
        <w:t xml:space="preserve">additional lay-offs for employees </w:t>
      </w:r>
      <w:r w:rsidR="00FA5AB6">
        <w:rPr>
          <w:sz w:val="24"/>
        </w:rPr>
        <w:t>who</w:t>
      </w:r>
      <w:r w:rsidR="00B66C62">
        <w:rPr>
          <w:sz w:val="24"/>
        </w:rPr>
        <w:t xml:space="preserve"> are counting on </w:t>
      </w:r>
      <w:r w:rsidR="00FA5AB6">
        <w:rPr>
          <w:sz w:val="24"/>
        </w:rPr>
        <w:t>RTDS</w:t>
      </w:r>
      <w:r w:rsidR="00B66C62">
        <w:rPr>
          <w:sz w:val="24"/>
        </w:rPr>
        <w:t xml:space="preserve"> to support their families during this time. </w:t>
      </w:r>
      <w:r w:rsidR="00FA5AB6">
        <w:rPr>
          <w:sz w:val="24"/>
        </w:rPr>
        <w:t xml:space="preserve"> </w:t>
      </w:r>
      <w:r w:rsidR="00FF20C8">
        <w:rPr>
          <w:sz w:val="24"/>
        </w:rPr>
        <w:t>Trac</w:t>
      </w:r>
      <w:r w:rsidR="00980840">
        <w:rPr>
          <w:sz w:val="24"/>
        </w:rPr>
        <w:t>e</w:t>
      </w:r>
      <w:r w:rsidR="00FF20C8">
        <w:rPr>
          <w:sz w:val="24"/>
        </w:rPr>
        <w:t>y Decl. ¶</w:t>
      </w:r>
      <w:r w:rsidR="00FA5AB6">
        <w:rPr>
          <w:sz w:val="24"/>
        </w:rPr>
        <w:t> </w:t>
      </w:r>
      <w:r w:rsidR="00FF20C8">
        <w:rPr>
          <w:sz w:val="24"/>
        </w:rPr>
        <w:t>7</w:t>
      </w:r>
      <w:r w:rsidR="00143579" w:rsidRPr="00143579">
        <w:rPr>
          <w:sz w:val="24"/>
        </w:rPr>
        <w:t>.</w:t>
      </w:r>
    </w:p>
    <w:p w:rsidR="005A70FE" w:rsidRPr="00B66C62" w:rsidRDefault="00B66C62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If a hearing is set on December 16, 2015, </w:t>
      </w:r>
      <w:r w:rsidR="00FA5AB6">
        <w:rPr>
          <w:sz w:val="24"/>
        </w:rPr>
        <w:t>RTDS</w:t>
      </w:r>
      <w:r>
        <w:rPr>
          <w:sz w:val="24"/>
        </w:rPr>
        <w:t xml:space="preserve"> can </w:t>
      </w:r>
      <w:r w:rsidR="002F5CEA">
        <w:rPr>
          <w:sz w:val="24"/>
        </w:rPr>
        <w:t>at least provide</w:t>
      </w:r>
      <w:r>
        <w:rPr>
          <w:sz w:val="24"/>
        </w:rPr>
        <w:t xml:space="preserve"> certainty to its employees as far as their employment status is concerned. </w:t>
      </w:r>
      <w:r w:rsidR="00FA5AB6">
        <w:rPr>
          <w:sz w:val="24"/>
        </w:rPr>
        <w:t xml:space="preserve"> </w:t>
      </w:r>
      <w:r w:rsidR="00143579" w:rsidRPr="00143579">
        <w:rPr>
          <w:i/>
          <w:sz w:val="24"/>
        </w:rPr>
        <w:t>See</w:t>
      </w:r>
      <w:r w:rsidR="00143579">
        <w:rPr>
          <w:sz w:val="24"/>
        </w:rPr>
        <w:t xml:space="preserve"> </w:t>
      </w:r>
      <w:r w:rsidR="00FF20C8">
        <w:rPr>
          <w:sz w:val="24"/>
        </w:rPr>
        <w:t>Trac</w:t>
      </w:r>
      <w:r w:rsidR="00FA5AB6">
        <w:rPr>
          <w:sz w:val="24"/>
        </w:rPr>
        <w:t>e</w:t>
      </w:r>
      <w:r w:rsidR="00FF20C8">
        <w:rPr>
          <w:sz w:val="24"/>
        </w:rPr>
        <w:t xml:space="preserve">y Decl. ¶ </w:t>
      </w:r>
      <w:r w:rsidR="00C37362">
        <w:rPr>
          <w:sz w:val="24"/>
        </w:rPr>
        <w:t>7.</w:t>
      </w:r>
    </w:p>
    <w:p w:rsidR="00545321" w:rsidRPr="00545321" w:rsidRDefault="00545321" w:rsidP="00FA5AB6">
      <w:pPr>
        <w:pStyle w:val="ListParagraph"/>
        <w:numPr>
          <w:ilvl w:val="0"/>
          <w:numId w:val="11"/>
        </w:numPr>
        <w:spacing w:line="480" w:lineRule="auto"/>
        <w:ind w:left="720"/>
        <w:jc w:val="center"/>
        <w:rPr>
          <w:b/>
          <w:sz w:val="24"/>
        </w:rPr>
      </w:pPr>
      <w:r w:rsidRPr="00545321">
        <w:rPr>
          <w:b/>
          <w:sz w:val="24"/>
        </w:rPr>
        <w:t>STATEMENT OF ISSUES</w:t>
      </w:r>
    </w:p>
    <w:p w:rsidR="005A70FE" w:rsidRPr="00B7344D" w:rsidRDefault="00B66C62" w:rsidP="00FA5AB6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Should the Commission set a hearing </w:t>
      </w:r>
      <w:r w:rsidR="00371F54">
        <w:rPr>
          <w:sz w:val="24"/>
        </w:rPr>
        <w:t>for</w:t>
      </w:r>
      <w:r w:rsidR="002F5CEA">
        <w:rPr>
          <w:sz w:val="24"/>
        </w:rPr>
        <w:t xml:space="preserve"> December 16, 2015</w:t>
      </w:r>
      <w:r w:rsidR="00F14F13">
        <w:rPr>
          <w:sz w:val="24"/>
        </w:rPr>
        <w:t>, or as soon as possible</w:t>
      </w:r>
      <w:r w:rsidR="00980840">
        <w:rPr>
          <w:sz w:val="24"/>
        </w:rPr>
        <w:t xml:space="preserve"> when</w:t>
      </w:r>
      <w:r w:rsidR="00F14F13">
        <w:rPr>
          <w:sz w:val="24"/>
        </w:rPr>
        <w:t>,</w:t>
      </w:r>
      <w:r w:rsidR="002F5CEA">
        <w:rPr>
          <w:sz w:val="24"/>
        </w:rPr>
        <w:t xml:space="preserve"> delaying a hearing </w:t>
      </w:r>
      <w:r w:rsidR="0099094D">
        <w:rPr>
          <w:sz w:val="24"/>
        </w:rPr>
        <w:t xml:space="preserve">harms Ride the Ducks of Seattle, its employees, and </w:t>
      </w:r>
      <w:r w:rsidR="00FA5AB6">
        <w:rPr>
          <w:sz w:val="24"/>
        </w:rPr>
        <w:t>their</w:t>
      </w:r>
      <w:r w:rsidR="0099094D">
        <w:rPr>
          <w:sz w:val="24"/>
        </w:rPr>
        <w:t xml:space="preserve"> families through the holiday season</w:t>
      </w:r>
      <w:r w:rsidR="00B7344D">
        <w:rPr>
          <w:sz w:val="24"/>
        </w:rPr>
        <w:t>?</w:t>
      </w:r>
    </w:p>
    <w:p w:rsidR="005A70FE" w:rsidRPr="00545321" w:rsidRDefault="00545321" w:rsidP="00FA5AB6">
      <w:pPr>
        <w:pStyle w:val="ListParagraph"/>
        <w:numPr>
          <w:ilvl w:val="0"/>
          <w:numId w:val="11"/>
        </w:numPr>
        <w:spacing w:line="480" w:lineRule="auto"/>
        <w:ind w:left="720"/>
        <w:jc w:val="center"/>
        <w:rPr>
          <w:b/>
          <w:sz w:val="24"/>
        </w:rPr>
      </w:pPr>
      <w:r w:rsidRPr="00545321">
        <w:rPr>
          <w:b/>
          <w:sz w:val="24"/>
        </w:rPr>
        <w:t>EVIDENCE RELIED UPON</w:t>
      </w:r>
    </w:p>
    <w:p w:rsidR="005A70FE" w:rsidRDefault="00B7344D" w:rsidP="00FA5AB6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Respondent relies on the Declaration of Brian Tracey, and the papers previously filed or submitted to the Commission in this matter. </w:t>
      </w:r>
    </w:p>
    <w:p w:rsidR="00FA0045" w:rsidRPr="00545321" w:rsidRDefault="00545321" w:rsidP="00FA5AB6">
      <w:pPr>
        <w:pStyle w:val="ListParagraph"/>
        <w:numPr>
          <w:ilvl w:val="0"/>
          <w:numId w:val="11"/>
        </w:numPr>
        <w:spacing w:line="480" w:lineRule="auto"/>
        <w:ind w:left="720"/>
        <w:jc w:val="center"/>
        <w:rPr>
          <w:b/>
          <w:sz w:val="24"/>
        </w:rPr>
      </w:pPr>
      <w:r w:rsidRPr="00545321">
        <w:rPr>
          <w:b/>
          <w:sz w:val="24"/>
        </w:rPr>
        <w:t>ARGUMENT</w:t>
      </w:r>
      <w:r>
        <w:rPr>
          <w:b/>
          <w:sz w:val="24"/>
        </w:rPr>
        <w:t xml:space="preserve"> AND LEGAL AUTHORITY</w:t>
      </w:r>
    </w:p>
    <w:p w:rsidR="00B7344D" w:rsidRDefault="00C016A2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Under WAC 480-07-620(6)</w:t>
      </w:r>
      <w:r w:rsidR="00C37362">
        <w:rPr>
          <w:sz w:val="24"/>
        </w:rPr>
        <w:t>,</w:t>
      </w:r>
      <w:r>
        <w:rPr>
          <w:sz w:val="24"/>
        </w:rPr>
        <w:t xml:space="preserve"> the Commission must “proceed as quickly as feasible” to complete the proceedings. </w:t>
      </w:r>
      <w:r w:rsidR="00C37362">
        <w:rPr>
          <w:sz w:val="24"/>
        </w:rPr>
        <w:t xml:space="preserve"> </w:t>
      </w:r>
      <w:r>
        <w:rPr>
          <w:sz w:val="24"/>
        </w:rPr>
        <w:t xml:space="preserve">Indeed, delay in providing a post-deprivation hearing can violate the Constitution. </w:t>
      </w:r>
      <w:r w:rsidR="00C37362">
        <w:rPr>
          <w:sz w:val="24"/>
        </w:rPr>
        <w:t xml:space="preserve"> </w:t>
      </w:r>
      <w:r w:rsidRPr="00C016A2">
        <w:rPr>
          <w:i/>
          <w:sz w:val="24"/>
        </w:rPr>
        <w:t>See e.g</w:t>
      </w:r>
      <w:r w:rsidRPr="00C016A2">
        <w:rPr>
          <w:sz w:val="24"/>
        </w:rPr>
        <w:t xml:space="preserve">., </w:t>
      </w:r>
      <w:r w:rsidRPr="00C016A2">
        <w:rPr>
          <w:i/>
          <w:sz w:val="24"/>
        </w:rPr>
        <w:t>Price v. City of Seattle</w:t>
      </w:r>
      <w:r w:rsidRPr="00C016A2">
        <w:rPr>
          <w:sz w:val="24"/>
        </w:rPr>
        <w:t>, 20</w:t>
      </w:r>
      <w:r>
        <w:rPr>
          <w:sz w:val="24"/>
        </w:rPr>
        <w:t>05 WL 1189585, at *7 (W.D.</w:t>
      </w:r>
      <w:r w:rsidR="00C37362">
        <w:rPr>
          <w:sz w:val="24"/>
        </w:rPr>
        <w:t xml:space="preserve"> </w:t>
      </w:r>
      <w:r>
        <w:rPr>
          <w:sz w:val="24"/>
        </w:rPr>
        <w:t xml:space="preserve">Wash. </w:t>
      </w:r>
      <w:r w:rsidRPr="00C016A2">
        <w:rPr>
          <w:sz w:val="24"/>
        </w:rPr>
        <w:lastRenderedPageBreak/>
        <w:t>2005)</w:t>
      </w:r>
      <w:r>
        <w:rPr>
          <w:sz w:val="24"/>
        </w:rPr>
        <w:t xml:space="preserve"> (Pechman J.) (indicating that failing to provide post-impound hearing related to one’s personal vehicle “within a reasonable amount of time” could violate due process even if a hearing was eventually provided). </w:t>
      </w:r>
    </w:p>
    <w:p w:rsidR="00D06358" w:rsidRDefault="00C016A2" w:rsidP="001E6B53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Here, Ride the </w:t>
      </w:r>
      <w:r w:rsidR="00854E35">
        <w:rPr>
          <w:sz w:val="24"/>
        </w:rPr>
        <w:t>Ducks of Seattle has the same goal as the Commission: to ensure</w:t>
      </w:r>
      <w:r w:rsidR="00C37362">
        <w:rPr>
          <w:sz w:val="24"/>
        </w:rPr>
        <w:t xml:space="preserve"> that</w:t>
      </w:r>
      <w:r w:rsidR="00854E35">
        <w:rPr>
          <w:sz w:val="24"/>
        </w:rPr>
        <w:t xml:space="preserve"> safe vehicles are on the roads, and that accidents like the one on the Aurora Bridge never happen again.</w:t>
      </w:r>
      <w:r w:rsidR="00C37362">
        <w:rPr>
          <w:sz w:val="24"/>
        </w:rPr>
        <w:t xml:space="preserve"> </w:t>
      </w:r>
      <w:r w:rsidR="00854E35">
        <w:rPr>
          <w:sz w:val="24"/>
        </w:rPr>
        <w:t xml:space="preserve"> In light of this sha</w:t>
      </w:r>
      <w:r w:rsidR="001E6B53">
        <w:rPr>
          <w:sz w:val="24"/>
        </w:rPr>
        <w:t xml:space="preserve">red goal, </w:t>
      </w:r>
      <w:r w:rsidR="00C37362">
        <w:rPr>
          <w:sz w:val="24"/>
        </w:rPr>
        <w:t>RTDS</w:t>
      </w:r>
      <w:r w:rsidR="001E6B53">
        <w:rPr>
          <w:sz w:val="24"/>
        </w:rPr>
        <w:t xml:space="preserve"> agreed</w:t>
      </w:r>
      <w:r w:rsidR="00854E35">
        <w:rPr>
          <w:sz w:val="24"/>
        </w:rPr>
        <w:t xml:space="preserve"> to temporarily suspend its</w:t>
      </w:r>
      <w:r w:rsidR="00CB097C">
        <w:rPr>
          <w:sz w:val="24"/>
        </w:rPr>
        <w:t xml:space="preserve"> operating</w:t>
      </w:r>
      <w:r w:rsidR="00854E35">
        <w:rPr>
          <w:sz w:val="24"/>
        </w:rPr>
        <w:t xml:space="preserve"> </w:t>
      </w:r>
      <w:r w:rsidR="00CB097C">
        <w:rPr>
          <w:sz w:val="24"/>
        </w:rPr>
        <w:t>certificate</w:t>
      </w:r>
      <w:r w:rsidR="00854E35">
        <w:rPr>
          <w:sz w:val="24"/>
        </w:rPr>
        <w:t xml:space="preserve"> with the goal of getting “Truck Ducks” back in operation by October 30, 2015.</w:t>
      </w:r>
      <w:r w:rsidR="001E6B53">
        <w:rPr>
          <w:sz w:val="24"/>
        </w:rPr>
        <w:t xml:space="preserve"> </w:t>
      </w:r>
      <w:r w:rsidR="00C37362">
        <w:rPr>
          <w:sz w:val="24"/>
        </w:rPr>
        <w:t xml:space="preserve"> </w:t>
      </w:r>
      <w:r w:rsidR="001E6B53">
        <w:rPr>
          <w:sz w:val="24"/>
        </w:rPr>
        <w:t xml:space="preserve">The “Truck Ducks” </w:t>
      </w:r>
      <w:r w:rsidR="00AB5506">
        <w:rPr>
          <w:sz w:val="24"/>
        </w:rPr>
        <w:t>have a different axle and chassis system th</w:t>
      </w:r>
      <w:r w:rsidR="00C37362">
        <w:rPr>
          <w:sz w:val="24"/>
        </w:rPr>
        <w:t>a</w:t>
      </w:r>
      <w:r w:rsidR="00AB5506">
        <w:rPr>
          <w:sz w:val="24"/>
        </w:rPr>
        <w:t xml:space="preserve">n the “Stretch Duck” </w:t>
      </w:r>
      <w:r w:rsidR="00C37362">
        <w:rPr>
          <w:sz w:val="24"/>
        </w:rPr>
        <w:t>that</w:t>
      </w:r>
      <w:r w:rsidR="00AB5506">
        <w:rPr>
          <w:sz w:val="24"/>
        </w:rPr>
        <w:t xml:space="preserve"> spurred the present Complaint. </w:t>
      </w:r>
      <w:r w:rsidR="00C37362">
        <w:rPr>
          <w:sz w:val="24"/>
        </w:rPr>
        <w:t xml:space="preserve"> </w:t>
      </w:r>
      <w:r w:rsidR="00AB5506">
        <w:rPr>
          <w:sz w:val="24"/>
        </w:rPr>
        <w:t>RTDS</w:t>
      </w:r>
      <w:r w:rsidR="00CA17AB">
        <w:rPr>
          <w:sz w:val="24"/>
        </w:rPr>
        <w:t xml:space="preserve"> cannot withstand </w:t>
      </w:r>
      <w:r w:rsidR="0099094D">
        <w:rPr>
          <w:sz w:val="24"/>
        </w:rPr>
        <w:t xml:space="preserve">a delay of more than two </w:t>
      </w:r>
      <w:r w:rsidR="00AB5506">
        <w:rPr>
          <w:sz w:val="24"/>
        </w:rPr>
        <w:t xml:space="preserve">additional </w:t>
      </w:r>
      <w:r w:rsidR="0099094D">
        <w:rPr>
          <w:sz w:val="24"/>
        </w:rPr>
        <w:t xml:space="preserve">months after October 30, 2015 </w:t>
      </w:r>
      <w:r w:rsidR="001E6B53">
        <w:rPr>
          <w:sz w:val="24"/>
        </w:rPr>
        <w:t xml:space="preserve">without </w:t>
      </w:r>
      <w:r w:rsidR="001E6B53" w:rsidRPr="001E6B53">
        <w:rPr>
          <w:sz w:val="24"/>
        </w:rPr>
        <w:t xml:space="preserve">substantial risk of more </w:t>
      </w:r>
      <w:r w:rsidR="001E6B53">
        <w:rPr>
          <w:sz w:val="24"/>
        </w:rPr>
        <w:t>layoffs</w:t>
      </w:r>
      <w:r w:rsidR="00CA17AB">
        <w:rPr>
          <w:sz w:val="24"/>
        </w:rPr>
        <w:t xml:space="preserve">. </w:t>
      </w:r>
    </w:p>
    <w:p w:rsidR="00D06358" w:rsidRPr="00C016A2" w:rsidRDefault="001E6B53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RTDS</w:t>
      </w:r>
      <w:r w:rsidR="00D06358">
        <w:rPr>
          <w:sz w:val="24"/>
        </w:rPr>
        <w:t xml:space="preserve">, its employees, and </w:t>
      </w:r>
      <w:r>
        <w:rPr>
          <w:sz w:val="24"/>
        </w:rPr>
        <w:t>their</w:t>
      </w:r>
      <w:r w:rsidR="00D06358">
        <w:rPr>
          <w:sz w:val="24"/>
        </w:rPr>
        <w:t xml:space="preserve"> families will suffer significant </w:t>
      </w:r>
      <w:r>
        <w:rPr>
          <w:sz w:val="24"/>
        </w:rPr>
        <w:t>hardship</w:t>
      </w:r>
      <w:r w:rsidR="00D06358">
        <w:rPr>
          <w:sz w:val="24"/>
        </w:rPr>
        <w:t xml:space="preserve"> if the hearing date is not moved to December 16, 2015.</w:t>
      </w:r>
      <w:r w:rsidR="00C37362">
        <w:rPr>
          <w:sz w:val="24"/>
        </w:rPr>
        <w:t xml:space="preserve"> </w:t>
      </w:r>
      <w:r w:rsidR="00D06358">
        <w:rPr>
          <w:sz w:val="24"/>
        </w:rPr>
        <w:t xml:space="preserve"> </w:t>
      </w:r>
      <w:r>
        <w:rPr>
          <w:sz w:val="24"/>
        </w:rPr>
        <w:t>RTDS</w:t>
      </w:r>
      <w:r w:rsidR="00D06358">
        <w:rPr>
          <w:sz w:val="24"/>
        </w:rPr>
        <w:t xml:space="preserve"> will not be able to operate during one of its pea</w:t>
      </w:r>
      <w:r w:rsidR="00937F87">
        <w:rPr>
          <w:sz w:val="24"/>
        </w:rPr>
        <w:t>k periods, and will not have an</w:t>
      </w:r>
      <w:r w:rsidR="00D06358">
        <w:rPr>
          <w:sz w:val="24"/>
        </w:rPr>
        <w:t xml:space="preserve"> income stream </w:t>
      </w:r>
      <w:r w:rsidR="00C37362">
        <w:rPr>
          <w:sz w:val="24"/>
        </w:rPr>
        <w:t>that</w:t>
      </w:r>
      <w:r w:rsidR="00D06358">
        <w:rPr>
          <w:sz w:val="24"/>
        </w:rPr>
        <w:t xml:space="preserve"> is </w:t>
      </w:r>
      <w:r>
        <w:rPr>
          <w:sz w:val="24"/>
        </w:rPr>
        <w:t xml:space="preserve">greatly </w:t>
      </w:r>
      <w:r w:rsidR="00D06358">
        <w:rPr>
          <w:sz w:val="24"/>
        </w:rPr>
        <w:t xml:space="preserve">needed to continue to employ its employees. </w:t>
      </w:r>
      <w:r w:rsidR="00C37362">
        <w:rPr>
          <w:sz w:val="24"/>
        </w:rPr>
        <w:t xml:space="preserve"> </w:t>
      </w:r>
      <w:r w:rsidR="00D06358">
        <w:rPr>
          <w:sz w:val="24"/>
        </w:rPr>
        <w:t xml:space="preserve">Its remaining employees will also be left with great uncertainty with respect to their employment during the holiday season. </w:t>
      </w:r>
    </w:p>
    <w:p w:rsidR="005154C8" w:rsidRPr="005154C8" w:rsidRDefault="00B7344D" w:rsidP="005154C8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In view of the approach Commission took in </w:t>
      </w:r>
      <w:r w:rsidRPr="00F515DA">
        <w:rPr>
          <w:i/>
          <w:sz w:val="24"/>
        </w:rPr>
        <w:t>WUTC v. Airport Transporter Association, LLC</w:t>
      </w:r>
      <w:r>
        <w:rPr>
          <w:sz w:val="24"/>
        </w:rPr>
        <w:t>, Docket No. TE</w:t>
      </w:r>
      <w:r w:rsidR="00392E2A">
        <w:rPr>
          <w:sz w:val="24"/>
        </w:rPr>
        <w:t>-140035 (the “ATA Case”) and</w:t>
      </w:r>
      <w:r>
        <w:rPr>
          <w:sz w:val="24"/>
        </w:rPr>
        <w:t xml:space="preserve"> the </w:t>
      </w:r>
      <w:r w:rsidR="005154C8">
        <w:rPr>
          <w:sz w:val="24"/>
        </w:rPr>
        <w:t xml:space="preserve">allegations in the Complaint </w:t>
      </w:r>
      <w:r>
        <w:rPr>
          <w:sz w:val="24"/>
        </w:rPr>
        <w:t xml:space="preserve">in this case, the Commission should not </w:t>
      </w:r>
      <w:r w:rsidR="00D06358">
        <w:rPr>
          <w:sz w:val="24"/>
        </w:rPr>
        <w:t>set the hearing for almost two months from now</w:t>
      </w:r>
      <w:r w:rsidR="00392E2A">
        <w:rPr>
          <w:sz w:val="24"/>
        </w:rPr>
        <w:t xml:space="preserve"> while continuing the suspension of </w:t>
      </w:r>
      <w:r w:rsidR="00C37362">
        <w:rPr>
          <w:sz w:val="24"/>
        </w:rPr>
        <w:t>RTDS’s</w:t>
      </w:r>
      <w:r w:rsidR="00392E2A">
        <w:rPr>
          <w:sz w:val="24"/>
        </w:rPr>
        <w:t xml:space="preserve"> certificate</w:t>
      </w:r>
      <w:r w:rsidR="00D06358">
        <w:rPr>
          <w:sz w:val="24"/>
        </w:rPr>
        <w:t>.</w:t>
      </w:r>
      <w:r w:rsidR="00C37362">
        <w:rPr>
          <w:sz w:val="24"/>
        </w:rPr>
        <w:t xml:space="preserve">  </w:t>
      </w:r>
      <w:r>
        <w:rPr>
          <w:sz w:val="24"/>
        </w:rPr>
        <w:t xml:space="preserve">In the ATA Case, a driver knowingly operated a commercial motor vehicle without a commercial driver’s license on five occasions, was declared out of service, and then intentionally decided to drive anyway. </w:t>
      </w:r>
      <w:r w:rsidR="00C37362">
        <w:rPr>
          <w:sz w:val="24"/>
        </w:rPr>
        <w:t xml:space="preserve"> </w:t>
      </w:r>
      <w:r>
        <w:rPr>
          <w:sz w:val="24"/>
        </w:rPr>
        <w:t xml:space="preserve">Despite the willful </w:t>
      </w:r>
      <w:r w:rsidR="00CA17AB">
        <w:rPr>
          <w:sz w:val="24"/>
        </w:rPr>
        <w:t xml:space="preserve">and repeated safety </w:t>
      </w:r>
      <w:r>
        <w:rPr>
          <w:sz w:val="24"/>
        </w:rPr>
        <w:t>violations in the ATA Case, ATA was only assessed a $1,000 penalty</w:t>
      </w:r>
      <w:r w:rsidR="00CA17AB">
        <w:rPr>
          <w:sz w:val="24"/>
        </w:rPr>
        <w:t>.</w:t>
      </w:r>
      <w:r w:rsidR="00C37362">
        <w:rPr>
          <w:sz w:val="24"/>
        </w:rPr>
        <w:t xml:space="preserve"> </w:t>
      </w:r>
      <w:r w:rsidR="00CA17AB">
        <w:rPr>
          <w:sz w:val="24"/>
        </w:rPr>
        <w:t xml:space="preserve"> </w:t>
      </w:r>
      <w:r w:rsidR="007F3C23">
        <w:rPr>
          <w:sz w:val="24"/>
        </w:rPr>
        <w:t>ATA’s certificate was not suspended</w:t>
      </w:r>
      <w:r>
        <w:rPr>
          <w:sz w:val="24"/>
        </w:rPr>
        <w:t xml:space="preserve">. </w:t>
      </w:r>
    </w:p>
    <w:p w:rsidR="00B7344D" w:rsidRDefault="00CA17AB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lastRenderedPageBreak/>
        <w:t>Continuing to s</w:t>
      </w:r>
      <w:r w:rsidR="009E65D0">
        <w:rPr>
          <w:sz w:val="24"/>
        </w:rPr>
        <w:t>uspend</w:t>
      </w:r>
      <w:r w:rsidR="00B7344D">
        <w:rPr>
          <w:sz w:val="24"/>
        </w:rPr>
        <w:t xml:space="preserve"> </w:t>
      </w:r>
      <w:r w:rsidR="00C37362">
        <w:rPr>
          <w:sz w:val="24"/>
        </w:rPr>
        <w:t>RTDS’s</w:t>
      </w:r>
      <w:r w:rsidR="00CB097C">
        <w:rPr>
          <w:sz w:val="24"/>
        </w:rPr>
        <w:t xml:space="preserve"> </w:t>
      </w:r>
      <w:r w:rsidR="00B7344D">
        <w:rPr>
          <w:sz w:val="24"/>
        </w:rPr>
        <w:t>certificate</w:t>
      </w:r>
      <w:r>
        <w:rPr>
          <w:sz w:val="24"/>
        </w:rPr>
        <w:t xml:space="preserve"> longer than necessary</w:t>
      </w:r>
      <w:r w:rsidR="00B7344D">
        <w:rPr>
          <w:sz w:val="24"/>
        </w:rPr>
        <w:t xml:space="preserve"> </w:t>
      </w:r>
      <w:r w:rsidR="00D06358">
        <w:rPr>
          <w:sz w:val="24"/>
        </w:rPr>
        <w:t>because of an accident involving one</w:t>
      </w:r>
      <w:r w:rsidR="001E6B53">
        <w:rPr>
          <w:sz w:val="24"/>
        </w:rPr>
        <w:t xml:space="preserve"> “Stretch Duck” vehicle</w:t>
      </w:r>
      <w:r w:rsidR="00C37362">
        <w:rPr>
          <w:sz w:val="24"/>
        </w:rPr>
        <w:t>,</w:t>
      </w:r>
      <w:r w:rsidR="001E6B53">
        <w:rPr>
          <w:sz w:val="24"/>
        </w:rPr>
        <w:t xml:space="preserve"> while </w:t>
      </w:r>
      <w:r w:rsidR="00B7344D">
        <w:rPr>
          <w:sz w:val="24"/>
        </w:rPr>
        <w:t xml:space="preserve">“Truck Duck” vehicles and </w:t>
      </w:r>
      <w:r w:rsidR="001E6B53">
        <w:rPr>
          <w:sz w:val="24"/>
        </w:rPr>
        <w:t>qualified</w:t>
      </w:r>
      <w:r w:rsidR="00B7344D">
        <w:rPr>
          <w:sz w:val="24"/>
        </w:rPr>
        <w:t xml:space="preserve"> drivers</w:t>
      </w:r>
      <w:r w:rsidR="00D06358">
        <w:rPr>
          <w:sz w:val="24"/>
        </w:rPr>
        <w:t xml:space="preserve"> </w:t>
      </w:r>
      <w:r w:rsidR="00AB5506">
        <w:rPr>
          <w:sz w:val="24"/>
        </w:rPr>
        <w:t>are safe</w:t>
      </w:r>
      <w:r w:rsidR="00C37362">
        <w:rPr>
          <w:sz w:val="24"/>
        </w:rPr>
        <w:t>,</w:t>
      </w:r>
      <w:r w:rsidR="00B7344D">
        <w:rPr>
          <w:sz w:val="24"/>
        </w:rPr>
        <w:t xml:space="preserve"> does not serve the </w:t>
      </w:r>
      <w:r w:rsidR="00AB5506">
        <w:rPr>
          <w:sz w:val="24"/>
        </w:rPr>
        <w:t>public’s interest</w:t>
      </w:r>
      <w:r w:rsidR="009E65D0">
        <w:rPr>
          <w:sz w:val="24"/>
        </w:rPr>
        <w:t xml:space="preserve">. </w:t>
      </w:r>
      <w:r w:rsidR="00C37362">
        <w:rPr>
          <w:sz w:val="24"/>
        </w:rPr>
        <w:t xml:space="preserve"> </w:t>
      </w:r>
      <w:r w:rsidR="00536C14">
        <w:rPr>
          <w:sz w:val="24"/>
        </w:rPr>
        <w:t>T</w:t>
      </w:r>
      <w:r w:rsidR="009E65D0">
        <w:rPr>
          <w:sz w:val="24"/>
        </w:rPr>
        <w:t>he Commission has never</w:t>
      </w:r>
      <w:r w:rsidR="00336660">
        <w:rPr>
          <w:sz w:val="24"/>
        </w:rPr>
        <w:t xml:space="preserve"> previously</w:t>
      </w:r>
      <w:r w:rsidR="009E65D0">
        <w:rPr>
          <w:sz w:val="24"/>
        </w:rPr>
        <w:t xml:space="preserve"> filed a Complaint against Ride the Ducks of Seattle for any safety violations in its long history</w:t>
      </w:r>
      <w:r w:rsidR="00336660">
        <w:rPr>
          <w:sz w:val="24"/>
        </w:rPr>
        <w:t>;</w:t>
      </w:r>
      <w:r w:rsidR="009E65D0">
        <w:rPr>
          <w:sz w:val="24"/>
        </w:rPr>
        <w:t xml:space="preserve"> </w:t>
      </w:r>
      <w:r w:rsidR="00336660">
        <w:rPr>
          <w:sz w:val="24"/>
        </w:rPr>
        <w:t>Ride the Ducks of Seattle has cooperated fully with the Commission with the joint goal of ensuring the public safety;</w:t>
      </w:r>
      <w:r w:rsidR="00CB097C">
        <w:rPr>
          <w:rStyle w:val="FootnoteReference"/>
          <w:sz w:val="24"/>
        </w:rPr>
        <w:footnoteReference w:id="1"/>
      </w:r>
      <w:r w:rsidR="00CB097C">
        <w:rPr>
          <w:sz w:val="24"/>
        </w:rPr>
        <w:t xml:space="preserve">   </w:t>
      </w:r>
      <w:r w:rsidR="00336660">
        <w:rPr>
          <w:sz w:val="24"/>
        </w:rPr>
        <w:t xml:space="preserve"> and delaying the hearing will cause significant hardship to Ride the Ducks, its employees, and </w:t>
      </w:r>
      <w:r w:rsidR="00CB097C">
        <w:rPr>
          <w:sz w:val="24"/>
        </w:rPr>
        <w:t>their</w:t>
      </w:r>
      <w:r w:rsidR="00336660">
        <w:rPr>
          <w:sz w:val="24"/>
        </w:rPr>
        <w:t xml:space="preserve"> families during the holiday season. </w:t>
      </w:r>
    </w:p>
    <w:p w:rsidR="00536C14" w:rsidRPr="00AB5506" w:rsidRDefault="00536C14" w:rsidP="00C37362">
      <w:pPr>
        <w:pStyle w:val="ListParagraph"/>
        <w:numPr>
          <w:ilvl w:val="0"/>
          <w:numId w:val="11"/>
        </w:numPr>
        <w:spacing w:line="480" w:lineRule="auto"/>
        <w:ind w:left="720"/>
        <w:jc w:val="center"/>
        <w:rPr>
          <w:b/>
          <w:sz w:val="24"/>
        </w:rPr>
      </w:pPr>
      <w:r w:rsidRPr="00AB5506">
        <w:rPr>
          <w:b/>
          <w:sz w:val="24"/>
        </w:rPr>
        <w:t>CONCLUSION</w:t>
      </w:r>
    </w:p>
    <w:p w:rsidR="00FA0045" w:rsidRDefault="00536C14" w:rsidP="002F5CEA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RTD</w:t>
      </w:r>
      <w:r w:rsidR="00C37362">
        <w:rPr>
          <w:sz w:val="24"/>
        </w:rPr>
        <w:t>S</w:t>
      </w:r>
      <w:r w:rsidR="00CA17AB">
        <w:rPr>
          <w:sz w:val="24"/>
        </w:rPr>
        <w:t xml:space="preserve"> </w:t>
      </w:r>
      <w:r>
        <w:rPr>
          <w:sz w:val="24"/>
        </w:rPr>
        <w:t>respectfully requests</w:t>
      </w:r>
      <w:r w:rsidR="00C37362">
        <w:rPr>
          <w:sz w:val="24"/>
        </w:rPr>
        <w:t xml:space="preserve"> that</w:t>
      </w:r>
      <w:r>
        <w:rPr>
          <w:sz w:val="24"/>
        </w:rPr>
        <w:t xml:space="preserve"> a hearing to partially reinstate it </w:t>
      </w:r>
      <w:r w:rsidR="00CA17AB">
        <w:rPr>
          <w:sz w:val="24"/>
        </w:rPr>
        <w:t xml:space="preserve">certificate be set </w:t>
      </w:r>
      <w:r w:rsidR="00392E2A">
        <w:rPr>
          <w:sz w:val="24"/>
        </w:rPr>
        <w:t>for</w:t>
      </w:r>
      <w:r w:rsidR="00CA17AB">
        <w:rPr>
          <w:sz w:val="24"/>
        </w:rPr>
        <w:t xml:space="preserve"> December 16, 2015</w:t>
      </w:r>
      <w:r>
        <w:rPr>
          <w:sz w:val="24"/>
        </w:rPr>
        <w:t xml:space="preserve"> or as soon as possible</w:t>
      </w:r>
      <w:r w:rsidR="00CA17AB">
        <w:rPr>
          <w:sz w:val="24"/>
        </w:rPr>
        <w:t xml:space="preserve">. </w:t>
      </w:r>
    </w:p>
    <w:p w:rsidR="00A401A5" w:rsidRDefault="00A401A5" w:rsidP="006C6639">
      <w:pPr>
        <w:pStyle w:val="BodyText"/>
        <w:rPr>
          <w:sz w:val="24"/>
        </w:rPr>
      </w:pPr>
    </w:p>
    <w:p w:rsidR="006C6639" w:rsidRPr="006C6639" w:rsidRDefault="006C6639" w:rsidP="006C6639">
      <w:pPr>
        <w:pStyle w:val="BodyText"/>
        <w:rPr>
          <w:sz w:val="24"/>
        </w:rPr>
      </w:pPr>
      <w:r w:rsidRPr="006C6639">
        <w:rPr>
          <w:sz w:val="24"/>
        </w:rPr>
        <w:t xml:space="preserve">DATED this </w:t>
      </w:r>
      <w:r w:rsidR="002F5CEA">
        <w:rPr>
          <w:sz w:val="24"/>
        </w:rPr>
        <w:t>6</w:t>
      </w:r>
      <w:r w:rsidR="002F5CEA" w:rsidRPr="002F5CEA">
        <w:rPr>
          <w:sz w:val="24"/>
          <w:vertAlign w:val="superscript"/>
        </w:rPr>
        <w:t>th</w:t>
      </w:r>
      <w:r w:rsidRPr="006C6639">
        <w:rPr>
          <w:sz w:val="24"/>
        </w:rPr>
        <w:t xml:space="preserve"> day of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"MMMM"  \* MERGEFORMAT </w:instrText>
      </w:r>
      <w:r w:rsidRPr="006C6639">
        <w:rPr>
          <w:sz w:val="24"/>
        </w:rPr>
        <w:fldChar w:fldCharType="separate"/>
      </w:r>
      <w:r w:rsidR="000E4E8F">
        <w:rPr>
          <w:noProof/>
          <w:sz w:val="24"/>
        </w:rPr>
        <w:t>November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 xml:space="preserve">,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"yyyy"  \* MERGEFORMAT </w:instrText>
      </w:r>
      <w:r w:rsidRPr="006C6639">
        <w:rPr>
          <w:sz w:val="24"/>
        </w:rPr>
        <w:fldChar w:fldCharType="separate"/>
      </w:r>
      <w:r w:rsidR="000E4E8F">
        <w:rPr>
          <w:noProof/>
          <w:sz w:val="24"/>
        </w:rPr>
        <w:t>2015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>.</w:t>
      </w:r>
    </w:p>
    <w:p w:rsidR="006C6639" w:rsidRPr="006C6639" w:rsidRDefault="006C6639" w:rsidP="006C6639">
      <w:pPr>
        <w:pStyle w:val="BodyText"/>
        <w:rPr>
          <w:sz w:val="24"/>
        </w:rPr>
      </w:pPr>
    </w:p>
    <w:p w:rsidR="00DC715C" w:rsidRDefault="006C6639" w:rsidP="00DC715C">
      <w:pPr>
        <w:ind w:left="3600"/>
        <w:jc w:val="both"/>
        <w:rPr>
          <w:sz w:val="24"/>
        </w:rPr>
      </w:pPr>
      <w:r w:rsidRPr="006C6639">
        <w:rPr>
          <w:sz w:val="24"/>
        </w:rPr>
        <w:t xml:space="preserve">PATTERSON BUCHANAN </w:t>
      </w:r>
    </w:p>
    <w:p w:rsidR="006C6639" w:rsidRPr="006C6639" w:rsidRDefault="006C6639" w:rsidP="00DC715C">
      <w:pPr>
        <w:ind w:left="2880" w:firstLine="720"/>
        <w:jc w:val="both"/>
        <w:rPr>
          <w:sz w:val="24"/>
        </w:rPr>
      </w:pPr>
      <w:r w:rsidRPr="006C6639">
        <w:rPr>
          <w:sz w:val="24"/>
        </w:rPr>
        <w:t>FOBES &amp; LEITCH, INC., P.S.</w:t>
      </w:r>
    </w:p>
    <w:p w:rsidR="006C6639" w:rsidRPr="006C6639" w:rsidRDefault="006C6639" w:rsidP="006C6639">
      <w:pPr>
        <w:jc w:val="both"/>
        <w:rPr>
          <w:sz w:val="24"/>
        </w:rPr>
      </w:pPr>
    </w:p>
    <w:p w:rsidR="006C6639" w:rsidRPr="006C6639" w:rsidRDefault="006C6639" w:rsidP="006C6639">
      <w:pPr>
        <w:jc w:val="both"/>
        <w:rPr>
          <w:sz w:val="24"/>
        </w:rPr>
      </w:pPr>
    </w:p>
    <w:p w:rsidR="006C6639" w:rsidRPr="006C6639" w:rsidRDefault="006C6639" w:rsidP="006C6639">
      <w:pPr>
        <w:jc w:val="both"/>
        <w:rPr>
          <w:sz w:val="24"/>
        </w:rPr>
      </w:pPr>
    </w:p>
    <w:p w:rsidR="006C6639" w:rsidRPr="006C6639" w:rsidRDefault="006C6639" w:rsidP="00DC715C">
      <w:pPr>
        <w:ind w:left="2880" w:firstLine="720"/>
        <w:jc w:val="both"/>
        <w:rPr>
          <w:sz w:val="24"/>
        </w:rPr>
      </w:pPr>
      <w:r w:rsidRPr="006C6639">
        <w:rPr>
          <w:sz w:val="24"/>
        </w:rPr>
        <w:t>______________________________</w:t>
      </w:r>
    </w:p>
    <w:p w:rsidR="006C6639" w:rsidRPr="006C6639" w:rsidRDefault="006C6639" w:rsidP="00DC715C">
      <w:pPr>
        <w:ind w:left="2880" w:firstLine="720"/>
        <w:jc w:val="both"/>
        <w:rPr>
          <w:sz w:val="24"/>
        </w:rPr>
      </w:pPr>
      <w:r w:rsidRPr="006C6639">
        <w:rPr>
          <w:sz w:val="24"/>
        </w:rPr>
        <w:t>PATRICIA K. BUCHANAN, WSBA No. 19892</w:t>
      </w:r>
    </w:p>
    <w:p w:rsidR="006C6639" w:rsidRPr="006C6639" w:rsidRDefault="006C6639" w:rsidP="00DC715C">
      <w:pPr>
        <w:ind w:left="2880" w:firstLine="720"/>
        <w:jc w:val="both"/>
        <w:rPr>
          <w:sz w:val="24"/>
        </w:rPr>
      </w:pPr>
      <w:r w:rsidRPr="006C6639">
        <w:rPr>
          <w:sz w:val="24"/>
        </w:rPr>
        <w:t>DUNCAN K. FOBES, WSBA No. 14964</w:t>
      </w:r>
    </w:p>
    <w:p w:rsidR="006C6639" w:rsidRPr="006C6639" w:rsidRDefault="006C6639" w:rsidP="00DC715C">
      <w:pPr>
        <w:ind w:left="2880" w:firstLine="720"/>
        <w:jc w:val="both"/>
        <w:rPr>
          <w:sz w:val="24"/>
        </w:rPr>
      </w:pPr>
      <w:r w:rsidRPr="006C6639">
        <w:rPr>
          <w:sz w:val="24"/>
        </w:rPr>
        <w:t xml:space="preserve">Counsel for Ride the Ducks of Seattle, L.L.C. </w:t>
      </w:r>
    </w:p>
    <w:p w:rsidR="006C6639" w:rsidRPr="006C6639" w:rsidRDefault="006C6639" w:rsidP="00DC715C">
      <w:pPr>
        <w:ind w:left="2880" w:firstLine="720"/>
        <w:jc w:val="both"/>
        <w:rPr>
          <w:sz w:val="24"/>
        </w:rPr>
      </w:pPr>
      <w:r w:rsidRPr="006C6639">
        <w:rPr>
          <w:sz w:val="24"/>
        </w:rPr>
        <w:t xml:space="preserve">d/b/a Seattle Duck Tours </w:t>
      </w:r>
    </w:p>
    <w:p w:rsidR="001E4952" w:rsidRDefault="001E4952" w:rsidP="00645143">
      <w:pPr>
        <w:tabs>
          <w:tab w:val="left" w:pos="-1800"/>
          <w:tab w:val="left" w:pos="11160"/>
        </w:tabs>
        <w:suppressAutoHyphens/>
        <w:spacing w:line="240" w:lineRule="exact"/>
        <w:outlineLvl w:val="0"/>
      </w:pPr>
    </w:p>
    <w:sectPr w:rsidR="001E4952" w:rsidSect="00F7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4D" w:rsidRDefault="0071374D">
      <w:r>
        <w:separator/>
      </w:r>
    </w:p>
  </w:endnote>
  <w:endnote w:type="continuationSeparator" w:id="0">
    <w:p w:rsidR="0071374D" w:rsidRDefault="007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F" w:rsidRDefault="000E4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EB" w:rsidRDefault="002319EB">
    <w:pPr>
      <w:pStyle w:val="Footer"/>
      <w:jc w:val="right"/>
    </w:pPr>
  </w:p>
  <w:p w:rsidR="00DD0BDE" w:rsidRPr="00737B08" w:rsidRDefault="009D49A8" w:rsidP="00DD0BDE">
    <w:pPr>
      <w:pStyle w:val="Footer"/>
    </w:pPr>
    <w:r w:rsidRPr="009D49A8">
      <w:t xml:space="preserve">MOTION OF RESPONDENT TO EXPEDITE HEARING </w:t>
    </w:r>
    <w:r w:rsidR="00DD0BDE" w:rsidRPr="00737B08">
      <w:t xml:space="preserve">- </w:t>
    </w:r>
    <w:r w:rsidR="00DD0BDE" w:rsidRPr="00737B08">
      <w:rPr>
        <w:rStyle w:val="PageNumber"/>
      </w:rPr>
      <w:fldChar w:fldCharType="begin"/>
    </w:r>
    <w:r w:rsidR="00DD0BDE" w:rsidRPr="00737B08">
      <w:rPr>
        <w:rStyle w:val="PageNumber"/>
      </w:rPr>
      <w:instrText xml:space="preserve"> PAGE </w:instrText>
    </w:r>
    <w:r w:rsidR="00DD0BDE" w:rsidRPr="00737B08">
      <w:rPr>
        <w:rStyle w:val="PageNumber"/>
      </w:rPr>
      <w:fldChar w:fldCharType="separate"/>
    </w:r>
    <w:r w:rsidR="000E4E8F">
      <w:rPr>
        <w:rStyle w:val="PageNumber"/>
        <w:noProof/>
      </w:rPr>
      <w:t>1</w:t>
    </w:r>
    <w:r w:rsidR="00DD0BDE" w:rsidRPr="00737B08">
      <w:rPr>
        <w:rStyle w:val="PageNumber"/>
      </w:rPr>
      <w:fldChar w:fldCharType="end"/>
    </w:r>
  </w:p>
  <w:p w:rsidR="00DA492F" w:rsidRDefault="00DA4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F" w:rsidRDefault="000E4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4D" w:rsidRDefault="0071374D">
      <w:r>
        <w:separator/>
      </w:r>
    </w:p>
  </w:footnote>
  <w:footnote w:type="continuationSeparator" w:id="0">
    <w:p w:rsidR="0071374D" w:rsidRDefault="0071374D">
      <w:r>
        <w:continuationSeparator/>
      </w:r>
    </w:p>
  </w:footnote>
  <w:footnote w:id="1">
    <w:p w:rsidR="00CB097C" w:rsidRDefault="00CB097C" w:rsidP="00CB097C">
      <w:pPr>
        <w:pStyle w:val="FootnoteText"/>
      </w:pPr>
      <w:r>
        <w:rPr>
          <w:rStyle w:val="FootnoteReference"/>
        </w:rPr>
        <w:footnoteRef/>
      </w:r>
      <w:r>
        <w:t xml:space="preserve"> Moreover, RTDS has proactively taken steps above and beyond any regulatory requirement to </w:t>
      </w:r>
      <w:r w:rsidR="004C478F">
        <w:t>improve safety when its operations resume</w:t>
      </w:r>
      <w:r>
        <w:t>. For example, RTDS has agreed to add an addi</w:t>
      </w:r>
      <w:r w:rsidR="004C478F">
        <w:t>tional crew member to each tour.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F" w:rsidRDefault="000E4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F" w:rsidRDefault="000E4E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F" w:rsidRDefault="000E4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50E"/>
    <w:multiLevelType w:val="hybridMultilevel"/>
    <w:tmpl w:val="757230EC"/>
    <w:lvl w:ilvl="0" w:tplc="FC52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C2954"/>
    <w:multiLevelType w:val="hybridMultilevel"/>
    <w:tmpl w:val="7F92A694"/>
    <w:lvl w:ilvl="0" w:tplc="A3DCC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44567"/>
    <w:multiLevelType w:val="hybridMultilevel"/>
    <w:tmpl w:val="0472F3F8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E3898"/>
    <w:multiLevelType w:val="hybridMultilevel"/>
    <w:tmpl w:val="F18C5182"/>
    <w:lvl w:ilvl="0" w:tplc="11DED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7415"/>
    <w:multiLevelType w:val="hybridMultilevel"/>
    <w:tmpl w:val="681C7844"/>
    <w:lvl w:ilvl="0" w:tplc="2D3825F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E894F96"/>
    <w:multiLevelType w:val="hybridMultilevel"/>
    <w:tmpl w:val="98241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40FBE"/>
    <w:multiLevelType w:val="hybridMultilevel"/>
    <w:tmpl w:val="80049D5C"/>
    <w:lvl w:ilvl="0" w:tplc="9FD2CA1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A3587"/>
    <w:multiLevelType w:val="hybridMultilevel"/>
    <w:tmpl w:val="F822D3A8"/>
    <w:lvl w:ilvl="0" w:tplc="49AE017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93EDF"/>
    <w:multiLevelType w:val="hybridMultilevel"/>
    <w:tmpl w:val="5254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90204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25DB8"/>
    <w:rsid w:val="00043A8B"/>
    <w:rsid w:val="000551B7"/>
    <w:rsid w:val="00066FE9"/>
    <w:rsid w:val="00067071"/>
    <w:rsid w:val="00083C5F"/>
    <w:rsid w:val="000E4E8F"/>
    <w:rsid w:val="00143579"/>
    <w:rsid w:val="001A3E51"/>
    <w:rsid w:val="001E4952"/>
    <w:rsid w:val="001E6B53"/>
    <w:rsid w:val="002319EB"/>
    <w:rsid w:val="00255923"/>
    <w:rsid w:val="00287D40"/>
    <w:rsid w:val="002F5CEA"/>
    <w:rsid w:val="00301085"/>
    <w:rsid w:val="00336660"/>
    <w:rsid w:val="00371F54"/>
    <w:rsid w:val="003777A5"/>
    <w:rsid w:val="00392E2A"/>
    <w:rsid w:val="003A3924"/>
    <w:rsid w:val="003C4C81"/>
    <w:rsid w:val="003C5390"/>
    <w:rsid w:val="003E3B7E"/>
    <w:rsid w:val="003F1945"/>
    <w:rsid w:val="004024AC"/>
    <w:rsid w:val="00420F5F"/>
    <w:rsid w:val="004532E5"/>
    <w:rsid w:val="0045504A"/>
    <w:rsid w:val="00491399"/>
    <w:rsid w:val="004A26FF"/>
    <w:rsid w:val="004A4F64"/>
    <w:rsid w:val="004B0A9B"/>
    <w:rsid w:val="004C1787"/>
    <w:rsid w:val="004C1896"/>
    <w:rsid w:val="004C3D65"/>
    <w:rsid w:val="004C478F"/>
    <w:rsid w:val="004F69A5"/>
    <w:rsid w:val="00501FFC"/>
    <w:rsid w:val="005154C8"/>
    <w:rsid w:val="00536C14"/>
    <w:rsid w:val="00545321"/>
    <w:rsid w:val="00595D41"/>
    <w:rsid w:val="005A6B28"/>
    <w:rsid w:val="005A70FE"/>
    <w:rsid w:val="005B07CD"/>
    <w:rsid w:val="005E07C2"/>
    <w:rsid w:val="006231DB"/>
    <w:rsid w:val="00641F98"/>
    <w:rsid w:val="00645143"/>
    <w:rsid w:val="0065561B"/>
    <w:rsid w:val="00657815"/>
    <w:rsid w:val="00666AC0"/>
    <w:rsid w:val="006768E9"/>
    <w:rsid w:val="00684FC7"/>
    <w:rsid w:val="006C6639"/>
    <w:rsid w:val="00705E7E"/>
    <w:rsid w:val="0071374D"/>
    <w:rsid w:val="00737B08"/>
    <w:rsid w:val="007464F1"/>
    <w:rsid w:val="007526B5"/>
    <w:rsid w:val="0076699B"/>
    <w:rsid w:val="007A2FB5"/>
    <w:rsid w:val="007C1BA6"/>
    <w:rsid w:val="007C4699"/>
    <w:rsid w:val="007E7D51"/>
    <w:rsid w:val="007F3C23"/>
    <w:rsid w:val="00835284"/>
    <w:rsid w:val="00854E35"/>
    <w:rsid w:val="0089062F"/>
    <w:rsid w:val="009146C4"/>
    <w:rsid w:val="00937F87"/>
    <w:rsid w:val="00980840"/>
    <w:rsid w:val="0099094D"/>
    <w:rsid w:val="009A7D6C"/>
    <w:rsid w:val="009B3C59"/>
    <w:rsid w:val="009C2DB0"/>
    <w:rsid w:val="009D3E3D"/>
    <w:rsid w:val="009D49A8"/>
    <w:rsid w:val="009D6057"/>
    <w:rsid w:val="009E65D0"/>
    <w:rsid w:val="00A30C52"/>
    <w:rsid w:val="00A401A5"/>
    <w:rsid w:val="00A417F6"/>
    <w:rsid w:val="00A80028"/>
    <w:rsid w:val="00A8174C"/>
    <w:rsid w:val="00A918DE"/>
    <w:rsid w:val="00AB5506"/>
    <w:rsid w:val="00AB584E"/>
    <w:rsid w:val="00B05F91"/>
    <w:rsid w:val="00B50FA8"/>
    <w:rsid w:val="00B66C62"/>
    <w:rsid w:val="00B7344D"/>
    <w:rsid w:val="00B73973"/>
    <w:rsid w:val="00B92BA4"/>
    <w:rsid w:val="00BD44CF"/>
    <w:rsid w:val="00BF014D"/>
    <w:rsid w:val="00BF2F67"/>
    <w:rsid w:val="00BF3CD1"/>
    <w:rsid w:val="00C016A2"/>
    <w:rsid w:val="00C360A4"/>
    <w:rsid w:val="00C37362"/>
    <w:rsid w:val="00C5478B"/>
    <w:rsid w:val="00CA17AB"/>
    <w:rsid w:val="00CA3BEB"/>
    <w:rsid w:val="00CB097C"/>
    <w:rsid w:val="00CD49BA"/>
    <w:rsid w:val="00D06358"/>
    <w:rsid w:val="00D22816"/>
    <w:rsid w:val="00DA492F"/>
    <w:rsid w:val="00DC715C"/>
    <w:rsid w:val="00DC7485"/>
    <w:rsid w:val="00DD0BDE"/>
    <w:rsid w:val="00DD20D8"/>
    <w:rsid w:val="00E64AFB"/>
    <w:rsid w:val="00EB2B0B"/>
    <w:rsid w:val="00ED3293"/>
    <w:rsid w:val="00F14F13"/>
    <w:rsid w:val="00F2198D"/>
    <w:rsid w:val="00F515DA"/>
    <w:rsid w:val="00F748D8"/>
    <w:rsid w:val="00F77C60"/>
    <w:rsid w:val="00FA0045"/>
    <w:rsid w:val="00FA5AB6"/>
    <w:rsid w:val="00FA7724"/>
    <w:rsid w:val="00FD1FF7"/>
    <w:rsid w:val="00FE097F"/>
    <w:rsid w:val="00FE62D3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B7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287D4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C66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6639"/>
    <w:rPr>
      <w:szCs w:val="24"/>
    </w:rPr>
  </w:style>
  <w:style w:type="paragraph" w:customStyle="1" w:styleId="PleadingSignature">
    <w:name w:val="Pleading Signature"/>
    <w:basedOn w:val="Normal"/>
    <w:semiHidden/>
    <w:rsid w:val="006C6639"/>
    <w:pPr>
      <w:keepNext/>
      <w:keepLines/>
      <w:tabs>
        <w:tab w:val="left" w:pos="4680"/>
        <w:tab w:val="right" w:pos="9360"/>
      </w:tabs>
      <w:autoSpaceDE/>
      <w:autoSpaceDN/>
      <w:adjustRightInd/>
      <w:spacing w:line="240" w:lineRule="exact"/>
      <w:ind w:left="4320" w:right="144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C6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66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319EB"/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FA5A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5AB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5A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5AB6"/>
    <w:rPr>
      <w:b/>
      <w:bCs/>
    </w:rPr>
  </w:style>
  <w:style w:type="character" w:styleId="Hyperlink">
    <w:name w:val="Hyperlink"/>
    <w:basedOn w:val="DefaultParagraphFont"/>
    <w:unhideWhenUsed/>
    <w:rsid w:val="007A2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35C2CC-C6B7-4919-9850-12A240902B93}"/>
</file>

<file path=customXml/itemProps2.xml><?xml version="1.0" encoding="utf-8"?>
<ds:datastoreItem xmlns:ds="http://schemas.openxmlformats.org/officeDocument/2006/customXml" ds:itemID="{6FE96F0D-7115-46C8-8528-BB3243AFF6C3}"/>
</file>

<file path=customXml/itemProps3.xml><?xml version="1.0" encoding="utf-8"?>
<ds:datastoreItem xmlns:ds="http://schemas.openxmlformats.org/officeDocument/2006/customXml" ds:itemID="{2A7CF6F2-73DB-461F-8EEC-860F678E368D}"/>
</file>

<file path=customXml/itemProps4.xml><?xml version="1.0" encoding="utf-8"?>
<ds:datastoreItem xmlns:ds="http://schemas.openxmlformats.org/officeDocument/2006/customXml" ds:itemID="{102140FB-5C96-4FD7-BC46-EC84CF6CE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6366</Characters>
  <Application>Microsoft Office Word</Application>
  <DocSecurity>0</DocSecurity>
  <Lines>132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2015-11-07T00:47:48Z</cp:lastPrinted>
  <dcterms:created xsi:type="dcterms:W3CDTF">2015-11-07T00:47:48Z</dcterms:created>
  <dcterms:modified xsi:type="dcterms:W3CDTF">2015-11-07T00:47:48Z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0x0101006E56B4D1795A2E4DB2F0B01679ED314A00FDBBA85A7050344D961FA40CDDDFCA1B</vt:lpwstr>
  </property>
  <property fmtid="{D5CDD505-2E9C-101B-9397-08002B2CF9AE}" pid="4" name="_docset_NoMedatataSyncRequired">
    <vt:lpwstr>False</vt:lpwstr>
  </property>
</Properties>
</file>