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0A" w:rsidRDefault="00FC1E0A" w:rsidP="00FC1E0A">
      <w:pPr>
        <w:pStyle w:val="Title"/>
        <w:jc w:val="left"/>
        <w:rPr>
          <w:sz w:val="26"/>
          <w:szCs w:val="26"/>
        </w:rPr>
      </w:pPr>
      <w:r>
        <w:rPr>
          <w:sz w:val="26"/>
          <w:szCs w:val="26"/>
        </w:rPr>
        <w:tab/>
      </w:r>
    </w:p>
    <w:p w:rsidR="00FC1E0A" w:rsidRPr="00ED1F10" w:rsidRDefault="00FC1E0A" w:rsidP="00FC1E0A">
      <w:pPr>
        <w:spacing w:line="240" w:lineRule="auto"/>
        <w:jc w:val="center"/>
        <w:rPr>
          <w:rFonts w:ascii="Times New Roman" w:hAnsi="Times New Roman"/>
          <w:b/>
          <w:sz w:val="24"/>
        </w:rPr>
      </w:pPr>
      <w:r w:rsidRPr="00ED1F10">
        <w:rPr>
          <w:rFonts w:ascii="Times New Roman" w:hAnsi="Times New Roman"/>
          <w:b/>
          <w:sz w:val="24"/>
        </w:rPr>
        <w:t>BEFORE THE WASHINGTON STATE</w:t>
      </w:r>
    </w:p>
    <w:p w:rsidR="00FC1E0A" w:rsidRPr="00ED1F10" w:rsidRDefault="00FC1E0A" w:rsidP="00FC1E0A">
      <w:pPr>
        <w:spacing w:line="240" w:lineRule="auto"/>
        <w:jc w:val="center"/>
        <w:rPr>
          <w:rFonts w:ascii="Times New Roman" w:hAnsi="Times New Roman"/>
          <w:b/>
          <w:sz w:val="24"/>
        </w:rPr>
      </w:pPr>
    </w:p>
    <w:p w:rsidR="00FC1E0A" w:rsidRPr="00ED1F10" w:rsidRDefault="00FC1E0A" w:rsidP="00FC1E0A">
      <w:pPr>
        <w:spacing w:line="240" w:lineRule="auto"/>
        <w:jc w:val="center"/>
        <w:rPr>
          <w:rFonts w:ascii="Times New Roman" w:hAnsi="Times New Roman"/>
          <w:b/>
          <w:sz w:val="24"/>
        </w:rPr>
      </w:pPr>
      <w:r w:rsidRPr="00ED1F10">
        <w:rPr>
          <w:rFonts w:ascii="Times New Roman" w:hAnsi="Times New Roman"/>
          <w:b/>
          <w:sz w:val="24"/>
        </w:rPr>
        <w:t>UTILITIES AND TRANSPORTATION COMMISSION</w:t>
      </w:r>
    </w:p>
    <w:p w:rsidR="00FC1E0A" w:rsidRPr="00ED1F10" w:rsidRDefault="00FC1E0A" w:rsidP="00FC1E0A">
      <w:pPr>
        <w:spacing w:line="240" w:lineRule="auto"/>
        <w:rPr>
          <w:rFonts w:ascii="Times New Roman" w:hAnsi="Times New Roman"/>
          <w:sz w:val="24"/>
        </w:rPr>
      </w:pP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WASHINGTON UTILITIES AND</w:t>
      </w:r>
      <w:r w:rsidRPr="00ED1F10">
        <w:rPr>
          <w:rFonts w:ascii="Times New Roman" w:hAnsi="Times New Roman"/>
          <w:sz w:val="24"/>
        </w:rPr>
        <w:tab/>
      </w:r>
      <w:r w:rsidRPr="00ED1F10">
        <w:rPr>
          <w:rFonts w:ascii="Times New Roman" w:hAnsi="Times New Roman"/>
          <w:sz w:val="24"/>
        </w:rPr>
        <w:tab/>
        <w:t>)</w:t>
      </w:r>
      <w:r w:rsidRPr="00ED1F10">
        <w:rPr>
          <w:rFonts w:ascii="Times New Roman" w:hAnsi="Times New Roman"/>
          <w:sz w:val="24"/>
        </w:rPr>
        <w:tab/>
        <w:t>DOCKET NO. UE-090205</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 xml:space="preserve">TRANSPORTATION </w:t>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COMMISSION,</w:t>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r w:rsidRPr="00ED1F10">
        <w:rPr>
          <w:rFonts w:ascii="Times New Roman" w:hAnsi="Times New Roman"/>
          <w:sz w:val="24"/>
        </w:rPr>
        <w:tab/>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Complainant,</w:t>
      </w:r>
      <w:r w:rsidRPr="00ED1F10">
        <w:rPr>
          <w:rFonts w:ascii="Times New Roman" w:hAnsi="Times New Roman"/>
          <w:sz w:val="24"/>
        </w:rPr>
        <w:tab/>
      </w:r>
      <w:r w:rsidRPr="00ED1F10">
        <w:rPr>
          <w:rFonts w:ascii="Times New Roman" w:hAnsi="Times New Roman"/>
          <w:sz w:val="24"/>
        </w:rPr>
        <w:tab/>
        <w:t>)</w:t>
      </w:r>
      <w:r w:rsidRPr="00ED1F10">
        <w:rPr>
          <w:rFonts w:ascii="Times New Roman" w:hAnsi="Times New Roman"/>
          <w:sz w:val="24"/>
        </w:rPr>
        <w:tab/>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r w:rsidRPr="00ED1F10">
        <w:rPr>
          <w:rFonts w:ascii="Times New Roman" w:hAnsi="Times New Roman"/>
          <w:sz w:val="24"/>
        </w:rPr>
        <w:tab/>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v.</w:t>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PACIFICORP D/B/A/ PACIFIC</w:t>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POWER &amp; LIGHT COMPANY</w:t>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w:t>
      </w:r>
    </w:p>
    <w:p w:rsidR="00FC1E0A" w:rsidRPr="00ED1F10" w:rsidRDefault="00FC1E0A" w:rsidP="00FC1E0A">
      <w:pPr>
        <w:spacing w:line="240" w:lineRule="auto"/>
        <w:rPr>
          <w:rFonts w:ascii="Times New Roman" w:hAnsi="Times New Roman"/>
          <w:sz w:val="24"/>
        </w:rPr>
      </w:pPr>
      <w:r w:rsidRPr="00ED1F10">
        <w:rPr>
          <w:rFonts w:ascii="Times New Roman" w:hAnsi="Times New Roman"/>
          <w:sz w:val="24"/>
        </w:rPr>
        <w:tab/>
      </w:r>
      <w:r w:rsidRPr="00ED1F10">
        <w:rPr>
          <w:rFonts w:ascii="Times New Roman" w:hAnsi="Times New Roman"/>
          <w:sz w:val="24"/>
        </w:rPr>
        <w:tab/>
      </w:r>
      <w:r w:rsidRPr="00ED1F10">
        <w:rPr>
          <w:rFonts w:ascii="Times New Roman" w:hAnsi="Times New Roman"/>
          <w:sz w:val="24"/>
        </w:rPr>
        <w:tab/>
        <w:t>Respondent.</w:t>
      </w:r>
      <w:r w:rsidRPr="00ED1F10">
        <w:rPr>
          <w:rFonts w:ascii="Times New Roman" w:hAnsi="Times New Roman"/>
          <w:sz w:val="24"/>
        </w:rPr>
        <w:tab/>
      </w:r>
      <w:r w:rsidRPr="00ED1F10">
        <w:rPr>
          <w:rFonts w:ascii="Times New Roman" w:hAnsi="Times New Roman"/>
          <w:sz w:val="24"/>
        </w:rPr>
        <w:tab/>
        <w:t>)</w:t>
      </w:r>
    </w:p>
    <w:p w:rsidR="00FC1E0A" w:rsidRDefault="00FC1E0A" w:rsidP="00FC1E0A">
      <w:pPr>
        <w:spacing w:line="240" w:lineRule="auto"/>
      </w:pPr>
      <w:r w:rsidRPr="00ED1F10">
        <w:rPr>
          <w:rFonts w:ascii="Times New Roman" w:hAnsi="Times New Roman"/>
          <w:sz w:val="24"/>
        </w:rPr>
        <w:t>. . . . . . . . . . . . . . . . . . . . . . . . . . . . . . . . . . . . )</w:t>
      </w:r>
    </w:p>
    <w:p w:rsidR="00FC1E0A" w:rsidRPr="00C3667C" w:rsidRDefault="00FC1E0A" w:rsidP="00FC1E0A">
      <w:pPr>
        <w:autoSpaceDE w:val="0"/>
        <w:autoSpaceDN w:val="0"/>
        <w:adjustRightInd w:val="0"/>
        <w:spacing w:line="240" w:lineRule="auto"/>
        <w:ind w:right="-432"/>
        <w:rPr>
          <w:rFonts w:ascii="Times New Roman" w:hAnsi="Times New Roman"/>
          <w:sz w:val="24"/>
          <w:szCs w:val="24"/>
        </w:rPr>
      </w:pPr>
    </w:p>
    <w:p w:rsidR="00FC1E0A" w:rsidRDefault="00FC1E0A" w:rsidP="00FC1E0A">
      <w:pPr>
        <w:autoSpaceDE w:val="0"/>
        <w:autoSpaceDN w:val="0"/>
        <w:adjustRightInd w:val="0"/>
        <w:ind w:right="-720"/>
        <w:rPr>
          <w:rFonts w:ascii="Times New Roman" w:hAnsi="Times New Roman"/>
          <w:bCs/>
          <w:sz w:val="24"/>
          <w:szCs w:val="24"/>
        </w:rPr>
      </w:pPr>
    </w:p>
    <w:p w:rsidR="00FC1E0A" w:rsidRDefault="00FC1E0A" w:rsidP="00FC1E0A">
      <w:pPr>
        <w:autoSpaceDE w:val="0"/>
        <w:autoSpaceDN w:val="0"/>
        <w:adjustRightInd w:val="0"/>
        <w:ind w:right="-720"/>
        <w:jc w:val="center"/>
        <w:rPr>
          <w:rFonts w:ascii="Times New Roman" w:hAnsi="Times New Roman"/>
          <w:bCs/>
          <w:sz w:val="24"/>
          <w:szCs w:val="24"/>
        </w:rPr>
      </w:pPr>
      <w:r>
        <w:rPr>
          <w:rFonts w:ascii="Times New Roman" w:hAnsi="Times New Roman"/>
          <w:bCs/>
          <w:sz w:val="24"/>
          <w:szCs w:val="24"/>
        </w:rPr>
        <w:t>DIRECT TESTIMONY OF</w:t>
      </w:r>
    </w:p>
    <w:p w:rsidR="00FC1E0A" w:rsidRDefault="00FC1E0A" w:rsidP="00FC1E0A">
      <w:pPr>
        <w:autoSpaceDE w:val="0"/>
        <w:autoSpaceDN w:val="0"/>
        <w:adjustRightInd w:val="0"/>
        <w:ind w:right="-720"/>
        <w:jc w:val="center"/>
        <w:rPr>
          <w:rFonts w:ascii="Times New Roman" w:hAnsi="Times New Roman"/>
          <w:bCs/>
          <w:sz w:val="24"/>
          <w:szCs w:val="24"/>
        </w:rPr>
      </w:pPr>
      <w:r>
        <w:rPr>
          <w:rFonts w:ascii="Times New Roman" w:hAnsi="Times New Roman"/>
          <w:bCs/>
          <w:sz w:val="24"/>
          <w:szCs w:val="24"/>
        </w:rPr>
        <w:t>CHARLES EBERDT ON BEHALF OF</w:t>
      </w:r>
    </w:p>
    <w:p w:rsidR="00FC1E0A" w:rsidRDefault="00FC1E0A" w:rsidP="00FC1E0A">
      <w:pPr>
        <w:autoSpaceDE w:val="0"/>
        <w:autoSpaceDN w:val="0"/>
        <w:adjustRightInd w:val="0"/>
        <w:ind w:right="-720"/>
        <w:jc w:val="center"/>
        <w:rPr>
          <w:rFonts w:ascii="Times New Roman" w:hAnsi="Times New Roman"/>
          <w:bCs/>
          <w:sz w:val="24"/>
          <w:szCs w:val="24"/>
        </w:rPr>
      </w:pPr>
      <w:r>
        <w:rPr>
          <w:rFonts w:ascii="Times New Roman" w:hAnsi="Times New Roman"/>
          <w:bCs/>
          <w:sz w:val="24"/>
          <w:szCs w:val="24"/>
        </w:rPr>
        <w:t>THE ENERGY PROJECT</w:t>
      </w:r>
    </w:p>
    <w:p w:rsidR="00FC1E0A" w:rsidRDefault="00FC1E0A" w:rsidP="00FC1E0A">
      <w:pPr>
        <w:autoSpaceDE w:val="0"/>
        <w:autoSpaceDN w:val="0"/>
        <w:adjustRightInd w:val="0"/>
        <w:ind w:right="-720"/>
        <w:jc w:val="center"/>
        <w:rPr>
          <w:rFonts w:ascii="Times New Roman" w:hAnsi="Times New Roman"/>
          <w:bCs/>
          <w:sz w:val="24"/>
          <w:szCs w:val="24"/>
        </w:rPr>
      </w:pPr>
      <w:r>
        <w:rPr>
          <w:rFonts w:ascii="Times New Roman" w:hAnsi="Times New Roman"/>
          <w:bCs/>
          <w:sz w:val="24"/>
          <w:szCs w:val="24"/>
        </w:rPr>
        <w:t>Exhibit No. ____(CME-1T)</w:t>
      </w:r>
    </w:p>
    <w:p w:rsidR="00FC1E0A" w:rsidRDefault="00FC1E0A" w:rsidP="00FC1E0A">
      <w:pPr>
        <w:spacing w:line="240" w:lineRule="auto"/>
        <w:jc w:val="center"/>
        <w:rPr>
          <w:rFonts w:ascii="Times New Roman" w:hAnsi="Times New Roman"/>
          <w:b/>
          <w:sz w:val="24"/>
          <w:szCs w:val="24"/>
        </w:rPr>
      </w:pPr>
    </w:p>
    <w:p w:rsidR="00FC1E0A" w:rsidRDefault="00FC1E0A" w:rsidP="00FC1E0A">
      <w:pPr>
        <w:spacing w:line="240" w:lineRule="auto"/>
        <w:rPr>
          <w:rFonts w:ascii="Times New Roman" w:hAnsi="Times New Roman"/>
          <w:b/>
          <w:sz w:val="24"/>
          <w:szCs w:val="24"/>
        </w:rPr>
      </w:pPr>
      <w:r>
        <w:br w:type="page"/>
      </w:r>
    </w:p>
    <w:p w:rsidR="00FC1E0A" w:rsidRPr="009344F1" w:rsidRDefault="00FC1E0A" w:rsidP="00FC1E0A">
      <w:pPr>
        <w:widowControl w:val="0"/>
        <w:autoSpaceDE w:val="0"/>
        <w:autoSpaceDN w:val="0"/>
        <w:adjustRightInd w:val="0"/>
        <w:jc w:val="center"/>
        <w:rPr>
          <w:rFonts w:ascii="Times New Roman" w:hAnsi="Times New Roman" w:cs="TimesNewRomanPS-BoldMT"/>
          <w:b/>
          <w:sz w:val="24"/>
          <w:szCs w:val="24"/>
        </w:rPr>
      </w:pPr>
      <w:r>
        <w:rPr>
          <w:rFonts w:ascii="Times New Roman" w:hAnsi="Times New Roman" w:cs="TimesNewRomanPS-BoldMT"/>
          <w:b/>
          <w:sz w:val="24"/>
          <w:szCs w:val="24"/>
        </w:rPr>
        <w:lastRenderedPageBreak/>
        <w:t>I. Introduction</w:t>
      </w:r>
    </w:p>
    <w:p w:rsidR="00FC1E0A" w:rsidRPr="00AD2A17" w:rsidRDefault="00FC1E0A" w:rsidP="00FC1E0A">
      <w:pPr>
        <w:widowControl w:val="0"/>
        <w:autoSpaceDE w:val="0"/>
        <w:autoSpaceDN w:val="0"/>
        <w:adjustRightInd w:val="0"/>
        <w:rPr>
          <w:rFonts w:ascii="Times New Roman" w:hAnsi="Times New Roman" w:cs="TimesNewRomanPS-BoldMT"/>
          <w:b/>
          <w:sz w:val="24"/>
          <w:szCs w:val="24"/>
        </w:rPr>
      </w:pPr>
      <w:r w:rsidRPr="00922902">
        <w:rPr>
          <w:rFonts w:ascii="Times New Roman" w:hAnsi="Times New Roman" w:cs="TimesNewRomanPS-BoldMT"/>
          <w:sz w:val="24"/>
          <w:szCs w:val="24"/>
        </w:rPr>
        <w:t xml:space="preserve">Q. </w:t>
      </w:r>
      <w:r w:rsidRPr="00922902">
        <w:rPr>
          <w:rFonts w:ascii="Times New Roman" w:hAnsi="Times New Roman" w:cs="TimesNewRomanPS-BoldMT"/>
          <w:sz w:val="24"/>
          <w:szCs w:val="24"/>
        </w:rPr>
        <w:tab/>
      </w:r>
      <w:r w:rsidR="00AD2A17">
        <w:rPr>
          <w:rFonts w:ascii="Times New Roman" w:hAnsi="Times New Roman" w:cs="TimesNewRomanPS-BoldMT"/>
          <w:b/>
          <w:sz w:val="24"/>
          <w:szCs w:val="24"/>
        </w:rPr>
        <w:t>Please state your name, address and employment?</w:t>
      </w:r>
    </w:p>
    <w:p w:rsidR="00FC1E0A" w:rsidRPr="00922902" w:rsidRDefault="00FC1E0A" w:rsidP="00FC1E0A">
      <w:pPr>
        <w:widowControl w:val="0"/>
        <w:autoSpaceDE w:val="0"/>
        <w:autoSpaceDN w:val="0"/>
        <w:adjustRightInd w:val="0"/>
        <w:ind w:left="720" w:hanging="720"/>
        <w:rPr>
          <w:rFonts w:ascii="Times New Roman" w:hAnsi="Times New Roman" w:cs="TimesNewRomanPS-BoldMT"/>
          <w:sz w:val="24"/>
          <w:szCs w:val="24"/>
        </w:rPr>
      </w:pPr>
      <w:r w:rsidRPr="00922902">
        <w:rPr>
          <w:rFonts w:ascii="Times New Roman" w:hAnsi="Times New Roman" w:cs="TimesNewRomanPS-BoldMT"/>
          <w:sz w:val="24"/>
          <w:szCs w:val="24"/>
        </w:rPr>
        <w:t xml:space="preserve">A. </w:t>
      </w:r>
      <w:r w:rsidRPr="00922902">
        <w:rPr>
          <w:rFonts w:ascii="Times New Roman" w:hAnsi="Times New Roman" w:cs="TimesNewRomanPS-BoldMT"/>
          <w:sz w:val="24"/>
          <w:szCs w:val="24"/>
        </w:rPr>
        <w:tab/>
        <w:t>My name is Charles Eberdt</w:t>
      </w:r>
      <w:r>
        <w:rPr>
          <w:rFonts w:ascii="Times New Roman" w:hAnsi="Times New Roman" w:cs="TimesNewRomanPS-BoldMT"/>
          <w:sz w:val="24"/>
          <w:szCs w:val="24"/>
        </w:rPr>
        <w:t xml:space="preserve"> and</w:t>
      </w:r>
      <w:r w:rsidRPr="00922902">
        <w:rPr>
          <w:rFonts w:ascii="Times New Roman" w:hAnsi="Times New Roman" w:cs="TimesNewRomanPS-BoldMT"/>
          <w:sz w:val="24"/>
          <w:szCs w:val="24"/>
        </w:rPr>
        <w:t xml:space="preserve"> I am the director of The Energy Project, 1322 N. State St., Bellingham, WA 98225.</w:t>
      </w:r>
    </w:p>
    <w:p w:rsidR="00FC1E0A" w:rsidRPr="00AD2A17" w:rsidRDefault="00FC1E0A" w:rsidP="00FC1E0A">
      <w:pPr>
        <w:widowControl w:val="0"/>
        <w:autoSpaceDE w:val="0"/>
        <w:autoSpaceDN w:val="0"/>
        <w:adjustRightInd w:val="0"/>
        <w:ind w:left="720" w:hanging="720"/>
        <w:rPr>
          <w:rFonts w:ascii="Times New Roman" w:hAnsi="Times New Roman" w:cs="TimesNewRomanPS-BoldMT"/>
          <w:b/>
          <w:sz w:val="24"/>
          <w:szCs w:val="24"/>
        </w:rPr>
      </w:pPr>
      <w:r w:rsidRPr="00A2227C">
        <w:rPr>
          <w:rFonts w:ascii="Times New Roman" w:hAnsi="Times New Roman" w:cs="TimesNewRomanPS-BoldMT"/>
          <w:sz w:val="24"/>
          <w:szCs w:val="24"/>
        </w:rPr>
        <w:t xml:space="preserve">Q. </w:t>
      </w:r>
      <w:r w:rsidRPr="00A2227C">
        <w:rPr>
          <w:rFonts w:ascii="Times New Roman" w:hAnsi="Times New Roman" w:cs="TimesNewRomanPS-BoldMT"/>
          <w:sz w:val="24"/>
          <w:szCs w:val="24"/>
        </w:rPr>
        <w:tab/>
      </w:r>
      <w:r w:rsidR="00AD2A17">
        <w:rPr>
          <w:rFonts w:ascii="Times New Roman" w:hAnsi="Times New Roman" w:cs="TimesNewRomanPS-BoldMT"/>
          <w:b/>
          <w:sz w:val="24"/>
          <w:szCs w:val="24"/>
        </w:rPr>
        <w:t>Please outline your educational background and professional experience?</w:t>
      </w:r>
    </w:p>
    <w:p w:rsidR="00FC1E0A" w:rsidRPr="00A2227C" w:rsidRDefault="00FC1E0A" w:rsidP="00FC1E0A">
      <w:pPr>
        <w:widowControl w:val="0"/>
        <w:autoSpaceDE w:val="0"/>
        <w:autoSpaceDN w:val="0"/>
        <w:adjustRightInd w:val="0"/>
        <w:ind w:left="720" w:hanging="720"/>
        <w:rPr>
          <w:rFonts w:ascii="Times New Roman" w:hAnsi="Times New Roman" w:cs="TimesNewRomanPS-BoldMT"/>
          <w:sz w:val="24"/>
          <w:szCs w:val="24"/>
        </w:rPr>
      </w:pPr>
      <w:r w:rsidRPr="00A2227C">
        <w:rPr>
          <w:rFonts w:ascii="Times New Roman" w:hAnsi="Times New Roman" w:cs="TimesNewRomanPS-BoldMT"/>
          <w:sz w:val="24"/>
          <w:szCs w:val="24"/>
        </w:rPr>
        <w:t xml:space="preserve">A. </w:t>
      </w:r>
      <w:r w:rsidRPr="00A2227C">
        <w:rPr>
          <w:rFonts w:ascii="Times New Roman" w:hAnsi="Times New Roman" w:cs="TimesNewRomanPS-BoldMT"/>
          <w:sz w:val="24"/>
          <w:szCs w:val="24"/>
        </w:rPr>
        <w:tab/>
        <w:t>I have an M.A.T. from Harvard University. Since 1993, I have been working with all agencies that provide energy assistance and energy efficiency services to low-income households in Washington. Prior to that I supervised training on energy efficient construction for building code officials and builders for the Washington State Energy Office and provided other public education on energy efficiency. I am a Board member of the National Center for Appropriate Technology and A World Institute for a Sustainable Humanity (A W.I.S.H.). I have participated in several proceedings before th</w:t>
      </w:r>
      <w:r>
        <w:rPr>
          <w:rFonts w:ascii="Times New Roman" w:hAnsi="Times New Roman" w:cs="TimesNewRomanPS-BoldMT"/>
          <w:sz w:val="24"/>
          <w:szCs w:val="24"/>
        </w:rPr>
        <w:t>is Commission over the last six</w:t>
      </w:r>
      <w:r w:rsidRPr="00A2227C">
        <w:rPr>
          <w:rFonts w:ascii="Times New Roman" w:hAnsi="Times New Roman" w:cs="TimesNewRomanPS-BoldMT"/>
          <w:sz w:val="24"/>
          <w:szCs w:val="24"/>
        </w:rPr>
        <w:t>teen years, including rate cases for all the energy utilities the Commission regulates.</w:t>
      </w:r>
    </w:p>
    <w:p w:rsidR="00FC1E0A" w:rsidRPr="00AD2A17" w:rsidRDefault="00FC1E0A" w:rsidP="00FC1E0A">
      <w:pPr>
        <w:widowControl w:val="0"/>
        <w:autoSpaceDE w:val="0"/>
        <w:autoSpaceDN w:val="0"/>
        <w:adjustRightInd w:val="0"/>
        <w:rPr>
          <w:rFonts w:ascii="Times New Roman" w:hAnsi="Times New Roman" w:cs="TimesNewRomanPS-BoldMT"/>
          <w:b/>
          <w:sz w:val="24"/>
          <w:szCs w:val="24"/>
        </w:rPr>
      </w:pPr>
      <w:r w:rsidRPr="0047374F">
        <w:rPr>
          <w:rFonts w:ascii="Times New Roman" w:hAnsi="Times New Roman" w:cs="TimesNewRomanPS-BoldMT"/>
          <w:sz w:val="24"/>
          <w:szCs w:val="24"/>
        </w:rPr>
        <w:t xml:space="preserve">Q. </w:t>
      </w:r>
      <w:r w:rsidRPr="0047374F">
        <w:rPr>
          <w:rFonts w:ascii="Times New Roman" w:hAnsi="Times New Roman" w:cs="TimesNewRomanPS-BoldMT"/>
          <w:sz w:val="24"/>
          <w:szCs w:val="24"/>
        </w:rPr>
        <w:tab/>
      </w:r>
      <w:r w:rsidR="00AD2A17">
        <w:rPr>
          <w:rFonts w:ascii="Times New Roman" w:hAnsi="Times New Roman" w:cs="TimesNewRomanPS-BoldMT"/>
          <w:b/>
          <w:sz w:val="24"/>
          <w:szCs w:val="24"/>
        </w:rPr>
        <w:t>On whose behalf are you testifying in this proceeding?</w:t>
      </w:r>
    </w:p>
    <w:p w:rsidR="00FC1E0A" w:rsidRDefault="00FC1E0A" w:rsidP="00FC1E0A">
      <w:pPr>
        <w:widowControl w:val="0"/>
        <w:autoSpaceDE w:val="0"/>
        <w:autoSpaceDN w:val="0"/>
        <w:adjustRightInd w:val="0"/>
        <w:ind w:left="720" w:hanging="720"/>
        <w:rPr>
          <w:rFonts w:ascii="Times New Roman" w:hAnsi="Times New Roman" w:cs="TimesNewRomanPS-BoldMT"/>
          <w:sz w:val="24"/>
          <w:szCs w:val="24"/>
        </w:rPr>
      </w:pPr>
      <w:r w:rsidRPr="00763EBA">
        <w:rPr>
          <w:rFonts w:ascii="Times New Roman" w:hAnsi="Times New Roman" w:cs="TimesNewRomanPS-BoldMT"/>
          <w:sz w:val="24"/>
          <w:szCs w:val="24"/>
        </w:rPr>
        <w:t xml:space="preserve">A. </w:t>
      </w:r>
      <w:r w:rsidRPr="00763EBA">
        <w:rPr>
          <w:rFonts w:ascii="Times New Roman" w:hAnsi="Times New Roman" w:cs="TimesNewRomanPS-BoldMT"/>
          <w:sz w:val="24"/>
          <w:szCs w:val="24"/>
        </w:rPr>
        <w:tab/>
        <w:t>I am testifying for The Energy Project, an intervener in this proceeding on behalf of the OIC of Washington, the Northwest Community Action Council, and Blue Mountain Action Council, which provide low-income energy efficiency and bill payment assistance in the utility’s service.</w:t>
      </w:r>
    </w:p>
    <w:p w:rsidR="00FC1E0A" w:rsidRPr="00AD2A17" w:rsidRDefault="00AD2A17" w:rsidP="00FC1E0A">
      <w:pPr>
        <w:widowControl w:val="0"/>
        <w:autoSpaceDE w:val="0"/>
        <w:autoSpaceDN w:val="0"/>
        <w:adjustRightInd w:val="0"/>
        <w:ind w:left="720" w:hanging="720"/>
        <w:rPr>
          <w:rFonts w:ascii="Times New Roman" w:hAnsi="Times New Roman" w:cs="TimesNewRomanPS-BoldMT"/>
          <w:b/>
          <w:sz w:val="24"/>
          <w:szCs w:val="24"/>
        </w:rPr>
      </w:pPr>
      <w:r>
        <w:rPr>
          <w:rFonts w:ascii="Times New Roman" w:hAnsi="Times New Roman" w:cs="TimesNewRomanPS-BoldMT"/>
          <w:sz w:val="24"/>
          <w:szCs w:val="24"/>
        </w:rPr>
        <w:t>Q.</w:t>
      </w:r>
      <w:r>
        <w:rPr>
          <w:rFonts w:ascii="Times New Roman" w:hAnsi="Times New Roman" w:cs="TimesNewRomanPS-BoldMT"/>
          <w:sz w:val="24"/>
          <w:szCs w:val="24"/>
        </w:rPr>
        <w:tab/>
      </w:r>
      <w:r>
        <w:rPr>
          <w:rFonts w:ascii="Times New Roman" w:hAnsi="Times New Roman" w:cs="TimesNewRomanPS-BoldMT"/>
          <w:b/>
          <w:sz w:val="24"/>
          <w:szCs w:val="24"/>
        </w:rPr>
        <w:t>What specific issues do you address?</w:t>
      </w:r>
    </w:p>
    <w:p w:rsidR="00FC1E0A" w:rsidRDefault="00FC1E0A" w:rsidP="00FC1E0A">
      <w:pPr>
        <w:widowControl w:val="0"/>
        <w:autoSpaceDE w:val="0"/>
        <w:autoSpaceDN w:val="0"/>
        <w:adjustRightInd w:val="0"/>
        <w:ind w:left="720" w:hanging="720"/>
        <w:rPr>
          <w:rFonts w:ascii="Times New Roman" w:hAnsi="Times New Roman" w:cs="TimesNewRomanPS-BoldMT"/>
          <w:sz w:val="24"/>
          <w:szCs w:val="24"/>
        </w:rPr>
      </w:pPr>
      <w:r>
        <w:rPr>
          <w:rFonts w:ascii="Times New Roman" w:hAnsi="Times New Roman" w:cs="TimesNewRomanPS-BoldMT"/>
          <w:sz w:val="24"/>
          <w:szCs w:val="24"/>
        </w:rPr>
        <w:t>A.</w:t>
      </w:r>
      <w:r>
        <w:rPr>
          <w:rFonts w:ascii="Times New Roman" w:hAnsi="Times New Roman" w:cs="TimesNewRomanPS-BoldMT"/>
          <w:sz w:val="24"/>
          <w:szCs w:val="24"/>
        </w:rPr>
        <w:tab/>
        <w:t>I address the Stipulation provision regarding low income assistance and rate design for the basic customer charge.</w:t>
      </w:r>
    </w:p>
    <w:p w:rsidR="003B0F2E" w:rsidRDefault="003B0F2E" w:rsidP="00FC1E0A">
      <w:pPr>
        <w:widowControl w:val="0"/>
        <w:autoSpaceDE w:val="0"/>
        <w:autoSpaceDN w:val="0"/>
        <w:adjustRightInd w:val="0"/>
        <w:ind w:left="720" w:hanging="720"/>
        <w:jc w:val="center"/>
        <w:rPr>
          <w:rFonts w:ascii="Times New Roman" w:hAnsi="Times New Roman" w:cs="TimesNewRomanPS-BoldMT"/>
          <w:b/>
          <w:sz w:val="24"/>
          <w:szCs w:val="24"/>
        </w:rPr>
      </w:pPr>
    </w:p>
    <w:p w:rsidR="00FC1E0A" w:rsidRDefault="00FC1E0A" w:rsidP="00FC1E0A">
      <w:pPr>
        <w:widowControl w:val="0"/>
        <w:autoSpaceDE w:val="0"/>
        <w:autoSpaceDN w:val="0"/>
        <w:adjustRightInd w:val="0"/>
        <w:ind w:left="720" w:hanging="720"/>
        <w:jc w:val="center"/>
        <w:rPr>
          <w:rFonts w:ascii="Times New Roman" w:hAnsi="Times New Roman" w:cs="TimesNewRomanPS-BoldMT"/>
          <w:b/>
          <w:sz w:val="24"/>
          <w:szCs w:val="24"/>
        </w:rPr>
      </w:pPr>
      <w:r>
        <w:rPr>
          <w:rFonts w:ascii="Times New Roman" w:hAnsi="Times New Roman" w:cs="TimesNewRomanPS-BoldMT"/>
          <w:b/>
          <w:sz w:val="24"/>
          <w:szCs w:val="24"/>
        </w:rPr>
        <w:lastRenderedPageBreak/>
        <w:t>II. The Stipulation</w:t>
      </w:r>
    </w:p>
    <w:p w:rsidR="00FC1E0A" w:rsidRPr="00AD2A17" w:rsidRDefault="00AD2A17" w:rsidP="00FC1E0A">
      <w:pPr>
        <w:widowControl w:val="0"/>
        <w:autoSpaceDE w:val="0"/>
        <w:autoSpaceDN w:val="0"/>
        <w:adjustRightInd w:val="0"/>
        <w:ind w:left="720" w:hanging="720"/>
        <w:rPr>
          <w:rFonts w:ascii="Times New Roman" w:hAnsi="Times New Roman" w:cs="TimesNewRomanPS-BoldMT"/>
          <w:b/>
          <w:sz w:val="24"/>
          <w:szCs w:val="24"/>
        </w:rPr>
      </w:pPr>
      <w:r>
        <w:rPr>
          <w:rFonts w:ascii="Times New Roman" w:hAnsi="Times New Roman" w:cs="TimesNewRomanPS-BoldMT"/>
          <w:sz w:val="24"/>
          <w:szCs w:val="24"/>
        </w:rPr>
        <w:t>Q.</w:t>
      </w:r>
      <w:r>
        <w:rPr>
          <w:rFonts w:ascii="Times New Roman" w:hAnsi="Times New Roman" w:cs="TimesNewRomanPS-BoldMT"/>
          <w:sz w:val="24"/>
          <w:szCs w:val="24"/>
        </w:rPr>
        <w:tab/>
      </w:r>
      <w:r>
        <w:rPr>
          <w:rFonts w:ascii="Times New Roman" w:hAnsi="Times New Roman" w:cs="TimesNewRomanPS-BoldMT"/>
          <w:b/>
          <w:sz w:val="24"/>
          <w:szCs w:val="24"/>
        </w:rPr>
        <w:t>Does the Energy Project support the Settlement Stipulation already filed in this proceeding?</w:t>
      </w:r>
    </w:p>
    <w:p w:rsidR="00FC1E0A" w:rsidRPr="00974072" w:rsidRDefault="00FC1E0A" w:rsidP="00FC1E0A">
      <w:pPr>
        <w:widowControl w:val="0"/>
        <w:autoSpaceDE w:val="0"/>
        <w:autoSpaceDN w:val="0"/>
        <w:adjustRightInd w:val="0"/>
        <w:ind w:left="720" w:hanging="720"/>
        <w:rPr>
          <w:rFonts w:ascii="Times New Roman" w:hAnsi="Times New Roman" w:cs="TimesNewRomanPS-BoldMT"/>
          <w:sz w:val="24"/>
          <w:szCs w:val="24"/>
        </w:rPr>
      </w:pPr>
      <w:r>
        <w:rPr>
          <w:rFonts w:ascii="Times New Roman" w:hAnsi="Times New Roman" w:cs="TimesNewRomanPS-BoldMT"/>
          <w:sz w:val="24"/>
          <w:szCs w:val="24"/>
        </w:rPr>
        <w:t>A.</w:t>
      </w:r>
      <w:r>
        <w:rPr>
          <w:rFonts w:ascii="Times New Roman" w:hAnsi="Times New Roman" w:cs="TimesNewRomanPS-BoldMT"/>
          <w:sz w:val="24"/>
          <w:szCs w:val="24"/>
        </w:rPr>
        <w:tab/>
        <w:t>Yes, it does.</w:t>
      </w:r>
    </w:p>
    <w:p w:rsidR="00AD2A17" w:rsidRDefault="00AD2A17" w:rsidP="00AD2A17">
      <w:pPr>
        <w:widowControl w:val="0"/>
        <w:autoSpaceDE w:val="0"/>
        <w:autoSpaceDN w:val="0"/>
        <w:adjustRightInd w:val="0"/>
        <w:rPr>
          <w:rFonts w:ascii="Times New Roman" w:hAnsi="Times New Roman" w:cs="TimesNewRomanPS-BoldMT"/>
          <w:bCs/>
          <w:sz w:val="24"/>
          <w:szCs w:val="24"/>
        </w:rPr>
      </w:pPr>
      <w:r>
        <w:rPr>
          <w:rFonts w:ascii="Times New Roman" w:hAnsi="Times New Roman" w:cs="TimesNewRomanPS-BoldMT"/>
          <w:bCs/>
          <w:sz w:val="24"/>
          <w:szCs w:val="24"/>
        </w:rPr>
        <w:t xml:space="preserve">Q. </w:t>
      </w:r>
      <w:r>
        <w:rPr>
          <w:rFonts w:ascii="Times New Roman" w:hAnsi="Times New Roman" w:cs="TimesNewRomanPS-BoldMT"/>
          <w:bCs/>
          <w:sz w:val="24"/>
          <w:szCs w:val="24"/>
        </w:rPr>
        <w:tab/>
      </w:r>
      <w:r>
        <w:rPr>
          <w:rFonts w:ascii="Times New Roman" w:hAnsi="Times New Roman" w:cs="TimesNewRomanPS-BoldMT"/>
          <w:b/>
          <w:bCs/>
          <w:sz w:val="24"/>
          <w:szCs w:val="24"/>
        </w:rPr>
        <w:t>Please provide some background on the low income issue you have identified</w:t>
      </w:r>
      <w:r w:rsidR="00FC1E0A">
        <w:rPr>
          <w:rFonts w:ascii="Times New Roman" w:hAnsi="Times New Roman" w:cs="TimesNewRomanPS-BoldMT"/>
          <w:bCs/>
          <w:sz w:val="24"/>
          <w:szCs w:val="24"/>
        </w:rPr>
        <w:t>.</w:t>
      </w:r>
    </w:p>
    <w:p w:rsidR="00FC1E0A" w:rsidRPr="00230C8A" w:rsidRDefault="00FC1E0A" w:rsidP="00AD2A17">
      <w:pPr>
        <w:widowControl w:val="0"/>
        <w:autoSpaceDE w:val="0"/>
        <w:autoSpaceDN w:val="0"/>
        <w:adjustRightInd w:val="0"/>
        <w:rPr>
          <w:rFonts w:ascii="Times New Roman" w:hAnsi="Times New Roman"/>
          <w:sz w:val="24"/>
        </w:rPr>
      </w:pPr>
      <w:r w:rsidRPr="00922DF7">
        <w:rPr>
          <w:rFonts w:ascii="Times New Roman" w:hAnsi="Times New Roman"/>
          <w:sz w:val="24"/>
        </w:rPr>
        <w:t>A.</w:t>
      </w:r>
      <w:r w:rsidRPr="00922DF7">
        <w:rPr>
          <w:rFonts w:ascii="Times New Roman" w:hAnsi="Times New Roman"/>
          <w:sz w:val="24"/>
        </w:rPr>
        <w:tab/>
        <w:t>For some time The Energy Project has been working to get recognition that the impact of utility rate increases are particularly troublesome for low-income customers. We have spent considerable time over the last nine years working with investor-owned utilities to create bill assistance programs that will mitigate these impacts.  PacifiCorp stepped up to that challenge early on creating, I believe, the first program that this Commission accepted.   That’s the Low Income Bill Assistance pr</w:t>
      </w:r>
      <w:r>
        <w:rPr>
          <w:rFonts w:ascii="Times New Roman" w:hAnsi="Times New Roman"/>
          <w:sz w:val="24"/>
        </w:rPr>
        <w:t xml:space="preserve">ogram, or “LIBA.”  However, programs such as LIBA </w:t>
      </w:r>
      <w:r w:rsidRPr="00230C8A">
        <w:rPr>
          <w:rFonts w:ascii="Times New Roman" w:hAnsi="Times New Roman"/>
          <w:sz w:val="24"/>
        </w:rPr>
        <w:t>generally only serve the poorest of the low-income customers.  For example, despite the federal government’s increasing the eligible income to 75% of state median income, Washington’s LIHEAP program remains pegged at 125% of the federal poverty level, which is significantly lower.  PacifiCorp’s program eligibility works at the same level to make the program simpler to administer and because we want to target that population most.  Even then, the bill assistance doesn’t cover the total cost the customer sees.  There is always a part of the bill that the customer must pay.  When rates are increased, the p</w:t>
      </w:r>
      <w:r>
        <w:rPr>
          <w:rFonts w:ascii="Times New Roman" w:hAnsi="Times New Roman"/>
          <w:sz w:val="24"/>
        </w:rPr>
        <w:t>ortion</w:t>
      </w:r>
      <w:r w:rsidRPr="00230C8A">
        <w:rPr>
          <w:rFonts w:ascii="Times New Roman" w:hAnsi="Times New Roman"/>
          <w:sz w:val="24"/>
        </w:rPr>
        <w:t xml:space="preserve"> </w:t>
      </w:r>
      <w:r>
        <w:rPr>
          <w:rFonts w:ascii="Times New Roman" w:hAnsi="Times New Roman"/>
          <w:sz w:val="24"/>
        </w:rPr>
        <w:t>customers</w:t>
      </w:r>
      <w:r w:rsidRPr="00230C8A">
        <w:rPr>
          <w:rFonts w:ascii="Times New Roman" w:hAnsi="Times New Roman"/>
          <w:sz w:val="24"/>
        </w:rPr>
        <w:t xml:space="preserve"> have to cover out of pocket is greater as well.  Since these families are at the bottom of the ladder economically, their incomes are not increasing to cover that additional cost.</w:t>
      </w:r>
    </w:p>
    <w:p w:rsidR="00FC1E0A" w:rsidRPr="00AD2A17" w:rsidRDefault="00AD2A17" w:rsidP="00FC1E0A">
      <w:pPr>
        <w:widowControl w:val="0"/>
        <w:autoSpaceDE w:val="0"/>
        <w:autoSpaceDN w:val="0"/>
        <w:adjustRightInd w:val="0"/>
        <w:ind w:left="720" w:hanging="720"/>
        <w:rPr>
          <w:rFonts w:ascii="Times New Roman" w:hAnsi="Times New Roman"/>
          <w:b/>
          <w:sz w:val="24"/>
        </w:rPr>
      </w:pPr>
      <w:r>
        <w:rPr>
          <w:rFonts w:ascii="Times New Roman" w:hAnsi="Times New Roman"/>
          <w:sz w:val="24"/>
        </w:rPr>
        <w:t>Q.</w:t>
      </w:r>
      <w:r>
        <w:rPr>
          <w:rFonts w:ascii="Times New Roman" w:hAnsi="Times New Roman"/>
          <w:sz w:val="24"/>
        </w:rPr>
        <w:tab/>
      </w:r>
      <w:r>
        <w:rPr>
          <w:rFonts w:ascii="Times New Roman" w:hAnsi="Times New Roman"/>
          <w:b/>
          <w:sz w:val="24"/>
        </w:rPr>
        <w:t>How does the Settlement Stipulation resolve this issue compared to PacifiCorp’s direct case?</w:t>
      </w:r>
    </w:p>
    <w:p w:rsidR="00FC1E0A" w:rsidRDefault="00FC1E0A" w:rsidP="00FC1E0A">
      <w:pPr>
        <w:widowControl w:val="0"/>
        <w:autoSpaceDE w:val="0"/>
        <w:autoSpaceDN w:val="0"/>
        <w:adjustRightInd w:val="0"/>
        <w:ind w:left="720" w:hanging="720"/>
        <w:rPr>
          <w:rFonts w:ascii="Times New Roman" w:hAnsi="Times New Roman"/>
          <w:sz w:val="24"/>
        </w:rPr>
      </w:pPr>
      <w:r>
        <w:rPr>
          <w:rFonts w:ascii="Times New Roman" w:hAnsi="Times New Roman"/>
          <w:sz w:val="24"/>
        </w:rPr>
        <w:t>A.</w:t>
      </w:r>
      <w:r>
        <w:rPr>
          <w:rFonts w:ascii="Times New Roman" w:hAnsi="Times New Roman"/>
          <w:sz w:val="24"/>
        </w:rPr>
        <w:tab/>
        <w:t xml:space="preserve">In its direct case, the Company proposed to split the increased LIBA funding between </w:t>
      </w:r>
      <w:r>
        <w:rPr>
          <w:rFonts w:ascii="Times New Roman" w:hAnsi="Times New Roman"/>
          <w:sz w:val="24"/>
        </w:rPr>
        <w:lastRenderedPageBreak/>
        <w:t>additional customers and increased funding to the existing number of customers.  By contrast, as the settlement agreement indicates, PacifiCorp has agreed to dedicate all of whatever increased funding it makes to the LIBA program to serve the existing number of customers.  One effect of this is to deepen the discount level which is preferable to the Energy Project.</w:t>
      </w:r>
      <w:r w:rsidRPr="00BB2912">
        <w:rPr>
          <w:rFonts w:ascii="Times New Roman" w:hAnsi="Times New Roman"/>
          <w:sz w:val="24"/>
        </w:rPr>
        <w:t xml:space="preserve">  In addition, the</w:t>
      </w:r>
      <w:r>
        <w:rPr>
          <w:rFonts w:ascii="Times New Roman" w:hAnsi="Times New Roman"/>
          <w:sz w:val="24"/>
        </w:rPr>
        <w:t xml:space="preserve"> Company has</w:t>
      </w:r>
      <w:r w:rsidRPr="00BB2912">
        <w:rPr>
          <w:rFonts w:ascii="Times New Roman" w:hAnsi="Times New Roman"/>
          <w:sz w:val="24"/>
        </w:rPr>
        <w:t xml:space="preserve"> expressed an interest in working out these issues ahead of time in the future.  </w:t>
      </w:r>
      <w:r>
        <w:rPr>
          <w:rFonts w:ascii="Times New Roman" w:hAnsi="Times New Roman"/>
          <w:sz w:val="24"/>
        </w:rPr>
        <w:t>I</w:t>
      </w:r>
      <w:r w:rsidRPr="00BB2912">
        <w:rPr>
          <w:rFonts w:ascii="Times New Roman" w:hAnsi="Times New Roman"/>
          <w:sz w:val="24"/>
        </w:rPr>
        <w:t xml:space="preserve"> think it would be an excellent idea to sit down before the next rate case to discuss ways to </w:t>
      </w:r>
      <w:r>
        <w:rPr>
          <w:rFonts w:ascii="Times New Roman" w:hAnsi="Times New Roman"/>
          <w:sz w:val="24"/>
        </w:rPr>
        <w:t>achieve</w:t>
      </w:r>
      <w:r w:rsidRPr="00BB2912">
        <w:rPr>
          <w:rFonts w:ascii="Times New Roman" w:hAnsi="Times New Roman"/>
          <w:sz w:val="24"/>
        </w:rPr>
        <w:t xml:space="preserve"> greater penetration from the program or make other improvements.  We look forward to discussing this with the Company</w:t>
      </w:r>
      <w:r>
        <w:rPr>
          <w:rFonts w:ascii="Times New Roman" w:hAnsi="Times New Roman"/>
          <w:sz w:val="24"/>
        </w:rPr>
        <w:t xml:space="preserve"> in a collaborative process.</w:t>
      </w:r>
    </w:p>
    <w:p w:rsidR="00FC1E0A" w:rsidRPr="00AD2A17" w:rsidRDefault="00AD2A17" w:rsidP="00FC1E0A">
      <w:pPr>
        <w:widowControl w:val="0"/>
        <w:autoSpaceDE w:val="0"/>
        <w:autoSpaceDN w:val="0"/>
        <w:adjustRightInd w:val="0"/>
        <w:ind w:left="720" w:hanging="720"/>
        <w:rPr>
          <w:rFonts w:ascii="Times New Roman" w:hAnsi="Times New Roman"/>
          <w:b/>
          <w:sz w:val="24"/>
        </w:rPr>
      </w:pPr>
      <w:r>
        <w:rPr>
          <w:rFonts w:ascii="Times New Roman" w:hAnsi="Times New Roman"/>
          <w:sz w:val="24"/>
        </w:rPr>
        <w:t>Q.</w:t>
      </w:r>
      <w:r>
        <w:rPr>
          <w:rFonts w:ascii="Times New Roman" w:hAnsi="Times New Roman"/>
          <w:sz w:val="24"/>
        </w:rPr>
        <w:tab/>
      </w:r>
      <w:r>
        <w:rPr>
          <w:rFonts w:ascii="Times New Roman" w:hAnsi="Times New Roman"/>
          <w:b/>
          <w:sz w:val="24"/>
        </w:rPr>
        <w:t>Is this resolution acceptable to the Energy Project in a settlement context?</w:t>
      </w:r>
    </w:p>
    <w:p w:rsidR="00FC1E0A" w:rsidRDefault="00FC1E0A" w:rsidP="00FC1E0A">
      <w:pPr>
        <w:widowControl w:val="0"/>
        <w:autoSpaceDE w:val="0"/>
        <w:autoSpaceDN w:val="0"/>
        <w:adjustRightInd w:val="0"/>
        <w:ind w:left="720" w:hanging="720"/>
        <w:rPr>
          <w:rFonts w:ascii="Times New Roman" w:hAnsi="Times New Roman"/>
          <w:sz w:val="24"/>
        </w:rPr>
      </w:pPr>
      <w:r>
        <w:rPr>
          <w:rFonts w:ascii="Times New Roman" w:hAnsi="Times New Roman"/>
          <w:sz w:val="24"/>
        </w:rPr>
        <w:t>A.</w:t>
      </w:r>
      <w:r>
        <w:rPr>
          <w:rFonts w:ascii="Times New Roman" w:hAnsi="Times New Roman"/>
          <w:sz w:val="24"/>
        </w:rPr>
        <w:tab/>
        <w:t>Yes.  The Energy Project’s consistent policy position before this Commission is that LIBA funding should be increased.  This resolution more closely matches this policy position than the Company’s direct case.  It is for this reason, and others, that The Energy Project supports the settlement.</w:t>
      </w:r>
    </w:p>
    <w:p w:rsidR="003A0D1B" w:rsidRPr="009B357F" w:rsidRDefault="009B357F" w:rsidP="009B357F">
      <w:pPr>
        <w:widowControl w:val="0"/>
        <w:autoSpaceDE w:val="0"/>
        <w:autoSpaceDN w:val="0"/>
        <w:adjustRightInd w:val="0"/>
        <w:ind w:left="720" w:hanging="720"/>
        <w:rPr>
          <w:rFonts w:ascii="Times New Roman" w:hAnsi="Times New Roman"/>
          <w:b/>
          <w:sz w:val="24"/>
        </w:rPr>
      </w:pPr>
      <w:r>
        <w:rPr>
          <w:rFonts w:ascii="Times New Roman" w:hAnsi="Times New Roman"/>
          <w:b/>
          <w:sz w:val="24"/>
        </w:rPr>
        <w:tab/>
        <w:t>Are there any other matters you would like to comment on?</w:t>
      </w:r>
    </w:p>
    <w:p w:rsidR="00FC1E0A" w:rsidRDefault="00FC1E0A" w:rsidP="00FC1E0A">
      <w:pPr>
        <w:widowControl w:val="0"/>
        <w:autoSpaceDE w:val="0"/>
        <w:autoSpaceDN w:val="0"/>
        <w:adjustRightInd w:val="0"/>
        <w:ind w:left="720" w:hanging="720"/>
        <w:rPr>
          <w:rFonts w:ascii="Times New Roman" w:hAnsi="Times New Roman"/>
          <w:sz w:val="24"/>
        </w:rPr>
      </w:pPr>
      <w:r w:rsidRPr="009A51CF">
        <w:rPr>
          <w:rFonts w:ascii="Times New Roman" w:hAnsi="Times New Roman"/>
          <w:sz w:val="24"/>
        </w:rPr>
        <w:t>A.</w:t>
      </w:r>
      <w:r w:rsidRPr="009A51CF">
        <w:rPr>
          <w:rFonts w:ascii="Times New Roman" w:hAnsi="Times New Roman"/>
          <w:sz w:val="24"/>
        </w:rPr>
        <w:tab/>
        <w:t>Yes.  I’d like to say we are pleased the Company agreed to keep the basic monthly charge to $6.00 at this time.</w:t>
      </w:r>
    </w:p>
    <w:p w:rsidR="00FC1E0A" w:rsidRPr="00E6459C" w:rsidRDefault="00E6459C" w:rsidP="00FC1E0A">
      <w:pPr>
        <w:widowControl w:val="0"/>
        <w:autoSpaceDE w:val="0"/>
        <w:autoSpaceDN w:val="0"/>
        <w:adjustRightInd w:val="0"/>
        <w:ind w:left="720" w:hanging="720"/>
        <w:rPr>
          <w:rFonts w:ascii="Times New Roman" w:hAnsi="Times New Roman"/>
          <w:b/>
          <w:sz w:val="24"/>
        </w:rPr>
      </w:pPr>
      <w:r>
        <w:rPr>
          <w:rFonts w:ascii="Times New Roman" w:hAnsi="Times New Roman"/>
          <w:sz w:val="24"/>
        </w:rPr>
        <w:t>Q.</w:t>
      </w:r>
      <w:r>
        <w:rPr>
          <w:rFonts w:ascii="Times New Roman" w:hAnsi="Times New Roman"/>
          <w:sz w:val="24"/>
        </w:rPr>
        <w:tab/>
      </w:r>
      <w:r>
        <w:rPr>
          <w:rFonts w:ascii="Times New Roman" w:hAnsi="Times New Roman"/>
          <w:b/>
          <w:sz w:val="24"/>
        </w:rPr>
        <w:t>Does this complete your testimony?</w:t>
      </w:r>
    </w:p>
    <w:p w:rsidR="00FC1E0A" w:rsidRPr="009A51CF" w:rsidRDefault="00FC1E0A" w:rsidP="00FC1E0A">
      <w:pPr>
        <w:widowControl w:val="0"/>
        <w:autoSpaceDE w:val="0"/>
        <w:autoSpaceDN w:val="0"/>
        <w:adjustRightInd w:val="0"/>
        <w:ind w:left="720" w:hanging="720"/>
        <w:rPr>
          <w:rFonts w:ascii="Times New Roman" w:hAnsi="Times New Roman"/>
          <w:sz w:val="24"/>
        </w:rPr>
      </w:pPr>
      <w:r>
        <w:rPr>
          <w:rFonts w:ascii="Times New Roman" w:hAnsi="Times New Roman"/>
          <w:sz w:val="24"/>
        </w:rPr>
        <w:t>A.</w:t>
      </w:r>
      <w:r>
        <w:rPr>
          <w:rFonts w:ascii="Times New Roman" w:hAnsi="Times New Roman"/>
          <w:sz w:val="24"/>
        </w:rPr>
        <w:tab/>
        <w:t>Yes, it does.</w:t>
      </w:r>
    </w:p>
    <w:p w:rsidR="00FC1E0A" w:rsidRDefault="00FC1E0A" w:rsidP="00FC1E0A">
      <w:pPr>
        <w:autoSpaceDE w:val="0"/>
        <w:autoSpaceDN w:val="0"/>
        <w:adjustRightInd w:val="0"/>
        <w:ind w:right="-720"/>
        <w:rPr>
          <w:rFonts w:ascii="Times New Roman" w:hAnsi="Times New Roman"/>
          <w:bCs/>
          <w:sz w:val="24"/>
          <w:szCs w:val="24"/>
        </w:rPr>
      </w:pPr>
      <w:r>
        <w:rPr>
          <w:sz w:val="26"/>
          <w:szCs w:val="26"/>
        </w:rPr>
        <w:tab/>
      </w:r>
    </w:p>
    <w:p w:rsidR="00FC1E0A" w:rsidRDefault="00FC1E0A" w:rsidP="00FC1E0A">
      <w:pPr>
        <w:pStyle w:val="Title"/>
        <w:jc w:val="left"/>
        <w:rPr>
          <w:b w:val="0"/>
        </w:rPr>
      </w:pPr>
    </w:p>
    <w:p w:rsidR="00FC1E0A" w:rsidRDefault="00FC1E0A" w:rsidP="00FC1E0A">
      <w:pPr>
        <w:pStyle w:val="Title"/>
        <w:jc w:val="left"/>
        <w:rPr>
          <w:b w:val="0"/>
        </w:rPr>
      </w:pPr>
    </w:p>
    <w:p w:rsidR="00FC1E0A" w:rsidRDefault="00FC1E0A" w:rsidP="00FC1E0A">
      <w:pPr>
        <w:pStyle w:val="Title"/>
        <w:jc w:val="left"/>
        <w:rPr>
          <w:b w:val="0"/>
        </w:rPr>
      </w:pPr>
    </w:p>
    <w:p w:rsidR="00FC1E0A" w:rsidRDefault="00FC1E0A" w:rsidP="00FC1E0A">
      <w:pPr>
        <w:pStyle w:val="Title"/>
        <w:jc w:val="left"/>
        <w:rPr>
          <w:b w:val="0"/>
        </w:rPr>
      </w:pPr>
    </w:p>
    <w:p w:rsidR="00FC1E0A" w:rsidRDefault="00FC1E0A" w:rsidP="00FC1E0A">
      <w:pPr>
        <w:pStyle w:val="Title"/>
        <w:jc w:val="left"/>
        <w:rPr>
          <w:b w:val="0"/>
        </w:rPr>
      </w:pPr>
    </w:p>
    <w:sectPr w:rsidR="00FC1E0A" w:rsidSect="00F874AF">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720" w:left="144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E6" w:rsidRDefault="007046E6" w:rsidP="00FC1E0A">
      <w:pPr>
        <w:spacing w:line="240" w:lineRule="auto"/>
      </w:pPr>
      <w:r>
        <w:separator/>
      </w:r>
    </w:p>
  </w:endnote>
  <w:endnote w:type="continuationSeparator" w:id="0">
    <w:p w:rsidR="007046E6" w:rsidRDefault="007046E6" w:rsidP="00FC1E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B7" w:rsidRDefault="004022E2">
    <w:pPr>
      <w:pStyle w:val="Footer"/>
      <w:framePr w:wrap="around" w:vAnchor="text" w:hAnchor="margin" w:xAlign="right" w:y="1"/>
      <w:rPr>
        <w:rStyle w:val="PageNumber"/>
      </w:rPr>
    </w:pPr>
    <w:r>
      <w:rPr>
        <w:rStyle w:val="PageNumber"/>
      </w:rPr>
      <w:fldChar w:fldCharType="begin"/>
    </w:r>
    <w:r w:rsidR="00D91E57">
      <w:rPr>
        <w:rStyle w:val="PageNumber"/>
      </w:rPr>
      <w:instrText xml:space="preserve">PAGE  </w:instrText>
    </w:r>
    <w:r>
      <w:rPr>
        <w:rStyle w:val="PageNumber"/>
      </w:rPr>
      <w:fldChar w:fldCharType="end"/>
    </w:r>
  </w:p>
  <w:p w:rsidR="001A2EB7" w:rsidRDefault="007046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E4" w:rsidRDefault="009945E4">
    <w:pPr>
      <w:pStyle w:val="Footer"/>
      <w:pBdr>
        <w:top w:val="thinThickSmallGap" w:sz="24" w:space="1" w:color="622423" w:themeColor="accent2" w:themeShade="7F"/>
      </w:pBdr>
      <w:rPr>
        <w:rFonts w:asciiTheme="majorHAnsi" w:hAnsiTheme="majorHAnsi"/>
      </w:rPr>
    </w:pPr>
    <w:r>
      <w:rPr>
        <w:rFonts w:ascii="Times New Roman" w:hAnsi="Times New Roman"/>
      </w:rPr>
      <w:t>DIRECT TESTIMONY OF CHARLES EBERDT ON BEHALF OF THE ENERGY PROJECT</w:t>
    </w:r>
    <w:r w:rsidRPr="009945E4">
      <w:rPr>
        <w:rFonts w:asciiTheme="majorHAnsi" w:hAnsiTheme="majorHAnsi"/>
        <w:sz w:val="24"/>
        <w:szCs w:val="24"/>
      </w:rPr>
      <w:ptab w:relativeTo="margin" w:alignment="right" w:leader="none"/>
    </w:r>
    <w:r w:rsidRPr="009945E4">
      <w:rPr>
        <w:rFonts w:asciiTheme="majorHAnsi" w:hAnsiTheme="majorHAnsi"/>
        <w:sz w:val="24"/>
        <w:szCs w:val="24"/>
      </w:rPr>
      <w:t>Page</w:t>
    </w:r>
    <w:r>
      <w:rPr>
        <w:rFonts w:asciiTheme="majorHAnsi" w:hAnsiTheme="majorHAnsi"/>
      </w:rPr>
      <w:t xml:space="preserve"> </w:t>
    </w:r>
    <w:fldSimple w:instr=" PAGE   \* MERGEFORMAT ">
      <w:r w:rsidR="009B357F" w:rsidRPr="009B357F">
        <w:rPr>
          <w:rFonts w:asciiTheme="majorHAnsi" w:hAnsiTheme="majorHAnsi"/>
          <w:noProof/>
        </w:rPr>
        <w:t>4</w:t>
      </w:r>
    </w:fldSimple>
  </w:p>
  <w:p w:rsidR="001A2EB7" w:rsidRDefault="007046E6">
    <w:pPr>
      <w:pStyle w:val="Footer"/>
      <w:ind w:right="360"/>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99" w:rsidRDefault="00CD4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E6" w:rsidRDefault="007046E6" w:rsidP="00FC1E0A">
      <w:pPr>
        <w:spacing w:line="240" w:lineRule="auto"/>
      </w:pPr>
      <w:r>
        <w:separator/>
      </w:r>
    </w:p>
  </w:footnote>
  <w:footnote w:type="continuationSeparator" w:id="0">
    <w:p w:rsidR="007046E6" w:rsidRDefault="007046E6" w:rsidP="00FC1E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99" w:rsidRDefault="00CD4F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B7" w:rsidRDefault="004022E2">
    <w:pPr>
      <w:pStyle w:val="Header"/>
    </w:pPr>
    <w:r>
      <w:rPr>
        <w:noProof/>
      </w:rPr>
      <w:pict>
        <v:shapetype id="_x0000_t202" coordsize="21600,21600" o:spt="202" path="m,l,21600r21600,l21600,xe">
          <v:stroke joinstyle="miter"/>
          <v:path gradientshapeok="t" o:connecttype="rect"/>
        </v:shapetype>
        <v:shape id="LineNumbers" o:spid="_x0000_s1025" type="#_x0000_t202" style="position:absolute;margin-left:-50.4pt;margin-top:0;width:36pt;height:9in;z-index:251660288;mso-position-horizontal-relative:margin;mso-position-vertical-relative:margin" o:allowincell="f" stroked="f">
          <v:textbox style="mso-next-textbox:#LineNumbers;mso-rotate-with-shape:t" inset="0,0,0,0">
            <w:txbxContent>
              <w:p w:rsidR="001A2EB7" w:rsidRDefault="00D91E57">
                <w:pPr>
                  <w:jc w:val="right"/>
                </w:pPr>
                <w:r>
                  <w:t>1</w:t>
                </w:r>
              </w:p>
              <w:p w:rsidR="001A2EB7" w:rsidRDefault="00D91E57">
                <w:pPr>
                  <w:jc w:val="right"/>
                </w:pPr>
                <w:r>
                  <w:t>2</w:t>
                </w:r>
              </w:p>
              <w:p w:rsidR="001A2EB7" w:rsidRDefault="00D91E57">
                <w:pPr>
                  <w:jc w:val="right"/>
                </w:pPr>
                <w:r>
                  <w:t>3</w:t>
                </w:r>
              </w:p>
              <w:p w:rsidR="001A2EB7" w:rsidRDefault="00D91E57">
                <w:pPr>
                  <w:jc w:val="right"/>
                </w:pPr>
                <w:r>
                  <w:t>4</w:t>
                </w:r>
              </w:p>
              <w:p w:rsidR="001A2EB7" w:rsidRDefault="00D91E57">
                <w:pPr>
                  <w:jc w:val="right"/>
                </w:pPr>
                <w:r>
                  <w:t>5</w:t>
                </w:r>
              </w:p>
              <w:p w:rsidR="001A2EB7" w:rsidRDefault="00D91E57">
                <w:pPr>
                  <w:jc w:val="right"/>
                </w:pPr>
                <w:r>
                  <w:t>6</w:t>
                </w:r>
              </w:p>
              <w:p w:rsidR="001A2EB7" w:rsidRDefault="00D91E57">
                <w:pPr>
                  <w:jc w:val="right"/>
                </w:pPr>
                <w:r>
                  <w:t>7</w:t>
                </w:r>
              </w:p>
              <w:p w:rsidR="001A2EB7" w:rsidRDefault="00D91E57">
                <w:pPr>
                  <w:jc w:val="right"/>
                </w:pPr>
                <w:r>
                  <w:t>8</w:t>
                </w:r>
              </w:p>
              <w:p w:rsidR="001A2EB7" w:rsidRDefault="00D91E57">
                <w:pPr>
                  <w:jc w:val="right"/>
                </w:pPr>
                <w:r>
                  <w:t>9</w:t>
                </w:r>
              </w:p>
              <w:p w:rsidR="001A2EB7" w:rsidRDefault="00D91E57">
                <w:pPr>
                  <w:jc w:val="right"/>
                </w:pPr>
                <w:r>
                  <w:t>10</w:t>
                </w:r>
              </w:p>
              <w:p w:rsidR="001A2EB7" w:rsidRDefault="00D91E57">
                <w:pPr>
                  <w:jc w:val="right"/>
                </w:pPr>
                <w:r>
                  <w:t>11</w:t>
                </w:r>
              </w:p>
              <w:p w:rsidR="001A2EB7" w:rsidRDefault="00D91E57">
                <w:pPr>
                  <w:jc w:val="right"/>
                </w:pPr>
                <w:r>
                  <w:t>12</w:t>
                </w:r>
              </w:p>
              <w:p w:rsidR="001A2EB7" w:rsidRDefault="00D91E57">
                <w:pPr>
                  <w:jc w:val="right"/>
                </w:pPr>
                <w:r>
                  <w:t>13</w:t>
                </w:r>
              </w:p>
              <w:p w:rsidR="001A2EB7" w:rsidRDefault="00D91E57">
                <w:pPr>
                  <w:jc w:val="right"/>
                </w:pPr>
                <w:r>
                  <w:t>14</w:t>
                </w:r>
              </w:p>
              <w:p w:rsidR="001A2EB7" w:rsidRDefault="00D91E57">
                <w:pPr>
                  <w:jc w:val="right"/>
                </w:pPr>
                <w:r>
                  <w:t>15</w:t>
                </w:r>
              </w:p>
              <w:p w:rsidR="001A2EB7" w:rsidRDefault="00D91E57">
                <w:pPr>
                  <w:jc w:val="right"/>
                </w:pPr>
                <w:r>
                  <w:t>16</w:t>
                </w:r>
              </w:p>
              <w:p w:rsidR="001A2EB7" w:rsidRDefault="00D91E57">
                <w:pPr>
                  <w:jc w:val="right"/>
                </w:pPr>
                <w:r>
                  <w:t>17</w:t>
                </w:r>
              </w:p>
              <w:p w:rsidR="001A2EB7" w:rsidRDefault="00D91E57">
                <w:pPr>
                  <w:jc w:val="right"/>
                </w:pPr>
                <w:r>
                  <w:t>18</w:t>
                </w:r>
              </w:p>
              <w:p w:rsidR="001A2EB7" w:rsidRDefault="00D91E57">
                <w:pPr>
                  <w:jc w:val="right"/>
                </w:pPr>
                <w:r>
                  <w:t>19</w:t>
                </w:r>
              </w:p>
              <w:p w:rsidR="001A2EB7" w:rsidRDefault="00D91E57">
                <w:pPr>
                  <w:jc w:val="right"/>
                </w:pPr>
                <w:r>
                  <w:t>20</w:t>
                </w:r>
              </w:p>
              <w:p w:rsidR="001A2EB7" w:rsidRDefault="00D91E57">
                <w:pPr>
                  <w:jc w:val="right"/>
                </w:pPr>
                <w:r>
                  <w:t>21</w:t>
                </w:r>
              </w:p>
              <w:p w:rsidR="001A2EB7" w:rsidRDefault="00D91E57">
                <w:pPr>
                  <w:jc w:val="right"/>
                </w:pPr>
                <w:r>
                  <w:t>22</w:t>
                </w:r>
              </w:p>
              <w:p w:rsidR="001A2EB7" w:rsidRDefault="00D91E57">
                <w:pPr>
                  <w:jc w:val="right"/>
                </w:pPr>
                <w:r>
                  <w:t>23</w:t>
                </w:r>
              </w:p>
              <w:p w:rsidR="001A2EB7" w:rsidRDefault="00D91E57">
                <w:pPr>
                  <w:jc w:val="right"/>
                </w:pPr>
                <w:r>
                  <w:t>24</w:t>
                </w:r>
              </w:p>
              <w:p w:rsidR="001A2EB7" w:rsidRDefault="00D91E57">
                <w:pPr>
                  <w:jc w:val="right"/>
                </w:pPr>
                <w:r>
                  <w:t>25</w:t>
                </w:r>
              </w:p>
              <w:p w:rsidR="001A2EB7" w:rsidRDefault="007046E6">
                <w:pPr>
                  <w:jc w:val="right"/>
                </w:pPr>
              </w:p>
            </w:txbxContent>
          </v:textbox>
          <w10:wrap anchorx="margin" anchory="margin"/>
        </v:shape>
      </w:pict>
    </w:r>
    <w:r>
      <w:rPr>
        <w:noProof/>
      </w:rPr>
      <w:pict>
        <v:line id="RightBorder" o:spid="_x0000_s1026" style="position:absolute;z-index:251661312;mso-position-horizontal-relative:margin;mso-position-vertical-relative:page" from="468pt,0" to="468pt,11in" o:allowincell="f">
          <w10:wrap anchorx="margin" anchory="page"/>
        </v:line>
      </w:pict>
    </w:r>
    <w:r>
      <w:rPr>
        <w:noProof/>
      </w:rPr>
      <w:pict>
        <v:line id="LeftBorder2" o:spid="_x0000_s1027" style="position:absolute;z-index:251662336;mso-position-horizontal-relative:margin;mso-position-vertical-relative:page" from="-7.2pt,0" to="-7.2pt,11in" o:allowincell="f">
          <w10:wrap anchorx="margin" anchory="page"/>
        </v:line>
      </w:pict>
    </w:r>
    <w:r>
      <w:rPr>
        <w:noProof/>
      </w:rPr>
      <w:pict>
        <v:line id="LeftBorder1" o:spid="_x0000_s1028" style="position:absolute;z-index:251663360;mso-position-horizontal-relative:margin;mso-position-vertical-relative:page" from="-3.6pt,0" to="-3.6pt,11in" o:allowincell="f">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99" w:rsidRDefault="00CD4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2BC6"/>
    <w:multiLevelType w:val="hybridMultilevel"/>
    <w:tmpl w:val="747061FA"/>
    <w:lvl w:ilvl="0" w:tplc="9D8C9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FC1E0A"/>
    <w:rsid w:val="000B41C8"/>
    <w:rsid w:val="0015783F"/>
    <w:rsid w:val="0018142D"/>
    <w:rsid w:val="00241F96"/>
    <w:rsid w:val="003A0D1B"/>
    <w:rsid w:val="003B0F2E"/>
    <w:rsid w:val="004022E2"/>
    <w:rsid w:val="004B59E7"/>
    <w:rsid w:val="0054717C"/>
    <w:rsid w:val="006E4535"/>
    <w:rsid w:val="007046E6"/>
    <w:rsid w:val="007B3DA3"/>
    <w:rsid w:val="008921CC"/>
    <w:rsid w:val="009815F3"/>
    <w:rsid w:val="009945E4"/>
    <w:rsid w:val="009B357F"/>
    <w:rsid w:val="00A119FB"/>
    <w:rsid w:val="00AD2A17"/>
    <w:rsid w:val="00CD4F99"/>
    <w:rsid w:val="00D23E0C"/>
    <w:rsid w:val="00D70BF0"/>
    <w:rsid w:val="00D75FC6"/>
    <w:rsid w:val="00D91E57"/>
    <w:rsid w:val="00DC2C16"/>
    <w:rsid w:val="00E6459C"/>
    <w:rsid w:val="00E94E33"/>
    <w:rsid w:val="00FC1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0A"/>
    <w:pPr>
      <w:spacing w:line="508" w:lineRule="exact"/>
    </w:pPr>
    <w:rPr>
      <w:rFonts w:ascii="Courier New" w:eastAsia="Times New Roman" w:hAnsi="Courier New" w:cs="Times New Roman"/>
      <w:sz w:val="20"/>
      <w:szCs w:val="20"/>
    </w:rPr>
  </w:style>
  <w:style w:type="paragraph" w:styleId="Heading1">
    <w:name w:val="heading 1"/>
    <w:basedOn w:val="Normal"/>
    <w:next w:val="Normal"/>
    <w:link w:val="Heading1Char"/>
    <w:qFormat/>
    <w:rsid w:val="00FC1E0A"/>
    <w:pPr>
      <w:keepNext/>
      <w:jc w:val="center"/>
      <w:outlineLvl w:val="0"/>
    </w:pPr>
    <w:rPr>
      <w:rFonts w:ascii="Times New Roman" w:hAnsi="Times New Roman"/>
      <w:b/>
      <w:sz w:val="24"/>
      <w:szCs w:val="24"/>
    </w:rPr>
  </w:style>
  <w:style w:type="paragraph" w:styleId="Heading2">
    <w:name w:val="heading 2"/>
    <w:basedOn w:val="Normal"/>
    <w:next w:val="Normal"/>
    <w:link w:val="Heading2Char"/>
    <w:qFormat/>
    <w:rsid w:val="00FC1E0A"/>
    <w:pPr>
      <w:keepNext/>
      <w:spacing w:line="240" w:lineRule="auto"/>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E0A"/>
    <w:rPr>
      <w:rFonts w:eastAsia="Times New Roman" w:cs="Times New Roman"/>
      <w:b/>
      <w:szCs w:val="24"/>
    </w:rPr>
  </w:style>
  <w:style w:type="character" w:customStyle="1" w:styleId="Heading2Char">
    <w:name w:val="Heading 2 Char"/>
    <w:basedOn w:val="DefaultParagraphFont"/>
    <w:link w:val="Heading2"/>
    <w:rsid w:val="00FC1E0A"/>
    <w:rPr>
      <w:rFonts w:eastAsia="Times New Roman" w:cs="Times New Roman"/>
      <w:szCs w:val="20"/>
    </w:rPr>
  </w:style>
  <w:style w:type="paragraph" w:customStyle="1" w:styleId="SignatureBlock">
    <w:name w:val="Signature Block"/>
    <w:basedOn w:val="Normal"/>
    <w:rsid w:val="00FC1E0A"/>
    <w:pPr>
      <w:spacing w:line="254" w:lineRule="exact"/>
      <w:ind w:left="4680"/>
    </w:pPr>
  </w:style>
  <w:style w:type="paragraph" w:styleId="Header">
    <w:name w:val="header"/>
    <w:basedOn w:val="Normal"/>
    <w:link w:val="HeaderChar"/>
    <w:rsid w:val="00FC1E0A"/>
    <w:pPr>
      <w:tabs>
        <w:tab w:val="center" w:pos="4320"/>
        <w:tab w:val="right" w:pos="8640"/>
      </w:tabs>
    </w:pPr>
  </w:style>
  <w:style w:type="character" w:customStyle="1" w:styleId="HeaderChar">
    <w:name w:val="Header Char"/>
    <w:basedOn w:val="DefaultParagraphFont"/>
    <w:link w:val="Header"/>
    <w:rsid w:val="00FC1E0A"/>
    <w:rPr>
      <w:rFonts w:ascii="Courier New" w:eastAsia="Times New Roman" w:hAnsi="Courier New" w:cs="Times New Roman"/>
      <w:sz w:val="20"/>
      <w:szCs w:val="20"/>
    </w:rPr>
  </w:style>
  <w:style w:type="paragraph" w:styleId="Footer">
    <w:name w:val="footer"/>
    <w:basedOn w:val="Normal"/>
    <w:link w:val="FooterChar"/>
    <w:uiPriority w:val="99"/>
    <w:rsid w:val="00FC1E0A"/>
    <w:pPr>
      <w:tabs>
        <w:tab w:val="center" w:pos="4320"/>
        <w:tab w:val="right" w:pos="8640"/>
      </w:tabs>
    </w:pPr>
  </w:style>
  <w:style w:type="character" w:customStyle="1" w:styleId="FooterChar">
    <w:name w:val="Footer Char"/>
    <w:basedOn w:val="DefaultParagraphFont"/>
    <w:link w:val="Footer"/>
    <w:uiPriority w:val="99"/>
    <w:rsid w:val="00FC1E0A"/>
    <w:rPr>
      <w:rFonts w:ascii="Courier New" w:eastAsia="Times New Roman" w:hAnsi="Courier New" w:cs="Times New Roman"/>
      <w:sz w:val="20"/>
      <w:szCs w:val="20"/>
    </w:rPr>
  </w:style>
  <w:style w:type="character" w:styleId="PageNumber">
    <w:name w:val="page number"/>
    <w:basedOn w:val="DefaultParagraphFont"/>
    <w:rsid w:val="00FC1E0A"/>
  </w:style>
  <w:style w:type="paragraph" w:styleId="Title">
    <w:name w:val="Title"/>
    <w:basedOn w:val="Normal"/>
    <w:link w:val="TitleChar"/>
    <w:uiPriority w:val="99"/>
    <w:qFormat/>
    <w:rsid w:val="00FC1E0A"/>
    <w:pPr>
      <w:spacing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rsid w:val="00FC1E0A"/>
    <w:rPr>
      <w:rFonts w:eastAsia="Times New Roman" w:cs="Times New Roman"/>
      <w:b/>
      <w:bCs/>
      <w:szCs w:val="24"/>
    </w:rPr>
  </w:style>
  <w:style w:type="character" w:styleId="Hyperlink">
    <w:name w:val="Hyperlink"/>
    <w:basedOn w:val="DefaultParagraphFont"/>
    <w:rsid w:val="00FC1E0A"/>
    <w:rPr>
      <w:color w:val="0000FF"/>
      <w:u w:val="single"/>
    </w:rPr>
  </w:style>
  <w:style w:type="paragraph" w:styleId="ListParagraph">
    <w:name w:val="List Paragraph"/>
    <w:basedOn w:val="Normal"/>
    <w:uiPriority w:val="34"/>
    <w:qFormat/>
    <w:rsid w:val="00FC1E0A"/>
    <w:pPr>
      <w:ind w:left="720"/>
      <w:contextualSpacing/>
    </w:pPr>
  </w:style>
  <w:style w:type="paragraph" w:styleId="BalloonText">
    <w:name w:val="Balloon Text"/>
    <w:basedOn w:val="Normal"/>
    <w:link w:val="BalloonTextChar"/>
    <w:uiPriority w:val="99"/>
    <w:semiHidden/>
    <w:unhideWhenUsed/>
    <w:rsid w:val="00FC1E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E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2009-02-09T08:00:00+00:00</OpenedDate>
    <Date1 xmlns="dc463f71-b30c-4ab2-9473-d307f9d35888">2009-09-22T07:00:00+00:00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355D0936F3054597C78CD7AE8A771D" ma:contentTypeVersion="131" ma:contentTypeDescription="" ma:contentTypeScope="" ma:versionID="90cc59f5b6e514e6c171a38af4ff12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F73571-01B8-4E8F-8DC5-3F1DE1C8B7C6}"/>
</file>

<file path=customXml/itemProps2.xml><?xml version="1.0" encoding="utf-8"?>
<ds:datastoreItem xmlns:ds="http://schemas.openxmlformats.org/officeDocument/2006/customXml" ds:itemID="{8B3F1C44-650C-4AD9-940E-510BEF3E4E8F}"/>
</file>

<file path=customXml/itemProps3.xml><?xml version="1.0" encoding="utf-8"?>
<ds:datastoreItem xmlns:ds="http://schemas.openxmlformats.org/officeDocument/2006/customXml" ds:itemID="{68EA4228-1A03-479A-B6EF-39FB63EF0C35}"/>
</file>

<file path=customXml/itemProps4.xml><?xml version="1.0" encoding="utf-8"?>
<ds:datastoreItem xmlns:ds="http://schemas.openxmlformats.org/officeDocument/2006/customXml" ds:itemID="{AE50DDC3-D59F-46B2-A42F-97B85A9FCB8E}"/>
</file>

<file path=customXml/itemProps5.xml><?xml version="1.0" encoding="utf-8"?>
<ds:datastoreItem xmlns:ds="http://schemas.openxmlformats.org/officeDocument/2006/customXml" ds:itemID="{74D2065D-C4C6-4EF8-95A8-908C4EB954E1}"/>
</file>

<file path=docProps/app.xml><?xml version="1.0" encoding="utf-8"?>
<Properties xmlns="http://schemas.openxmlformats.org/officeDocument/2006/extended-properties" xmlns:vt="http://schemas.openxmlformats.org/officeDocument/2006/docPropsVTypes">
  <Template>Normal</Template>
  <TotalTime>20</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cp:lastModifiedBy>
  <cp:revision>9</cp:revision>
  <cp:lastPrinted>2009-09-11T20:51:00Z</cp:lastPrinted>
  <dcterms:created xsi:type="dcterms:W3CDTF">2009-09-11T21:02:00Z</dcterms:created>
  <dcterms:modified xsi:type="dcterms:W3CDTF">2009-09-22T18:35:00Z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0x0101006E56B4D1795A2E4DB2F0B01679ED314A00A0355D0936F3054597C78CD7AE8A771D</vt:lpwstr>
  </property>
  <property fmtid="{D5CDD505-2E9C-101B-9397-08002B2CF9AE}" pid="3" name="_docset_NoMedatataSyncRequired">
    <vt:lpwstr>False</vt:lpwstr>
  </property>
</Properties>
</file>