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E995" w14:textId="77777777" w:rsidR="00B41F8C" w:rsidRPr="00B41F8C" w:rsidRDefault="00B41F8C" w:rsidP="00B41F8C">
      <w:pPr>
        <w:jc w:val="center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 w:rsidRPr="00B41F8C">
        <w:rPr>
          <w:rFonts w:ascii="Times New Roman" w:hAnsi="Times New Roman"/>
          <w:sz w:val="32"/>
          <w:szCs w:val="32"/>
          <w:u w:val="single"/>
        </w:rPr>
        <w:t>Attachment B</w:t>
      </w:r>
    </w:p>
    <w:p w14:paraId="1BCAE996" w14:textId="77777777" w:rsidR="00B41F8C" w:rsidRPr="0037477B" w:rsidRDefault="00B41F8C" w:rsidP="00B41F8C">
      <w:pPr>
        <w:rPr>
          <w:rFonts w:ascii="Times New Roman" w:hAnsi="Times New Roman"/>
          <w:b w:val="0"/>
        </w:rPr>
      </w:pPr>
    </w:p>
    <w:p w14:paraId="1BCAE997" w14:textId="77777777" w:rsidR="00B41F8C" w:rsidRDefault="00B41F8C" w:rsidP="00B41F8C">
      <w:pPr>
        <w:rPr>
          <w:rFonts w:ascii="Times New Roman" w:hAnsi="Times New Roman"/>
          <w:b w:val="0"/>
        </w:rPr>
      </w:pPr>
    </w:p>
    <w:p w14:paraId="1BCAE998" w14:textId="77777777" w:rsidR="00B41F8C" w:rsidRDefault="00B41F8C" w:rsidP="00B41F8C">
      <w:pPr>
        <w:rPr>
          <w:rFonts w:ascii="Times New Roman" w:hAnsi="Times New Roman"/>
          <w:b w:val="0"/>
        </w:rPr>
      </w:pPr>
      <w:r w:rsidRPr="0037477B">
        <w:rPr>
          <w:rFonts w:ascii="Times New Roman" w:hAnsi="Times New Roman"/>
          <w:b w:val="0"/>
        </w:rPr>
        <w:t xml:space="preserve">CenturyLink hereby notifies the Commission that the compliance officer </w:t>
      </w:r>
      <w:r>
        <w:rPr>
          <w:rFonts w:ascii="Times New Roman" w:hAnsi="Times New Roman"/>
          <w:b w:val="0"/>
        </w:rPr>
        <w:t>for the Settlement Agreement is:</w:t>
      </w:r>
    </w:p>
    <w:p w14:paraId="1BCAE999" w14:textId="77777777" w:rsidR="00B41F8C" w:rsidRPr="0037477B" w:rsidRDefault="00B41F8C" w:rsidP="00B41F8C">
      <w:pPr>
        <w:rPr>
          <w:rFonts w:ascii="Times New Roman" w:hAnsi="Times New Roman"/>
          <w:b w:val="0"/>
        </w:rPr>
      </w:pPr>
    </w:p>
    <w:p w14:paraId="1BCAE99A" w14:textId="77777777" w:rsidR="00B41F8C" w:rsidRPr="00B41F8C" w:rsidRDefault="00B41F8C" w:rsidP="00B41F8C">
      <w:pPr>
        <w:jc w:val="center"/>
        <w:rPr>
          <w:rFonts w:ascii="Times New Roman" w:hAnsi="Times New Roman"/>
          <w:b w:val="0"/>
        </w:rPr>
      </w:pPr>
      <w:r w:rsidRPr="00B41F8C">
        <w:rPr>
          <w:rFonts w:ascii="Times New Roman" w:hAnsi="Times New Roman"/>
          <w:b w:val="0"/>
        </w:rPr>
        <w:t>Todd Miller, VP G</w:t>
      </w:r>
      <w:r>
        <w:rPr>
          <w:rFonts w:ascii="Times New Roman" w:hAnsi="Times New Roman"/>
          <w:b w:val="0"/>
        </w:rPr>
        <w:t>lobal Infrastructure</w:t>
      </w:r>
      <w:r w:rsidRPr="00B41F8C">
        <w:rPr>
          <w:rFonts w:ascii="Times New Roman" w:hAnsi="Times New Roman"/>
          <w:b w:val="0"/>
        </w:rPr>
        <w:t xml:space="preserve"> O</w:t>
      </w:r>
      <w:r>
        <w:rPr>
          <w:rFonts w:ascii="Times New Roman" w:hAnsi="Times New Roman"/>
          <w:b w:val="0"/>
        </w:rPr>
        <w:t>peration</w:t>
      </w:r>
    </w:p>
    <w:p w14:paraId="1BCAE99B" w14:textId="77777777" w:rsidR="00B41F8C" w:rsidRPr="00B41F8C" w:rsidRDefault="00B41F8C" w:rsidP="00B41F8C">
      <w:pPr>
        <w:jc w:val="center"/>
        <w:rPr>
          <w:rFonts w:ascii="Times New Roman" w:hAnsi="Times New Roman"/>
          <w:b w:val="0"/>
        </w:rPr>
      </w:pPr>
      <w:r w:rsidRPr="00B41F8C">
        <w:rPr>
          <w:rFonts w:ascii="Times New Roman" w:hAnsi="Times New Roman"/>
          <w:b w:val="0"/>
        </w:rPr>
        <w:t>CenturyLink</w:t>
      </w:r>
    </w:p>
    <w:p w14:paraId="1BCAE99C" w14:textId="77777777" w:rsidR="00B41F8C" w:rsidRPr="00B41F8C" w:rsidRDefault="00B41F8C" w:rsidP="00B41F8C">
      <w:pPr>
        <w:jc w:val="center"/>
        <w:rPr>
          <w:rFonts w:ascii="Times New Roman" w:hAnsi="Times New Roman"/>
          <w:b w:val="0"/>
        </w:rPr>
      </w:pPr>
      <w:r w:rsidRPr="00B41F8C">
        <w:rPr>
          <w:rFonts w:ascii="Times New Roman" w:hAnsi="Times New Roman"/>
          <w:b w:val="0"/>
        </w:rPr>
        <w:t>700 W M</w:t>
      </w:r>
      <w:r>
        <w:rPr>
          <w:rFonts w:ascii="Times New Roman" w:hAnsi="Times New Roman"/>
          <w:b w:val="0"/>
        </w:rPr>
        <w:t>ineral</w:t>
      </w:r>
      <w:r w:rsidRPr="00B41F8C">
        <w:rPr>
          <w:rFonts w:ascii="Times New Roman" w:hAnsi="Times New Roman"/>
          <w:b w:val="0"/>
        </w:rPr>
        <w:t xml:space="preserve"> A</w:t>
      </w:r>
      <w:r>
        <w:rPr>
          <w:rFonts w:ascii="Times New Roman" w:hAnsi="Times New Roman"/>
          <w:b w:val="0"/>
        </w:rPr>
        <w:t>venue</w:t>
      </w:r>
    </w:p>
    <w:p w14:paraId="1BCAE99D" w14:textId="77777777" w:rsidR="00B41F8C" w:rsidRPr="00B41F8C" w:rsidRDefault="00B41F8C" w:rsidP="00B41F8C">
      <w:pPr>
        <w:jc w:val="center"/>
        <w:rPr>
          <w:rFonts w:ascii="Times New Roman" w:hAnsi="Times New Roman"/>
          <w:b w:val="0"/>
        </w:rPr>
      </w:pPr>
      <w:r w:rsidRPr="00B41F8C">
        <w:rPr>
          <w:rFonts w:ascii="Times New Roman" w:hAnsi="Times New Roman"/>
          <w:b w:val="0"/>
        </w:rPr>
        <w:t>L</w:t>
      </w:r>
      <w:r>
        <w:rPr>
          <w:rFonts w:ascii="Times New Roman" w:hAnsi="Times New Roman"/>
          <w:b w:val="0"/>
        </w:rPr>
        <w:t>ittleton, Colorado</w:t>
      </w:r>
      <w:r w:rsidRPr="00B41F8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 w:rsidRPr="00B41F8C">
        <w:rPr>
          <w:rFonts w:ascii="Times New Roman" w:hAnsi="Times New Roman"/>
          <w:b w:val="0"/>
        </w:rPr>
        <w:t>80120</w:t>
      </w:r>
    </w:p>
    <w:p w14:paraId="1BCAE99E" w14:textId="77777777" w:rsidR="006362F7" w:rsidRPr="00B41F8C" w:rsidRDefault="006362F7">
      <w:pPr>
        <w:rPr>
          <w:rFonts w:ascii="Times New Roman" w:hAnsi="Times New Roman"/>
        </w:rPr>
      </w:pPr>
    </w:p>
    <w:sectPr w:rsidR="006362F7" w:rsidRPr="00B41F8C" w:rsidSect="0063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8C"/>
    <w:rsid w:val="00065C4B"/>
    <w:rsid w:val="001372D4"/>
    <w:rsid w:val="0022446C"/>
    <w:rsid w:val="003E3E29"/>
    <w:rsid w:val="004648E0"/>
    <w:rsid w:val="004B4E70"/>
    <w:rsid w:val="004C6BD4"/>
    <w:rsid w:val="005635EA"/>
    <w:rsid w:val="006362F7"/>
    <w:rsid w:val="007F26F5"/>
    <w:rsid w:val="008344FD"/>
    <w:rsid w:val="00857C3A"/>
    <w:rsid w:val="008F2CA5"/>
    <w:rsid w:val="00A818AE"/>
    <w:rsid w:val="00B41F8C"/>
    <w:rsid w:val="00B778FF"/>
    <w:rsid w:val="00B935EE"/>
    <w:rsid w:val="00BD1AE3"/>
    <w:rsid w:val="00E239A2"/>
    <w:rsid w:val="00E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E995"/>
  <w15:docId w15:val="{6729AF55-483E-42D4-8EC7-90F191A4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F8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70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D9D4A8-E2BE-4102-8E22-1D8EDFB8D7B0}"/>
</file>

<file path=customXml/itemProps2.xml><?xml version="1.0" encoding="utf-8"?>
<ds:datastoreItem xmlns:ds="http://schemas.openxmlformats.org/officeDocument/2006/customXml" ds:itemID="{B31C0D51-FE8E-43C7-B4E3-49AFB6B9941D}"/>
</file>

<file path=customXml/itemProps3.xml><?xml version="1.0" encoding="utf-8"?>
<ds:datastoreItem xmlns:ds="http://schemas.openxmlformats.org/officeDocument/2006/customXml" ds:itemID="{D46C17DF-FB89-4A8D-AC1F-DD9D0B91CCDD}"/>
</file>

<file path=customXml/itemProps4.xml><?xml version="1.0" encoding="utf-8"?>
<ds:datastoreItem xmlns:ds="http://schemas.openxmlformats.org/officeDocument/2006/customXml" ds:itemID="{76DB83B1-6835-40DC-A23D-EAC0E2C60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Rollman, Courtney (UTC)</cp:lastModifiedBy>
  <cp:revision>2</cp:revision>
  <cp:lastPrinted>2016-04-06T23:00:00Z</cp:lastPrinted>
  <dcterms:created xsi:type="dcterms:W3CDTF">2016-04-06T23:01:00Z</dcterms:created>
  <dcterms:modified xsi:type="dcterms:W3CDTF">2016-04-06T23:01:00Z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