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592275">
      <w:pPr>
        <w:spacing w:line="220" w:lineRule="exact"/>
        <w:jc w:val="right"/>
        <w:rPr>
          <w:sz w:val="20"/>
        </w:rPr>
      </w:pPr>
      <w:r>
        <w:rPr>
          <w:noProof/>
          <w:sz w:val="20"/>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xmlns:r="http://schemas.openxmlformats.org/officeDocument/2006/relationships" r:embed="rId4"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anchor>
        </w:drawing>
      </w:r>
    </w:p>
    <w:p w:rsidR="00592275">
      <w:pPr>
        <w:pStyle w:val="Date"/>
        <w:tabs>
          <w:tab w:val="right" w:pos="9648"/>
        </w:tabs>
      </w:pPr>
      <w:bookmarkStart w:id="0" w:name="Date"/>
      <w:r>
        <w:t>March 12, 2015</w:t>
      </w:r>
    </w:p>
    <w:p w:rsidR="00592275">
      <w:pPr>
        <w:tabs>
          <w:tab w:val="right" w:pos="9648"/>
        </w:tabs>
      </w:pPr>
      <w:bookmarkEnd w:id="0"/>
      <w:r>
        <w:tab/>
      </w:r>
      <w:bookmarkStart w:id="1" w:name="swiCMClientID"/>
      <w:r w:rsidR="004C61BF">
        <w:t>45680</w:t>
      </w:r>
      <w:r>
        <w:t>.</w:t>
      </w:r>
      <w:bookmarkStart w:id="2" w:name="swiCMMatterID"/>
      <w:r w:rsidR="004C61BF">
        <w:t>0103</w:t>
      </w:r>
    </w:p>
    <w:p w:rsidR="00592275">
      <w:pPr>
        <w:rPr>
          <w:caps/>
          <w:u w:val="single"/>
        </w:rPr>
      </w:pPr>
      <w:bookmarkStart w:id="3" w:name="DELIVERY"/>
      <w:bookmarkEnd w:id="1"/>
      <w:bookmarkEnd w:id="2"/>
      <w:r>
        <w:rPr>
          <w:caps/>
          <w:u w:val="single"/>
        </w:rPr>
        <w:t>VIA E-MAIL AND U.S. MAIL</w:t>
      </w:r>
    </w:p>
    <w:p w:rsidR="004C61BF">
      <w:bookmarkStart w:id="4" w:name="To"/>
      <w:bookmarkEnd w:id="3"/>
      <w:r>
        <w:t>Steven King</w:t>
      </w:r>
    </w:p>
    <w:p w:rsidR="004C61BF">
      <w:r>
        <w:t>Executive Director and Secretary</w:t>
      </w:r>
    </w:p>
    <w:p w:rsidR="004C61BF">
      <w:r>
        <w:t>Washington Utilities and Transportation Commission</w:t>
      </w:r>
    </w:p>
    <w:p w:rsidR="00592275">
      <w:r>
        <w:t>PO Box 47250</w:t>
      </w:r>
      <w:r>
        <w:br/>
        <w:t>1300 S. Evergreen Park Dr. SW</w:t>
      </w:r>
      <w:r>
        <w:br/>
        <w:t>Olympia, WA 98504-7250</w:t>
      </w:r>
    </w:p>
    <w:p w:rsidR="00592275">
      <w:bookmarkEnd w:id="4"/>
    </w:p>
    <w:p w:rsidR="00592275">
      <w:pPr>
        <w:ind w:left="720" w:hanging="720"/>
        <w:rPr>
          <w:rStyle w:val="ReLine"/>
        </w:rPr>
      </w:pPr>
      <w:r>
        <w:rPr>
          <w:rStyle w:val="ReLine"/>
        </w:rPr>
        <w:t>Re:</w:t>
      </w:r>
      <w:r>
        <w:rPr>
          <w:rStyle w:val="ReLine"/>
        </w:rPr>
        <w:tab/>
      </w:r>
      <w:bookmarkStart w:id="5" w:name="Re"/>
      <w:r w:rsidR="004C61BF">
        <w:rPr>
          <w:rStyle w:val="ReLine"/>
        </w:rPr>
        <w:t>TG-140560, WUTC v. Waste Control, Inc. Confirmation of Extension of Time to File Reply to Staff Response to Motion for Temporary Rates</w:t>
      </w:r>
    </w:p>
    <w:p w:rsidR="00592275">
      <w:bookmarkEnd w:id="5"/>
    </w:p>
    <w:p w:rsidR="00592275">
      <w:bookmarkStart w:id="6" w:name="Salutation"/>
      <w:r>
        <w:t>Dear Mr. King:</w:t>
      </w:r>
    </w:p>
    <w:p w:rsidR="00592275">
      <w:bookmarkEnd w:id="6"/>
    </w:p>
    <w:p w:rsidR="00592275">
      <w:pPr>
        <w:pStyle w:val="BodyText"/>
      </w:pPr>
      <w:bookmarkStart w:id="7" w:name="swiBeginHere"/>
      <w:bookmarkEnd w:id="7"/>
      <w:r>
        <w:t xml:space="preserve">This is to confirm the agreement of the parties for an extension of time for the Company to file its Reply to the Staff Response to the Motion for Temporary Rates.  As the presiding officer and counsel are </w:t>
      </w:r>
      <w:r w:rsidR="00BD284D">
        <w:t xml:space="preserve">now </w:t>
      </w:r>
      <w:r>
        <w:t xml:space="preserve">aware, the Company’s CPA, </w:t>
      </w:r>
      <w:r w:rsidR="00BD284D">
        <w:t xml:space="preserve">Jackie </w:t>
      </w:r>
      <w:r>
        <w:t>Davis, is in the midst of the March 16</w:t>
      </w:r>
      <w:r w:rsidRPr="004C61BF">
        <w:rPr>
          <w:vertAlign w:val="superscript"/>
        </w:rPr>
        <w:t>th</w:t>
      </w:r>
      <w:r>
        <w:t xml:space="preserve"> corporate tax return filing deadline.  </w:t>
      </w:r>
      <w:r w:rsidR="00B33866">
        <w:t xml:space="preserve">She is </w:t>
      </w:r>
      <w:r w:rsidR="00B73F3A">
        <w:t xml:space="preserve">thus </w:t>
      </w:r>
      <w:r>
        <w:t>unable to review the Staff’s proposed price out until Tuesday morning</w:t>
      </w:r>
      <w:r w:rsidR="00B73F3A">
        <w:t>, March 17, 2015</w:t>
      </w:r>
      <w:r>
        <w:t xml:space="preserve">.  We are </w:t>
      </w:r>
      <w:r w:rsidR="00B73F3A">
        <w:t>in turn</w:t>
      </w:r>
      <w:r w:rsidR="00B33866">
        <w:t xml:space="preserve"> intending </w:t>
      </w:r>
      <w:r>
        <w:t>to file our Reply by noon on Wednesday, March 18</w:t>
      </w:r>
      <w:r w:rsidR="00EC0F48">
        <w:t xml:space="preserve">, </w:t>
      </w:r>
      <w:bookmarkStart w:id="8" w:name="_GoBack"/>
      <w:bookmarkEnd w:id="8"/>
      <w:r>
        <w:t xml:space="preserve">2015 per discussion of the parties at </w:t>
      </w:r>
      <w:r w:rsidR="00B33866">
        <w:t xml:space="preserve">Wednesday’s </w:t>
      </w:r>
      <w:r>
        <w:t xml:space="preserve">hearing.  I anticipate that Reply being limited to discussion of the workpapers and spreadsheet supporting the Staff’s proposed price out and </w:t>
      </w:r>
      <w:r w:rsidR="00B73F3A">
        <w:t xml:space="preserve">am thus </w:t>
      </w:r>
      <w:r>
        <w:t xml:space="preserve">not anticipating </w:t>
      </w:r>
      <w:r w:rsidR="00B73F3A">
        <w:t>much</w:t>
      </w:r>
      <w:r w:rsidR="00047BC9">
        <w:t>,</w:t>
      </w:r>
      <w:r w:rsidR="00B73F3A">
        <w:t xml:space="preserve"> if </w:t>
      </w:r>
      <w:r>
        <w:t>any</w:t>
      </w:r>
      <w:r w:rsidR="00047BC9">
        <w:t>, legal argument in R</w:t>
      </w:r>
      <w:r>
        <w:t>eply.</w:t>
      </w:r>
    </w:p>
    <w:p w:rsidR="004C61BF">
      <w:pPr>
        <w:pStyle w:val="BodyText"/>
      </w:pPr>
      <w:r>
        <w:t xml:space="preserve">Please contact me should you have any questions or concerns about this and I will </w:t>
      </w:r>
      <w:r w:rsidR="00047BC9">
        <w:t xml:space="preserve">also </w:t>
      </w:r>
      <w:r>
        <w:t xml:space="preserve">advise Tuesday if </w:t>
      </w:r>
      <w:r w:rsidR="00047BC9">
        <w:t xml:space="preserve">the </w:t>
      </w:r>
      <w:r>
        <w:t>midday Wednesday</w:t>
      </w:r>
      <w:r w:rsidR="00047BC9">
        <w:t xml:space="preserve"> deadline</w:t>
      </w:r>
      <w:r>
        <w:t xml:space="preserve"> appears to be</w:t>
      </w:r>
      <w:r w:rsidR="00B33866">
        <w:t xml:space="preserve"> premature</w:t>
      </w:r>
      <w:r w:rsidR="00047BC9">
        <w:t xml:space="preserve"> after consulting with Ms. Davis that morning</w:t>
      </w:r>
      <w:r w:rsidR="00B73F3A">
        <w:t xml:space="preserve">. </w:t>
      </w:r>
      <w:r>
        <w:t xml:space="preserve"> </w:t>
      </w:r>
      <w:r w:rsidR="00B33866">
        <w:t xml:space="preserve">This is to also assure that the </w:t>
      </w:r>
      <w:r>
        <w:t xml:space="preserve">Company </w:t>
      </w:r>
      <w:r w:rsidR="00B73F3A">
        <w:t xml:space="preserve">is attempting </w:t>
      </w:r>
      <w:r>
        <w:t xml:space="preserve">to avoid further delay </w:t>
      </w:r>
      <w:r w:rsidR="00B33866">
        <w:t xml:space="preserve">of </w:t>
      </w:r>
      <w:r w:rsidR="00B73F3A">
        <w:t xml:space="preserve">resolution of its Motion and appreciates the Commission and counsel’s </w:t>
      </w:r>
      <w:r w:rsidR="00B33866">
        <w:t>indulgence</w:t>
      </w:r>
      <w:r w:rsidR="00047BC9">
        <w:t xml:space="preserve"> therein</w:t>
      </w:r>
      <w:r w:rsidR="00B33866">
        <w:t>.</w:t>
      </w:r>
    </w:p>
    <w:p w:rsidR="00592275">
      <w:pPr>
        <w:keepNext/>
      </w:pPr>
      <w:bookmarkStart w:id="9" w:name="Closing"/>
      <w:r>
        <w:t>Yours truly,</w:t>
      </w:r>
    </w:p>
    <w:p w:rsidR="00592275">
      <w:pPr>
        <w:keepNext/>
      </w:pPr>
      <w:bookmarkEnd w:id="9"/>
    </w:p>
    <w:p w:rsidR="00592275">
      <w:pPr>
        <w:keepNext/>
      </w:pPr>
      <w:r>
        <w:t>WILLIAMS, KASTNER &amp; GIBBS PLLC</w:t>
      </w:r>
    </w:p>
    <w:p w:rsidR="00592275">
      <w:pPr>
        <w:keepNext/>
      </w:pPr>
    </w:p>
    <w:p w:rsidR="00592275">
      <w:pPr>
        <w:keepNext/>
      </w:pPr>
      <w:bookmarkStart w:id="10" w:name="Includeesig"/>
      <w:bookmarkEnd w:id="10"/>
    </w:p>
    <w:p w:rsidR="00592275">
      <w:pPr>
        <w:keepNext/>
      </w:pPr>
      <w:bookmarkStart w:id="11" w:name="From"/>
      <w:r>
        <w:t>David W. Wiley</w:t>
      </w:r>
    </w:p>
    <w:p w:rsidR="00592275">
      <w:bookmarkStart w:id="12" w:name="swiPLDirectDialPhone"/>
      <w:bookmarkEnd w:id="11"/>
    </w:p>
    <w:p w:rsidR="00EC0F48">
      <w:bookmarkEnd w:id="12"/>
      <w:r>
        <w:t>cc:</w:t>
      </w:r>
      <w:r>
        <w:tab/>
      </w:r>
      <w:r>
        <w:t>(Via e-mail only)</w:t>
      </w:r>
    </w:p>
    <w:p w:rsidR="00592275">
      <w:r>
        <w:tab/>
      </w:r>
      <w:r w:rsidR="00B73F3A">
        <w:t xml:space="preserve">Administrative Law Judge </w:t>
      </w:r>
      <w:r w:rsidR="004C61BF">
        <w:t>Marguerite Friedlander</w:t>
      </w:r>
    </w:p>
    <w:p w:rsidR="004C61BF">
      <w:r>
        <w:tab/>
        <w:t>Brett Shearer</w:t>
      </w:r>
    </w:p>
    <w:p w:rsidR="004C61BF">
      <w:r>
        <w:tab/>
        <w:t>Jim Sells</w:t>
      </w:r>
    </w:p>
    <w:p w:rsidR="004C61BF">
      <w:r>
        <w:tab/>
        <w:t>Jackie Davis, Booth Davis CPAs</w:t>
      </w:r>
    </w:p>
    <w:p w:rsidR="004C61BF">
      <w:r>
        <w:tab/>
        <w:t>Client</w:t>
      </w:r>
    </w:p>
    <w:sectPr w:rsidSect="00EC0F4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2016" w:left="1080" w:header="720" w:footer="216" w:gutter="0"/>
      <w:paperSrc w:first="260" w:other="26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F3A">
    <w:pPr>
      <w:pStyle w:val="Footer"/>
      <w:tabs>
        <w:tab w:val="clear" w:pos="9360"/>
        <w:tab w:val="right" w:pos="10080"/>
      </w:tabs>
      <w:spacing w:line="160" w:lineRule="exact"/>
      <w:rPr>
        <w:szCs w:val="18"/>
      </w:rPr>
    </w:pPr>
  </w:p>
  <w:p w:rsidR="00592275" w:rsidP="00B73F3A">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B73F3A">
      <w:rPr>
        <w:sz w:val="16"/>
        <w:szCs w:val="18"/>
      </w:rPr>
      <w:instrText>IF "</w:instrText>
    </w:r>
    <w:r w:rsidRPr="00B73F3A">
      <w:rPr>
        <w:sz w:val="16"/>
        <w:szCs w:val="18"/>
      </w:rPr>
      <w:instrText>1</w:instrText>
    </w:r>
    <w:r w:rsidRPr="00B73F3A">
      <w:rPr>
        <w:sz w:val="16"/>
        <w:szCs w:val="18"/>
      </w:rPr>
      <w:instrText>" = "1" "</w:instrText>
    </w:r>
    <w:r w:rsidRPr="00B73F3A">
      <w:rPr>
        <w:sz w:val="16"/>
        <w:szCs w:val="18"/>
      </w:rPr>
      <w:fldChar w:fldCharType="begin"/>
    </w:r>
    <w:r w:rsidRPr="00B73F3A">
      <w:rPr>
        <w:sz w:val="16"/>
        <w:szCs w:val="18"/>
      </w:rPr>
      <w:instrText xml:space="preserve"> DOCPROPERTY "SWDocID" </w:instrText>
    </w:r>
    <w:r w:rsidRPr="00B73F3A">
      <w:rPr>
        <w:sz w:val="16"/>
        <w:szCs w:val="18"/>
      </w:rPr>
      <w:fldChar w:fldCharType="separate"/>
    </w:r>
    <w:r w:rsidR="00EC0F48">
      <w:rPr>
        <w:sz w:val="16"/>
        <w:szCs w:val="18"/>
      </w:rPr>
      <w:instrText xml:space="preserve"> 5368992.1</w:instrText>
    </w:r>
    <w:r w:rsidRPr="00B73F3A">
      <w:rPr>
        <w:sz w:val="16"/>
        <w:szCs w:val="18"/>
      </w:rPr>
      <w:fldChar w:fldCharType="end"/>
    </w:r>
    <w:r w:rsidRPr="00B73F3A">
      <w:rPr>
        <w:sz w:val="16"/>
        <w:szCs w:val="18"/>
      </w:rPr>
      <w:instrText>" ""</w:instrText>
    </w:r>
    <w:r>
      <w:rPr>
        <w:sz w:val="16"/>
        <w:szCs w:val="18"/>
      </w:rPr>
      <w:instrText xml:space="preserve"> </w:instrText>
    </w:r>
    <w:r>
      <w:rPr>
        <w:sz w:val="16"/>
        <w:szCs w:val="18"/>
      </w:rPr>
      <w:fldChar w:fldCharType="separate"/>
    </w:r>
    <w:r w:rsidR="00EC0F48">
      <w:rPr>
        <w:noProof/>
        <w:sz w:val="16"/>
        <w:szCs w:val="18"/>
      </w:rPr>
      <w:t xml:space="preserve"> 5368992.1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F3A">
    <w:pPr>
      <w:pStyle w:val="Footer"/>
      <w:spacing w:line="160" w:lineRule="exact"/>
    </w:pPr>
    <w:r>
      <w:rPr>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-818515</wp:posOffset>
          </wp:positionV>
          <wp:extent cx="3429000" cy="977900"/>
          <wp:effectExtent l="0" t="0" r="0" b="0"/>
          <wp:wrapSquare wrapText="bothSides"/>
          <wp:docPr id="2" name="Picture 2" descr="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ttle"/>
                  <pic:cNvPicPr>
                    <a:picLocks noChangeAspect="1" noChangeArrowheads="1"/>
                  </pic:cNvPicPr>
                </pic:nvPicPr>
                <pic:blipFill rotWithShape="1">
                  <a:blip xmlns:r="http://schemas.openxmlformats.org/officeDocument/2006/relationships" r:embed="rId1">
                    <a:lum bright="100000" contrast="100000"/>
                    <a:extLst>
                      <a:ext uri="{28A0092B-C50C-407E-A947-70E740481C1C}">
                        <a14:useLocalDpi xmlns:a14="http://schemas.microsoft.com/office/drawing/2010/main" val="0"/>
                      </a:ext>
                    </a:extLst>
                  </a:blip>
                  <a:srcRect l="46428"/>
                  <a:stretch/>
                </pic:blipFill>
                <pic:spPr bwMode="auto">
                  <a:xfrm>
                    <a:off x="0" y="0"/>
                    <a:ext cx="3429000" cy="977900"/>
                  </a:xfrm>
                  <a:prstGeom prst="rect">
                    <a:avLst/>
                  </a:prstGeom>
                  <a:noFill/>
                  <a:ln>
                    <a:noFill/>
                  </a:ln>
                  <a:extLst>
                    <a:ext uri="{53640926-AAD7-44D8-BBD7-CCE9431645EC}">
                      <a14:shadowObscured xmlns:a14="http://schemas.microsoft.com/office/drawing/2010/main"/>
                    </a:ext>
                  </a:extLst>
                </pic:spPr>
              </pic:pic>
            </a:graphicData>
          </a:graphic>
        </wp:anchor>
      </w:drawing>
    </w:r>
  </w:p>
  <w:p w:rsidR="00592275" w:rsidP="00B73F3A">
    <w:pPr>
      <w:pStyle w:val="Footer"/>
      <w:spacing w:line="160" w:lineRule="exact"/>
    </w:pPr>
    <w:r>
      <w:rPr>
        <w:sz w:val="16"/>
      </w:rPr>
      <w:fldChar w:fldCharType="begin"/>
    </w:r>
    <w:r>
      <w:rPr>
        <w:sz w:val="16"/>
      </w:rPr>
      <w:instrText xml:space="preserve"> </w:instrText>
    </w:r>
    <w:r w:rsidRPr="00B73F3A">
      <w:rPr>
        <w:sz w:val="16"/>
      </w:rPr>
      <w:instrText>IF "</w:instrText>
    </w:r>
    <w:r w:rsidRPr="00B73F3A">
      <w:rPr>
        <w:sz w:val="16"/>
      </w:rPr>
      <w:instrText>1</w:instrText>
    </w:r>
    <w:r w:rsidRPr="00B73F3A">
      <w:rPr>
        <w:sz w:val="16"/>
      </w:rPr>
      <w:instrText>" = "1" "</w:instrText>
    </w:r>
    <w:r w:rsidRPr="00B73F3A">
      <w:rPr>
        <w:sz w:val="16"/>
      </w:rPr>
      <w:fldChar w:fldCharType="begin"/>
    </w:r>
    <w:r w:rsidRPr="00B73F3A">
      <w:rPr>
        <w:sz w:val="16"/>
      </w:rPr>
      <w:instrText xml:space="preserve"> DOCPROPERTY "SWDocID" </w:instrText>
    </w:r>
    <w:r w:rsidRPr="00B73F3A">
      <w:rPr>
        <w:sz w:val="16"/>
      </w:rPr>
      <w:fldChar w:fldCharType="separate"/>
    </w:r>
    <w:r w:rsidR="00EC0F48">
      <w:rPr>
        <w:sz w:val="16"/>
      </w:rPr>
      <w:instrText xml:space="preserve"> 5368992.1</w:instrText>
    </w:r>
    <w:r w:rsidRPr="00B73F3A">
      <w:rPr>
        <w:sz w:val="16"/>
      </w:rPr>
      <w:fldChar w:fldCharType="end"/>
    </w:r>
    <w:r w:rsidRPr="00B73F3A">
      <w:rPr>
        <w:sz w:val="16"/>
      </w:rPr>
      <w:instrText>" ""</w:instrText>
    </w:r>
    <w:r>
      <w:rPr>
        <w:sz w:val="16"/>
      </w:rPr>
      <w:instrText xml:space="preserve"> </w:instrText>
    </w:r>
    <w:r>
      <w:rPr>
        <w:sz w:val="16"/>
      </w:rPr>
      <w:fldChar w:fldCharType="separate"/>
    </w:r>
    <w:r w:rsidR="00EC0F48">
      <w:rPr>
        <w:noProof/>
        <w:sz w:val="16"/>
      </w:rPr>
      <w:t xml:space="preserve"> 5368992.1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275"/>
  <w:p w:rsidR="00592275">
    <w:bookmarkStart w:id="13" w:name="ToInHeader"/>
    <w:r>
      <w:t>Steven King</w:t>
    </w:r>
    <w:bookmarkEnd w:id="13"/>
  </w:p>
  <w:p w:rsidR="00592275">
    <w:pPr>
      <w:pStyle w:val="Header"/>
      <w:tabs>
        <w:tab w:val="clear" w:pos="4320"/>
        <w:tab w:val="clear" w:pos="8640"/>
      </w:tabs>
    </w:pPr>
    <w:r>
      <w:fldChar w:fldCharType="begin"/>
    </w:r>
    <w:r>
      <w:instrText xml:space="preserve"> STYLEREF  Date  \* MERGEFORMAT </w:instrText>
    </w:r>
    <w:r>
      <w:fldChar w:fldCharType="separate"/>
    </w:r>
    <w:r w:rsidR="00EC0F48">
      <w:rPr>
        <w:noProof/>
      </w:rPr>
      <w:t>March 12, 2015</w:t>
    </w:r>
    <w:r w:rsidR="00EC0F48">
      <w:rPr>
        <w:noProof/>
      </w:rPr>
      <w:fldChar w:fldCharType="end"/>
    </w:r>
  </w:p>
  <w:p w:rsidR="00592275">
    <w:r>
      <w:t xml:space="preserve">Page </w:t>
    </w:r>
    <w:r>
      <w:rPr>
        <w:rStyle w:val="PageNumber"/>
      </w:rPr>
      <w:fldChar w:fldCharType="begin"/>
    </w:r>
    <w:r>
      <w:rPr>
        <w:rStyle w:val="PageNumber"/>
      </w:rPr>
      <w:instrText xml:space="preserve"> PAGE </w:instrText>
    </w:r>
    <w:r>
      <w:rPr>
        <w:rStyle w:val="PageNumber"/>
      </w:rPr>
      <w:fldChar w:fldCharType="separate"/>
    </w:r>
    <w:r w:rsidR="00EC0F48">
      <w:rPr>
        <w:rStyle w:val="PageNumber"/>
        <w:noProof/>
      </w:rPr>
      <w:t>2</w:t>
    </w:r>
    <w:r>
      <w:rPr>
        <w:rStyle w:val="PageNumber"/>
      </w:rPr>
      <w:fldChar w:fldCharType="end"/>
    </w:r>
  </w:p>
  <w:p w:rsidR="00592275">
    <w:pPr>
      <w:pStyle w:val="Header"/>
    </w:pPr>
  </w:p>
  <w:p w:rsidR="00592275">
    <w:pPr>
      <w:pStyle w:val="Header"/>
    </w:pPr>
  </w:p>
  <w:p w:rsidR="00592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40C1D"/>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sid w:val="00857E89"/>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customXml" Target="../customXml/item1.xml"/></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2015-03-13T07:00:00+00:00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B7802A-9680-4DC6-ACBA-350E9DBB9470}"/>
</file>

<file path=customXml/itemProps2.xml><?xml version="1.0" encoding="utf-8"?>
<ds:datastoreItem xmlns:ds="http://schemas.openxmlformats.org/officeDocument/2006/customXml" ds:itemID="{0229726A-0404-46DE-9361-9AF669AC3EFC}"/>
</file>

<file path=customXml/itemProps3.xml><?xml version="1.0" encoding="utf-8"?>
<ds:datastoreItem xmlns:ds="http://schemas.openxmlformats.org/officeDocument/2006/customXml" ds:itemID="{D4606ABA-6C99-4B93-8981-0E0941E4E967}"/>
</file>

<file path=customXml/itemProps4.xml><?xml version="1.0" encoding="utf-8"?>
<ds:datastoreItem xmlns:ds="http://schemas.openxmlformats.org/officeDocument/2006/customXml" ds:itemID="{BFD8C100-A4E2-483E-BC5B-6BE6C1AB5389}"/>
</file>

<file path=docProps/app.xml><?xml version="1.0" encoding="utf-8"?>
<Properties xmlns="http://schemas.openxmlformats.org/officeDocument/2006/extended-properties" xmlns:vt="http://schemas.openxmlformats.org/officeDocument/2006/docPropsVTypes">
  <Template>wkg-eltrsea.dotx</Template>
  <TotalTime>0</TotalTime>
  <Pages>1</Pages>
  <Words>278</Words>
  <Characters>1405</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Re:</vt:lpstr>
    </vt:vector>
  </TitlesOfParts>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2015-03-13T18:21:09Z</dcterms:created>
  <dcterms:modified xsi:type="dcterms:W3CDTF">2015-03-13T18:21:09Z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5368992.1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