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3A796" w14:textId="77777777" w:rsidR="00A61720" w:rsidRDefault="00A61720" w:rsidP="00A2140A">
      <w:pPr>
        <w:ind w:left="0"/>
      </w:pPr>
      <w:bookmarkStart w:id="0" w:name="_GoBack"/>
      <w:bookmarkEnd w:id="0"/>
      <w:r>
        <w:t>October 26, 2017</w:t>
      </w:r>
    </w:p>
    <w:p w14:paraId="28C11836" w14:textId="77777777" w:rsidR="007B22FD" w:rsidRDefault="007B22FD" w:rsidP="00A2140A">
      <w:pPr>
        <w:ind w:left="0"/>
      </w:pPr>
      <w:r>
        <w:t>To: WUTC and IPUC</w:t>
      </w:r>
    </w:p>
    <w:p w14:paraId="12CA86B1" w14:textId="77777777" w:rsidR="00A2140A" w:rsidRDefault="007B22FD" w:rsidP="00A2140A">
      <w:pPr>
        <w:ind w:left="0"/>
      </w:pPr>
      <w:r>
        <w:t xml:space="preserve">From: </w:t>
      </w:r>
      <w:r w:rsidR="00A2140A" w:rsidRPr="003B7B6B">
        <w:rPr>
          <w:b/>
        </w:rPr>
        <w:t>TAC member: David G. Van Hersett, Professional Engineer Ret.  Avista TAC member since the beginning</w:t>
      </w:r>
      <w:r w:rsidR="00837559" w:rsidRPr="003B7B6B">
        <w:rPr>
          <w:b/>
        </w:rPr>
        <w:t xml:space="preserve">, WWP/Avista </w:t>
      </w:r>
      <w:r w:rsidR="003B7B6B" w:rsidRPr="003B7B6B">
        <w:rPr>
          <w:b/>
        </w:rPr>
        <w:t xml:space="preserve">residential </w:t>
      </w:r>
      <w:r w:rsidR="00837559" w:rsidRPr="003B7B6B">
        <w:rPr>
          <w:b/>
        </w:rPr>
        <w:t>customer since 1967.</w:t>
      </w:r>
    </w:p>
    <w:p w14:paraId="7E9DFB2E" w14:textId="77777777" w:rsidR="007B22FD" w:rsidRDefault="007B22FD" w:rsidP="007B22FD">
      <w:pPr>
        <w:ind w:left="0"/>
      </w:pPr>
      <w:r>
        <w:t xml:space="preserve">Reference: </w:t>
      </w:r>
      <w:r w:rsidR="00A61720" w:rsidRPr="00A61720">
        <w:rPr>
          <w:b/>
        </w:rPr>
        <w:t xml:space="preserve">Customer </w:t>
      </w:r>
      <w:r w:rsidRPr="00A61720">
        <w:rPr>
          <w:b/>
        </w:rPr>
        <w:t>Comments</w:t>
      </w:r>
      <w:r>
        <w:t xml:space="preserve"> for </w:t>
      </w:r>
      <w:r w:rsidR="00A61720">
        <w:t xml:space="preserve">Avista’s 2017 Electric IRP for </w:t>
      </w:r>
      <w:r>
        <w:t>WUTC and IPUC’s consideration</w:t>
      </w:r>
    </w:p>
    <w:p w14:paraId="0DBA0D79" w14:textId="77777777" w:rsidR="00A61720" w:rsidRDefault="00A61720" w:rsidP="007B22FD">
      <w:pPr>
        <w:ind w:left="0"/>
      </w:pPr>
      <w:r>
        <w:tab/>
        <w:t>IDAHO COMMISSION Docket N.  AVU-E-17-08   WASHINGTON DOCKET NO. UE-161036</w:t>
      </w:r>
    </w:p>
    <w:p w14:paraId="35A394E1" w14:textId="77777777" w:rsidR="003B7B6B" w:rsidRDefault="003B7B6B" w:rsidP="00A2140A">
      <w:pPr>
        <w:ind w:left="0"/>
      </w:pPr>
      <w:r w:rsidRPr="003B7B6B">
        <w:rPr>
          <w:b/>
        </w:rPr>
        <w:t>99% of Avista Customers want low cost and reliable power resources.</w:t>
      </w:r>
      <w:r>
        <w:t xml:space="preserve">  They want the lights to go on when they flip the switch.  I am one of these customers.  It is noteworthy that only 1% of Avista customers chose to participate in Wind and Solar projects.  Conclusion, the great majority of customers want low cost and reliable power resources.</w:t>
      </w:r>
    </w:p>
    <w:p w14:paraId="5F933EDF" w14:textId="77777777" w:rsidR="00A2140A" w:rsidRDefault="00837559" w:rsidP="00A2140A">
      <w:pPr>
        <w:ind w:left="0"/>
      </w:pPr>
      <w:r w:rsidRPr="003B7B6B">
        <w:rPr>
          <w:b/>
        </w:rPr>
        <w:t xml:space="preserve">DISREGARD </w:t>
      </w:r>
      <w:r w:rsidR="000E2C95" w:rsidRPr="003B7B6B">
        <w:rPr>
          <w:b/>
        </w:rPr>
        <w:t>SIERRA CLUB PRESENTATIONS:</w:t>
      </w:r>
      <w:r w:rsidR="000E2C95">
        <w:t xml:space="preserve"> </w:t>
      </w:r>
      <w:r w:rsidR="00A2140A">
        <w:t xml:space="preserve">This TAC meeting was attended by the Sierra Club, with representatives from San Francisco, Portland, Seattle and Montana.  They seemed to forget that the </w:t>
      </w:r>
      <w:r>
        <w:t>objective</w:t>
      </w:r>
      <w:r w:rsidR="00A2140A">
        <w:t xml:space="preserve"> of the TAC meetings is to have input to Avista’s plans to provide the LEAST COST PLAN FOR PROVIDING GENERATION RESOURCES FOR THE NEXT 20 YEARS.  All of these persons but one were not customers of Avista.  </w:t>
      </w:r>
      <w:r w:rsidR="00A2140A" w:rsidRPr="003B7B6B">
        <w:rPr>
          <w:b/>
        </w:rPr>
        <w:t xml:space="preserve">None of their suggestions contributed to the objective of </w:t>
      </w:r>
      <w:r w:rsidRPr="003B7B6B">
        <w:rPr>
          <w:b/>
        </w:rPr>
        <w:t xml:space="preserve">developing a </w:t>
      </w:r>
      <w:r w:rsidR="00A2140A" w:rsidRPr="003B7B6B">
        <w:rPr>
          <w:b/>
        </w:rPr>
        <w:t xml:space="preserve">LEAST COST PLAN. </w:t>
      </w:r>
      <w:r w:rsidR="00A2140A">
        <w:t xml:space="preserve"> The Montana representatives were not able to convince their own state representatives to close down Coal Strip.  So they pleaded for Avista to not include the Montana Coal Resources in our LEAST COST PLAN.  This is </w:t>
      </w:r>
      <w:r>
        <w:t>sheer</w:t>
      </w:r>
      <w:r w:rsidR="00A2140A">
        <w:t xml:space="preserve"> folly as coal is a low cost, abundant and reliable electric energy resource for Avista’s customers for the 20 year resource plan.  </w:t>
      </w:r>
    </w:p>
    <w:p w14:paraId="2EDFE7A0" w14:textId="77777777" w:rsidR="000E2C95" w:rsidRDefault="000E2C95" w:rsidP="00A2140A">
      <w:pPr>
        <w:ind w:left="0"/>
      </w:pPr>
      <w:r>
        <w:t>I would like to urge the Idaho and Washington Utility Commissions to disregard their comments and suggestions in the task of developing the LEAST COST PLAN.</w:t>
      </w:r>
    </w:p>
    <w:p w14:paraId="5EC5AD34" w14:textId="77777777" w:rsidR="007B22FD" w:rsidRDefault="000E2C95" w:rsidP="00A2140A">
      <w:pPr>
        <w:ind w:left="0"/>
      </w:pPr>
      <w:r w:rsidRPr="003B7B6B">
        <w:rPr>
          <w:b/>
        </w:rPr>
        <w:t>ENCOURAGE CUSTOMER BASED COGENERATION</w:t>
      </w:r>
      <w:r>
        <w:t xml:space="preserve"> </w:t>
      </w:r>
      <w:r w:rsidR="007B22FD">
        <w:t>to take advantage of the following major benefits</w:t>
      </w:r>
      <w:r>
        <w:t xml:space="preserve">.  First this resource happens during the customer real time loads.  </w:t>
      </w:r>
      <w:r w:rsidR="007B22FD">
        <w:t>Second</w:t>
      </w:r>
      <w:r>
        <w:t xml:space="preserve"> no transmission penalty and exactly fits the utility load profile.  </w:t>
      </w:r>
      <w:r w:rsidR="007B22FD">
        <w:t>Third, this creates an</w:t>
      </w:r>
      <w:r>
        <w:t xml:space="preserve"> important the cogeneration revenue for the customer makes the customer a stronger long term customer, improving the overall economic customer base for its customers and the utility.  </w:t>
      </w:r>
      <w:r w:rsidR="007B22FD" w:rsidRPr="003B7B6B">
        <w:rPr>
          <w:b/>
        </w:rPr>
        <w:t>A WIN FOR ALL PARTIES.</w:t>
      </w:r>
    </w:p>
    <w:p w14:paraId="60929A0D" w14:textId="77777777" w:rsidR="000E2C95" w:rsidRPr="003B7B6B" w:rsidRDefault="007B22FD" w:rsidP="00A2140A">
      <w:pPr>
        <w:ind w:left="0"/>
        <w:rPr>
          <w:b/>
        </w:rPr>
      </w:pPr>
      <w:r w:rsidRPr="003B7B6B">
        <w:rPr>
          <w:b/>
        </w:rPr>
        <w:t>EXPENSIVE WIND</w:t>
      </w:r>
      <w:r w:rsidR="00837559" w:rsidRPr="003B7B6B">
        <w:rPr>
          <w:b/>
        </w:rPr>
        <w:t xml:space="preserve"> BAD CHOICE</w:t>
      </w:r>
      <w:r w:rsidRPr="003B7B6B">
        <w:rPr>
          <w:b/>
        </w:rPr>
        <w:t>:</w:t>
      </w:r>
      <w:r>
        <w:t xml:space="preserve"> </w:t>
      </w:r>
      <w:r w:rsidR="000E2C95">
        <w:t>However Avista has chosen to go after Wind generation with all of its faults such as poor load factor, power generated not necessarily when needed for customer loads, and finally a very expensive power resource.</w:t>
      </w:r>
      <w:r w:rsidR="003B7B6B">
        <w:t xml:space="preserve">  </w:t>
      </w:r>
      <w:r w:rsidR="003B7B6B" w:rsidRPr="003B7B6B">
        <w:rPr>
          <w:b/>
        </w:rPr>
        <w:t>Only government subsidies make this close to an economic choice.</w:t>
      </w:r>
    </w:p>
    <w:p w14:paraId="732CCFB8" w14:textId="77777777" w:rsidR="00837559" w:rsidRDefault="00837559" w:rsidP="00A2140A">
      <w:pPr>
        <w:ind w:left="0"/>
      </w:pPr>
      <w:r>
        <w:t xml:space="preserve">FINALLY: </w:t>
      </w:r>
      <w:r w:rsidRPr="003B7B6B">
        <w:rPr>
          <w:b/>
        </w:rPr>
        <w:t>the Avista staff is doing a very good job</w:t>
      </w:r>
      <w:r>
        <w:t xml:space="preserve"> in researching, detailing the economics and environmental impact of the proven and reliable generation resources </w:t>
      </w:r>
      <w:r w:rsidRPr="003B7B6B">
        <w:rPr>
          <w:b/>
        </w:rPr>
        <w:t xml:space="preserve">for the 20 YEAR LEAST COST PLAN. </w:t>
      </w:r>
      <w:r>
        <w:t xml:space="preserve"> Some of the constraints the staff have to work with have provided a real challenge for their efforts to create the long term LEAST COST PLAN.</w:t>
      </w:r>
    </w:p>
    <w:sectPr w:rsidR="00837559" w:rsidSect="00A9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0A"/>
    <w:rsid w:val="000A68B0"/>
    <w:rsid w:val="000E2C95"/>
    <w:rsid w:val="00296F12"/>
    <w:rsid w:val="003B7B6B"/>
    <w:rsid w:val="007B22FD"/>
    <w:rsid w:val="00837559"/>
    <w:rsid w:val="00A2140A"/>
    <w:rsid w:val="00A61720"/>
    <w:rsid w:val="00A9241E"/>
    <w:rsid w:val="00EB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EE7A"/>
  <w15:docId w15:val="{13E3AC15-EB98-450E-924C-AF93E95D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2016-08-30T07:00:00+00:00</OpenedDate>
    <Date1 xmlns="dc463f71-b30c-4ab2-9473-d307f9d35888">2017-10-27T07:00:00+00:00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161036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FFB422DC35C14E8C116F30E7A8D974" ma:contentTypeVersion="96" ma:contentTypeDescription="" ma:contentTypeScope="" ma:versionID="ecf92ed15817bc3f89e3fc318f0ffc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C87FF6-F00B-4B92-8793-477E026C36AE}">
  <ds:schemaRefs>
    <ds:schemaRef ds:uri="http://schemas.microsoft.com/office/2006/documentManagement/types"/>
    <ds:schemaRef ds:uri="http://schemas.microsoft.com/office/2006/metadata/properties"/>
    <ds:schemaRef ds:uri="http://purl.org/dc/elements/1.1/"/>
    <ds:schemaRef ds:uri="6a7bd91e-004b-490a-8704-e368d63d59a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EF511A-92D7-4123-AC20-9B7B4658FC04}">
  <ds:schemaRefs>
    <ds:schemaRef ds:uri="http://schemas.microsoft.com/sharepoint/v3/contenttype/forms"/>
  </ds:schemaRefs>
</ds:datastoreItem>
</file>

<file path=customXml/itemProps3.xml><?xml version="1.0" encoding="utf-8"?>
<ds:datastoreItem xmlns:ds="http://schemas.openxmlformats.org/officeDocument/2006/customXml" ds:itemID="{1BF3717A-911D-47D2-82FF-39F07BB62023}"/>
</file>

<file path=customXml/itemProps4.xml><?xml version="1.0" encoding="utf-8"?>
<ds:datastoreItem xmlns:ds="http://schemas.openxmlformats.org/officeDocument/2006/customXml" ds:itemID="{08E908E4-66CC-4654-8CD8-CBE74BF5B0EE}">
  <ds:schemaRefs>
    <ds:schemaRef ds:uri="http://schemas.openxmlformats.org/officeDocument/2006/bibliography"/>
  </ds:schemaRefs>
</ds:datastoreItem>
</file>

<file path=customXml/itemProps5.xml><?xml version="1.0" encoding="utf-8"?>
<ds:datastoreItem xmlns:ds="http://schemas.openxmlformats.org/officeDocument/2006/customXml" ds:itemID="{466BA7D6-9A06-4704-BF87-BF0D8D187F12}"/>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Huff, Ashley (UTC)</cp:lastModifiedBy>
  <cp:revision>2</cp:revision>
  <dcterms:created xsi:type="dcterms:W3CDTF">2017-10-27T15:15:00Z</dcterms:created>
  <dcterms:modified xsi:type="dcterms:W3CDTF">2017-10-27T15:15:00Z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0x0101006E56B4D1795A2E4DB2F0B01679ED314A004EFFB422DC35C14E8C116F30E7A8D974</vt:lpwstr>
  </property>
  <property fmtid="{D5CDD505-2E9C-101B-9397-08002B2CF9AE}" pid="3" name="_docset_NoMedatataSyncRequired">
    <vt:lpwstr>False</vt:lpwstr>
  </property>
  <property fmtid="{D5CDD505-2E9C-101B-9397-08002B2CF9AE}" pid="4" name="IsEFSEC">
    <vt:bool>false</vt:bool>
  </property>
</Properties>
</file>