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79" w:rsidRDefault="00625179">
      <w:r>
        <w:t>Supplemental Table: 10 Year Conservation Potential before and after adjustments outlined in Appendix F.</w:t>
      </w:r>
    </w:p>
    <w:p w:rsidR="00625179" w:rsidRDefault="00625179"/>
    <w:tbl>
      <w:tblPr>
        <w:tblW w:w="13700" w:type="dxa"/>
        <w:tblInd w:w="92" w:type="dxa"/>
        <w:tblLook w:val="04A0"/>
      </w:tblPr>
      <w:tblGrid>
        <w:gridCol w:w="20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1420"/>
        <w:gridCol w:w="1398"/>
      </w:tblGrid>
      <w:tr w:rsidR="00561751" w:rsidRPr="00561751" w:rsidTr="00561751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79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10 Year </w:t>
            </w:r>
            <w:r w:rsidR="00625179">
              <w:rPr>
                <w:rFonts w:ascii="Calibri" w:eastAsia="Times New Roman" w:hAnsi="Calibri" w:cs="Times New Roman"/>
                <w:color w:val="000000"/>
              </w:rPr>
              <w:t>Conservation</w:t>
            </w:r>
          </w:p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Potential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Pro Rata</w:t>
            </w:r>
            <w:r w:rsidR="00625179">
              <w:rPr>
                <w:rFonts w:ascii="Calibri" w:eastAsia="Times New Roman" w:hAnsi="Calibri" w:cs="Times New Roman"/>
                <w:color w:val="000000"/>
              </w:rPr>
              <w:t xml:space="preserve"> Conservation Potential</w:t>
            </w:r>
          </w:p>
        </w:tc>
      </w:tr>
      <w:tr w:rsidR="00561751" w:rsidRPr="00561751" w:rsidTr="0056175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CPA (MWh)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22,863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26,930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30,167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33,858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45,047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45,079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44,961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46,455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46,797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48,497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         390,655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   78,131 </w:t>
            </w:r>
          </w:p>
        </w:tc>
      </w:tr>
      <w:tr w:rsidR="00561751" w:rsidRPr="00561751" w:rsidTr="0056175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>Adjustments (MWh)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35,198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25,014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40,925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32,168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46,072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33,563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47,329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35,748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49,287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37,760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         383,063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751" w:rsidRPr="00561751" w:rsidRDefault="00561751" w:rsidP="00561751">
            <w:pPr>
              <w:rPr>
                <w:rFonts w:ascii="Calibri" w:eastAsia="Times New Roman" w:hAnsi="Calibri" w:cs="Times New Roman"/>
                <w:color w:val="000000"/>
              </w:rPr>
            </w:pPr>
            <w:r w:rsidRPr="00561751">
              <w:rPr>
                <w:rFonts w:ascii="Calibri" w:eastAsia="Times New Roman" w:hAnsi="Calibri" w:cs="Times New Roman"/>
                <w:color w:val="000000"/>
              </w:rPr>
              <w:t xml:space="preserve">       76,613 </w:t>
            </w:r>
          </w:p>
        </w:tc>
      </w:tr>
    </w:tbl>
    <w:p w:rsidR="00D31D84" w:rsidRPr="00561751" w:rsidRDefault="00D31D84" w:rsidP="00561751"/>
    <w:sectPr w:rsidR="00D31D84" w:rsidRPr="00561751" w:rsidSect="005617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6DBB"/>
    <w:rsid w:val="00561751"/>
    <w:rsid w:val="00625179"/>
    <w:rsid w:val="007B6DBB"/>
    <w:rsid w:val="00AF69E9"/>
    <w:rsid w:val="00D31D84"/>
    <w:rsid w:val="00E941AA"/>
    <w:rsid w:val="00E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215C36-534B-4742-93C7-C4D046A6DF99}"/>
</file>

<file path=customXml/itemProps2.xml><?xml version="1.0" encoding="utf-8"?>
<ds:datastoreItem xmlns:ds="http://schemas.openxmlformats.org/officeDocument/2006/customXml" ds:itemID="{FE9A99C3-6556-4552-B6EF-0FDE2A4B073C}"/>
</file>

<file path=customXml/itemProps3.xml><?xml version="1.0" encoding="utf-8"?>
<ds:datastoreItem xmlns:ds="http://schemas.openxmlformats.org/officeDocument/2006/customXml" ds:itemID="{3BA49753-5D10-41F1-B4A1-A50FFB96EA40}"/>
</file>

<file path=customXml/itemProps4.xml><?xml version="1.0" encoding="utf-8"?>
<ds:datastoreItem xmlns:ds="http://schemas.openxmlformats.org/officeDocument/2006/customXml" ds:itemID="{1EAF573D-59A3-471F-821C-57B159F2C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Avista Corp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mrd0036</dc:creator>
  <cp:lastModifiedBy>Linda Gervais</cp:lastModifiedBy>
  <cp:revision>2</cp:revision>
  <dcterms:created xsi:type="dcterms:W3CDTF">2016-01-06T19:03:00Z</dcterms:created>
  <dcterms:modified xsi:type="dcterms:W3CDTF">2016-01-06T19:03:00Z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