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90C" w:rsidRDefault="00115976" w:rsidP="00115976">
      <w:pPr>
        <w:jc w:val="center"/>
        <w:rPr>
          <w:b/>
        </w:rPr>
      </w:pPr>
      <w:bookmarkStart w:id="0" w:name="_GoBack"/>
      <w:bookmarkEnd w:id="0"/>
      <w:r>
        <w:rPr>
          <w:b/>
        </w:rPr>
        <w:t>BEFORE THE WASHINGTON STATE</w:t>
      </w:r>
    </w:p>
    <w:p w:rsidR="00115976" w:rsidRDefault="00115976" w:rsidP="00115976">
      <w:pPr>
        <w:jc w:val="center"/>
        <w:rPr>
          <w:b/>
        </w:rPr>
      </w:pPr>
    </w:p>
    <w:p w:rsidR="00115976" w:rsidRDefault="00115976" w:rsidP="00115976">
      <w:pPr>
        <w:jc w:val="center"/>
        <w:rPr>
          <w:b/>
        </w:rPr>
      </w:pPr>
      <w:r>
        <w:rPr>
          <w:b/>
        </w:rPr>
        <w:t>UTILITIES AN TRANSPORTATION COMMISION</w:t>
      </w:r>
    </w:p>
    <w:p w:rsidR="00115976" w:rsidRDefault="00115976" w:rsidP="00115976">
      <w:pPr>
        <w:rPr>
          <w:b/>
        </w:rPr>
      </w:pPr>
    </w:p>
    <w:p w:rsidR="00115976" w:rsidRDefault="00115976" w:rsidP="00115976">
      <w:pPr>
        <w:rPr>
          <w:b/>
        </w:rPr>
      </w:pPr>
    </w:p>
    <w:p w:rsidR="00115976" w:rsidRDefault="00115976" w:rsidP="00115976">
      <w:r>
        <w:t>WASHINGTON UTILITIES AND</w:t>
      </w:r>
      <w:r>
        <w:tab/>
      </w:r>
      <w:r>
        <w:tab/>
        <w:t>)</w:t>
      </w:r>
    </w:p>
    <w:p w:rsidR="00115976" w:rsidRDefault="00115976" w:rsidP="00115976">
      <w:r>
        <w:t>TRANSPORTATION COMMISSION,</w:t>
      </w:r>
      <w:r>
        <w:tab/>
        <w:t>)</w:t>
      </w:r>
    </w:p>
    <w:p w:rsidR="00115976" w:rsidRDefault="00115976" w:rsidP="00115976">
      <w:r>
        <w:tab/>
      </w:r>
      <w:r>
        <w:tab/>
      </w:r>
      <w:r>
        <w:tab/>
      </w:r>
      <w:r>
        <w:tab/>
      </w:r>
      <w:r>
        <w:tab/>
      </w:r>
      <w:r>
        <w:tab/>
        <w:t>)</w:t>
      </w:r>
    </w:p>
    <w:p w:rsidR="00115976" w:rsidRDefault="00115976" w:rsidP="00115976">
      <w:r>
        <w:tab/>
      </w:r>
      <w:r>
        <w:tab/>
      </w:r>
      <w:r>
        <w:tab/>
        <w:t>Complainant</w:t>
      </w:r>
      <w:r>
        <w:tab/>
      </w:r>
      <w:r>
        <w:tab/>
        <w:t>)</w:t>
      </w:r>
    </w:p>
    <w:p w:rsidR="00115976" w:rsidRDefault="00115976" w:rsidP="00115976">
      <w:r>
        <w:tab/>
      </w:r>
      <w:r>
        <w:tab/>
      </w:r>
      <w:r>
        <w:tab/>
      </w:r>
      <w:r>
        <w:tab/>
      </w:r>
      <w:r>
        <w:tab/>
      </w:r>
      <w:r>
        <w:tab/>
        <w:t>)</w:t>
      </w:r>
    </w:p>
    <w:p w:rsidR="00115976" w:rsidRDefault="00115976" w:rsidP="00115976">
      <w:r>
        <w:t>v.</w:t>
      </w:r>
      <w:r>
        <w:tab/>
      </w:r>
      <w:r>
        <w:tab/>
      </w:r>
      <w:r>
        <w:tab/>
      </w:r>
      <w:r>
        <w:tab/>
      </w:r>
      <w:r>
        <w:tab/>
      </w:r>
      <w:r>
        <w:tab/>
        <w:t>)</w:t>
      </w:r>
    </w:p>
    <w:p w:rsidR="00115976" w:rsidRDefault="00115976" w:rsidP="00115976">
      <w:r>
        <w:tab/>
      </w:r>
      <w:r>
        <w:tab/>
      </w:r>
      <w:r>
        <w:tab/>
      </w:r>
      <w:r>
        <w:tab/>
      </w:r>
      <w:r>
        <w:tab/>
      </w:r>
      <w:r>
        <w:tab/>
        <w:t>)</w:t>
      </w:r>
      <w:r>
        <w:tab/>
      </w:r>
      <w:r w:rsidRPr="008C0F59">
        <w:rPr>
          <w:b/>
        </w:rPr>
        <w:t>DOCKET UG-151309</w:t>
      </w:r>
    </w:p>
    <w:p w:rsidR="00115976" w:rsidRDefault="00115976" w:rsidP="00115976">
      <w:r>
        <w:t>CASCADE NATURAL GAS COMPANY</w:t>
      </w:r>
      <w:r>
        <w:tab/>
        <w:t>)</w:t>
      </w:r>
    </w:p>
    <w:p w:rsidR="00115976" w:rsidRDefault="00115976" w:rsidP="00115976">
      <w:r>
        <w:t>(Advice No. CNG/W15-06-01),</w:t>
      </w:r>
      <w:r>
        <w:tab/>
      </w:r>
      <w:r>
        <w:tab/>
        <w:t>)</w:t>
      </w:r>
    </w:p>
    <w:p w:rsidR="00D97194" w:rsidRDefault="00115976" w:rsidP="00115976">
      <w:r>
        <w:tab/>
      </w:r>
      <w:r>
        <w:tab/>
      </w:r>
      <w:r>
        <w:tab/>
      </w:r>
      <w:r>
        <w:tab/>
      </w:r>
      <w:r>
        <w:tab/>
      </w:r>
      <w:r>
        <w:tab/>
        <w:t>)</w:t>
      </w:r>
      <w:r>
        <w:tab/>
      </w:r>
      <w:r w:rsidR="00D97194" w:rsidRPr="008C0F59">
        <w:rPr>
          <w:b/>
        </w:rPr>
        <w:t>THE ENERGY PROJECT'S ANSWER</w:t>
      </w:r>
    </w:p>
    <w:p w:rsidR="00115976" w:rsidRDefault="00D97194" w:rsidP="00115976">
      <w:r>
        <w:tab/>
      </w:r>
      <w:r>
        <w:tab/>
      </w:r>
      <w:r>
        <w:tab/>
      </w:r>
      <w:r>
        <w:tab/>
      </w:r>
      <w:r>
        <w:tab/>
      </w:r>
      <w:r>
        <w:tab/>
        <w:t>)</w:t>
      </w:r>
      <w:r>
        <w:tab/>
      </w:r>
      <w:r w:rsidRPr="008C0F59">
        <w:rPr>
          <w:b/>
        </w:rPr>
        <w:t xml:space="preserve">AND </w:t>
      </w:r>
      <w:r w:rsidR="00115976" w:rsidRPr="008C0F59">
        <w:rPr>
          <w:b/>
        </w:rPr>
        <w:t>OBJECTION TO</w:t>
      </w:r>
      <w:r w:rsidRPr="008C0F59">
        <w:rPr>
          <w:b/>
        </w:rPr>
        <w:t xml:space="preserve"> </w:t>
      </w:r>
      <w:r w:rsidR="00DD0F6A" w:rsidRPr="008C0F59">
        <w:rPr>
          <w:b/>
        </w:rPr>
        <w:t>CASCADE</w:t>
      </w:r>
      <w:r w:rsidR="00921DA5">
        <w:tab/>
      </w:r>
      <w:r w:rsidR="00921DA5">
        <w:tab/>
      </w:r>
      <w:r w:rsidR="00921DA5">
        <w:tab/>
      </w:r>
      <w:r w:rsidR="00921DA5">
        <w:tab/>
      </w:r>
      <w:r w:rsidR="00921DA5">
        <w:tab/>
      </w:r>
      <w:r w:rsidR="00921DA5">
        <w:tab/>
      </w:r>
      <w:r w:rsidR="00921DA5">
        <w:tab/>
        <w:t>)</w:t>
      </w:r>
      <w:r w:rsidR="00921DA5">
        <w:tab/>
      </w:r>
      <w:r w:rsidR="00921DA5" w:rsidRPr="000779D4">
        <w:rPr>
          <w:b/>
        </w:rPr>
        <w:t>NATURAL</w:t>
      </w:r>
      <w:r w:rsidR="00DD0F6A" w:rsidRPr="000779D4">
        <w:rPr>
          <w:b/>
        </w:rPr>
        <w:t xml:space="preserve"> GAS PETITION FOR</w:t>
      </w:r>
    </w:p>
    <w:p w:rsidR="00115976" w:rsidRPr="001B7AE9" w:rsidRDefault="00115976" w:rsidP="001B7AE9">
      <w:r>
        <w:tab/>
      </w:r>
      <w:r>
        <w:tab/>
      </w:r>
      <w:r>
        <w:tab/>
        <w:t>Respondent.</w:t>
      </w:r>
      <w:r>
        <w:tab/>
      </w:r>
      <w:r>
        <w:tab/>
        <w:t>)</w:t>
      </w:r>
      <w:r w:rsidR="006B2738">
        <w:tab/>
      </w:r>
      <w:r w:rsidR="00DD0F6A" w:rsidRPr="000779D4">
        <w:rPr>
          <w:b/>
        </w:rPr>
        <w:t>WAIVER</w:t>
      </w:r>
    </w:p>
    <w:p w:rsidR="00115976" w:rsidRDefault="00115976" w:rsidP="00115976">
      <w:r>
        <w:t>__________________________________</w:t>
      </w:r>
      <w:r>
        <w:tab/>
        <w:t>)</w:t>
      </w:r>
      <w:r w:rsidR="006B2738">
        <w:tab/>
        <w:t xml:space="preserve"> </w:t>
      </w:r>
    </w:p>
    <w:p w:rsidR="00115976" w:rsidRDefault="00115976" w:rsidP="00115976">
      <w:r>
        <w:tab/>
      </w:r>
      <w:r>
        <w:tab/>
      </w:r>
      <w:r>
        <w:tab/>
      </w:r>
      <w:r>
        <w:tab/>
      </w:r>
      <w:r>
        <w:tab/>
      </w:r>
      <w:r>
        <w:tab/>
        <w:t>)</w:t>
      </w:r>
      <w:r w:rsidR="006B2738">
        <w:tab/>
      </w:r>
    </w:p>
    <w:p w:rsidR="00115976" w:rsidRDefault="00115976" w:rsidP="00115976">
      <w:r>
        <w:t xml:space="preserve">In the Matter of the Petition of </w:t>
      </w:r>
      <w:r>
        <w:tab/>
      </w:r>
      <w:r>
        <w:tab/>
        <w:t>)</w:t>
      </w:r>
      <w:r w:rsidR="006B2738">
        <w:tab/>
      </w:r>
    </w:p>
    <w:p w:rsidR="00115976" w:rsidRPr="004B71C5" w:rsidRDefault="00115976" w:rsidP="00115976">
      <w:pPr>
        <w:rPr>
          <w:b/>
        </w:rPr>
      </w:pPr>
      <w:r>
        <w:tab/>
      </w:r>
      <w:r>
        <w:tab/>
      </w:r>
      <w:r>
        <w:tab/>
      </w:r>
      <w:r>
        <w:tab/>
      </w:r>
      <w:r>
        <w:tab/>
      </w:r>
      <w:r>
        <w:tab/>
        <w:t>)</w:t>
      </w:r>
      <w:r w:rsidR="004B71C5">
        <w:tab/>
      </w:r>
      <w:r w:rsidR="00646DC6">
        <w:rPr>
          <w:b/>
        </w:rPr>
        <w:t>EXPEDITED TREATMENT</w:t>
      </w:r>
    </w:p>
    <w:p w:rsidR="00115976" w:rsidRPr="007F032B" w:rsidRDefault="00115976" w:rsidP="00115976">
      <w:pPr>
        <w:rPr>
          <w:b/>
        </w:rPr>
      </w:pPr>
      <w:r>
        <w:t>CASCADE NATURAL GAS COMPANY</w:t>
      </w:r>
      <w:r>
        <w:tab/>
        <w:t>)</w:t>
      </w:r>
      <w:r w:rsidR="00646DC6">
        <w:tab/>
      </w:r>
      <w:r w:rsidR="007F032B">
        <w:rPr>
          <w:b/>
        </w:rPr>
        <w:t>REQUESTED</w:t>
      </w:r>
    </w:p>
    <w:p w:rsidR="00115976" w:rsidRDefault="00115976" w:rsidP="00115976">
      <w:r>
        <w:tab/>
      </w:r>
      <w:r>
        <w:tab/>
      </w:r>
      <w:r>
        <w:tab/>
      </w:r>
      <w:r>
        <w:tab/>
      </w:r>
      <w:r>
        <w:tab/>
      </w:r>
      <w:r>
        <w:tab/>
        <w:t>)</w:t>
      </w:r>
    </w:p>
    <w:p w:rsidR="00115976" w:rsidRDefault="00115976" w:rsidP="00115976">
      <w:r>
        <w:t>For a Waiver from WAC 480-07-505</w:t>
      </w:r>
      <w:r>
        <w:tab/>
      </w:r>
      <w:r>
        <w:tab/>
        <w:t>)</w:t>
      </w:r>
    </w:p>
    <w:p w:rsidR="00115976" w:rsidRDefault="00115976" w:rsidP="00115976">
      <w:r>
        <w:t>General Rate Proceedings.</w:t>
      </w:r>
      <w:r>
        <w:tab/>
      </w:r>
      <w:r>
        <w:tab/>
      </w:r>
      <w:r>
        <w:tab/>
        <w:t>)</w:t>
      </w:r>
    </w:p>
    <w:p w:rsidR="00115976" w:rsidRDefault="00115976" w:rsidP="00115976">
      <w:r>
        <w:tab/>
      </w:r>
      <w:r>
        <w:tab/>
      </w:r>
      <w:r>
        <w:tab/>
      </w:r>
      <w:r>
        <w:tab/>
      </w:r>
      <w:r>
        <w:tab/>
      </w:r>
      <w:r>
        <w:tab/>
        <w:t>)</w:t>
      </w:r>
    </w:p>
    <w:p w:rsidR="00115976" w:rsidRDefault="00115976" w:rsidP="00115976">
      <w:r>
        <w:t>____________________________________)</w:t>
      </w:r>
    </w:p>
    <w:p w:rsidR="001B7AE9" w:rsidRDefault="001B7AE9" w:rsidP="00115976"/>
    <w:p w:rsidR="001B7AE9" w:rsidRDefault="001B7AE9" w:rsidP="001B7AE9">
      <w:pPr>
        <w:spacing w:line="480" w:lineRule="auto"/>
      </w:pPr>
    </w:p>
    <w:p w:rsidR="001B7AE9" w:rsidRDefault="001B7AE9" w:rsidP="001B7AE9">
      <w:pPr>
        <w:spacing w:line="480" w:lineRule="auto"/>
        <w:jc w:val="center"/>
      </w:pPr>
      <w:r>
        <w:rPr>
          <w:b/>
        </w:rPr>
        <w:t>I.</w:t>
      </w:r>
      <w:r>
        <w:rPr>
          <w:b/>
        </w:rPr>
        <w:tab/>
        <w:t>INTRODUCTION</w:t>
      </w:r>
    </w:p>
    <w:p w:rsidR="00753C07" w:rsidRDefault="00AB488C" w:rsidP="007C25F0">
      <w:pPr>
        <w:spacing w:line="480" w:lineRule="auto"/>
      </w:pPr>
      <w:r>
        <w:tab/>
        <w:t xml:space="preserve">Pursuant to WAC </w:t>
      </w:r>
      <w:r w:rsidR="005572FF">
        <w:t>480-07-370(1)(c)</w:t>
      </w:r>
      <w:r>
        <w:t xml:space="preserve">, </w:t>
      </w:r>
      <w:r w:rsidR="005A7C8F">
        <w:t>t</w:t>
      </w:r>
      <w:r>
        <w:t>he Energy Project hereby</w:t>
      </w:r>
      <w:r w:rsidR="003530FE">
        <w:t xml:space="preserve"> submits the following Answer and </w:t>
      </w:r>
      <w:r w:rsidR="00791F31">
        <w:t>O</w:t>
      </w:r>
      <w:r w:rsidR="003530FE">
        <w:t>bjection to</w:t>
      </w:r>
      <w:r w:rsidR="007676B6">
        <w:t xml:space="preserve"> </w:t>
      </w:r>
      <w:r w:rsidR="00FB22E3">
        <w:t xml:space="preserve">the </w:t>
      </w:r>
      <w:r w:rsidR="002D1EC6">
        <w:t>Cascade Natural Gas</w:t>
      </w:r>
      <w:r w:rsidR="00532A7E">
        <w:t xml:space="preserve"> </w:t>
      </w:r>
      <w:r w:rsidR="007676B6">
        <w:t>("Cascade</w:t>
      </w:r>
      <w:r w:rsidR="0075076F">
        <w:t>, or "Company</w:t>
      </w:r>
      <w:r w:rsidR="007676B6">
        <w:t>"</w:t>
      </w:r>
      <w:r w:rsidR="0075076F">
        <w:t>)</w:t>
      </w:r>
      <w:r w:rsidR="00100E37">
        <w:t xml:space="preserve"> </w:t>
      </w:r>
      <w:r w:rsidR="00FC3FC0">
        <w:t xml:space="preserve">Petition for Waiver </w:t>
      </w:r>
      <w:r w:rsidR="00A9434A">
        <w:t xml:space="preserve">filed </w:t>
      </w:r>
      <w:r w:rsidR="00532A7E">
        <w:t xml:space="preserve">in </w:t>
      </w:r>
      <w:r w:rsidR="00D315CF">
        <w:t>Tariff Advice W15-06-01</w:t>
      </w:r>
      <w:r w:rsidR="00791F31">
        <w:t xml:space="preserve"> on June 23, 2015 </w:t>
      </w:r>
      <w:r w:rsidR="00D315CF">
        <w:t>in Docket No. 151309</w:t>
      </w:r>
      <w:r w:rsidR="00B87ACE">
        <w:t>.</w:t>
      </w:r>
      <w:r w:rsidR="001F2596">
        <w:t xml:space="preserve">  Cascade</w:t>
      </w:r>
      <w:r w:rsidR="00532A7E">
        <w:t xml:space="preserve">'s </w:t>
      </w:r>
      <w:r w:rsidR="005A7C8F">
        <w:t>Motion for Waiver (referred to herein as "</w:t>
      </w:r>
      <w:r w:rsidR="00532A7E">
        <w:t>Rate Filing</w:t>
      </w:r>
      <w:r w:rsidR="005A7C8F">
        <w:t>")</w:t>
      </w:r>
      <w:r w:rsidR="00532A7E">
        <w:t xml:space="preserve"> seeks</w:t>
      </w:r>
      <w:r w:rsidR="0016622A">
        <w:t xml:space="preserve"> an increase to its base rates </w:t>
      </w:r>
      <w:r w:rsidR="00B65469">
        <w:t>in the amount of $3.9 million</w:t>
      </w:r>
      <w:r w:rsidR="00410F9C">
        <w:t xml:space="preserve"> or</w:t>
      </w:r>
      <w:r w:rsidR="00B65469">
        <w:t xml:space="preserve"> 1.9% of revenues</w:t>
      </w:r>
      <w:r w:rsidR="0016622A">
        <w:t>.</w:t>
      </w:r>
      <w:r w:rsidR="00B65469">
        <w:t xml:space="preserve">  </w:t>
      </w:r>
      <w:r w:rsidR="009740EB">
        <w:t>Relying upon</w:t>
      </w:r>
      <w:r w:rsidR="005A318B">
        <w:t xml:space="preserve"> </w:t>
      </w:r>
      <w:r w:rsidR="00244FCE">
        <w:t>WAC 480-</w:t>
      </w:r>
      <w:r w:rsidR="00EE6EBC">
        <w:t xml:space="preserve">07-110(01), </w:t>
      </w:r>
      <w:r w:rsidR="00244FCE">
        <w:t>Cascade's Petition seeks a one-time waiver</w:t>
      </w:r>
      <w:r w:rsidR="005A318B">
        <w:t xml:space="preserve"> from the otherwise applicable</w:t>
      </w:r>
      <w:r w:rsidR="00477D40">
        <w:t xml:space="preserve"> general rat</w:t>
      </w:r>
      <w:r w:rsidR="00680DF3">
        <w:t xml:space="preserve">e procedure </w:t>
      </w:r>
      <w:r w:rsidR="00477D40">
        <w:t xml:space="preserve">required </w:t>
      </w:r>
      <w:r w:rsidR="00C84046">
        <w:t xml:space="preserve">pursuant to </w:t>
      </w:r>
      <w:r w:rsidR="008E3E54">
        <w:t>WAC 480-07-</w:t>
      </w:r>
      <w:r w:rsidR="00436590">
        <w:t>505(1)</w:t>
      </w:r>
      <w:r w:rsidR="00EC548C">
        <w:t>.</w:t>
      </w:r>
    </w:p>
    <w:p w:rsidR="005A1EE8" w:rsidRDefault="00753C07" w:rsidP="007C25F0">
      <w:pPr>
        <w:spacing w:line="480" w:lineRule="auto"/>
      </w:pPr>
      <w:r>
        <w:lastRenderedPageBreak/>
        <w:tab/>
      </w:r>
      <w:r w:rsidR="00600866">
        <w:t xml:space="preserve">For the reasons set forth below, </w:t>
      </w:r>
      <w:r w:rsidR="005A7C8F">
        <w:t>t</w:t>
      </w:r>
      <w:r>
        <w:t xml:space="preserve">he Energy Project </w:t>
      </w:r>
      <w:r w:rsidR="00600866">
        <w:t xml:space="preserve">respectfully submits that Cascade's Rate Filing </w:t>
      </w:r>
      <w:r w:rsidR="001C0C82">
        <w:t xml:space="preserve">qualifies unconditionally as a general rate proceeding pursuant to WAC 480-07-505(1) and </w:t>
      </w:r>
      <w:r w:rsidR="00680DF3">
        <w:t xml:space="preserve">that </w:t>
      </w:r>
      <w:r w:rsidR="001A76C7">
        <w:t xml:space="preserve">there </w:t>
      </w:r>
      <w:r w:rsidR="00565228">
        <w:t>is no legitimate basis for granting</w:t>
      </w:r>
      <w:r w:rsidR="001A76C7">
        <w:t xml:space="preserve"> Cascade's </w:t>
      </w:r>
      <w:r w:rsidR="005A1EE8">
        <w:t>Petition</w:t>
      </w:r>
      <w:r w:rsidR="001C0C82">
        <w:t>.</w:t>
      </w:r>
    </w:p>
    <w:p w:rsidR="00682015" w:rsidRDefault="005A1EE8" w:rsidP="007C25F0">
      <w:pPr>
        <w:spacing w:line="480" w:lineRule="auto"/>
      </w:pPr>
      <w:r>
        <w:tab/>
      </w:r>
      <w:r w:rsidR="001C0C82">
        <w:t xml:space="preserve">The Energy Project </w:t>
      </w:r>
      <w:r w:rsidR="00753C07">
        <w:t xml:space="preserve">also </w:t>
      </w:r>
      <w:r w:rsidR="001C0C82">
        <w:t>notes that</w:t>
      </w:r>
      <w:r w:rsidR="00E26F0D">
        <w:t xml:space="preserve"> in the event the Commission chooses to not treat Cascade’s filing as a general rate proceeding, </w:t>
      </w:r>
      <w:r w:rsidR="00715E21">
        <w:t>t</w:t>
      </w:r>
      <w:r w:rsidR="00E26F0D">
        <w:t xml:space="preserve">he Energy Project has, </w:t>
      </w:r>
      <w:r>
        <w:t>concurrent</w:t>
      </w:r>
      <w:r w:rsidR="00A43D96">
        <w:t>ly</w:t>
      </w:r>
      <w:r>
        <w:t xml:space="preserve"> with this Answer and Objection, </w:t>
      </w:r>
      <w:r w:rsidR="00E26F0D">
        <w:t>f</w:t>
      </w:r>
      <w:r>
        <w:t>iled a separate Petition for Suspension</w:t>
      </w:r>
      <w:r w:rsidR="0007308A">
        <w:t xml:space="preserve"> </w:t>
      </w:r>
      <w:r>
        <w:t xml:space="preserve">of Cascade's </w:t>
      </w:r>
      <w:r w:rsidR="004903E1">
        <w:t>Rate Filing</w:t>
      </w:r>
      <w:r w:rsidR="00906B61">
        <w:t xml:space="preserve"> under expedited treatment</w:t>
      </w:r>
      <w:r w:rsidR="00504BB4">
        <w:t>.</w:t>
      </w:r>
      <w:r w:rsidR="00E26F0D">
        <w:t xml:space="preserve">  The Energy Project maintains that Cascade’s proposed procedure is contradictory to applicable statutes and rules cited herein</w:t>
      </w:r>
      <w:r w:rsidR="004F2CEA">
        <w:t xml:space="preserve"> and that</w:t>
      </w:r>
      <w:r w:rsidR="00E26F0D">
        <w:t xml:space="preserve"> the procedure proposed by Cascade </w:t>
      </w:r>
      <w:r w:rsidR="004F2CEA">
        <w:t xml:space="preserve">would </w:t>
      </w:r>
      <w:r w:rsidR="00E26F0D">
        <w:t xml:space="preserve">effectively eliminate the </w:t>
      </w:r>
      <w:r w:rsidR="00646FE0">
        <w:t>ability</w:t>
      </w:r>
      <w:r w:rsidR="00E26F0D">
        <w:t xml:space="preserve"> of the public or interested parties to provide meaningful input</w:t>
      </w:r>
      <w:r w:rsidR="00646FE0">
        <w:t xml:space="preserve"> to the Commission</w:t>
      </w:r>
      <w:r w:rsidR="0015540A">
        <w:t>, resulting in</w:t>
      </w:r>
      <w:r w:rsidR="00E26F0D">
        <w:t xml:space="preserve"> an extremel</w:t>
      </w:r>
      <w:r w:rsidR="0015540A">
        <w:t xml:space="preserve">y one-sided rate case procedure that could lead to very </w:t>
      </w:r>
      <w:r w:rsidR="009C702F">
        <w:t>regrettable</w:t>
      </w:r>
      <w:r w:rsidR="0015540A">
        <w:t xml:space="preserve"> precedent</w:t>
      </w:r>
      <w:r w:rsidR="009C702F">
        <w:t>.</w:t>
      </w:r>
    </w:p>
    <w:p w:rsidR="007C25F0" w:rsidRDefault="00682015" w:rsidP="00682015">
      <w:pPr>
        <w:spacing w:line="480" w:lineRule="auto"/>
        <w:jc w:val="center"/>
      </w:pPr>
      <w:r>
        <w:rPr>
          <w:b/>
        </w:rPr>
        <w:t>II.</w:t>
      </w:r>
      <w:r>
        <w:rPr>
          <w:b/>
        </w:rPr>
        <w:tab/>
        <w:t>BACKGROUND</w:t>
      </w:r>
    </w:p>
    <w:p w:rsidR="00AC1E76" w:rsidRDefault="00682015" w:rsidP="00682015">
      <w:pPr>
        <w:spacing w:line="480" w:lineRule="auto"/>
      </w:pPr>
      <w:r>
        <w:tab/>
      </w:r>
      <w:r w:rsidR="00B9050C">
        <w:t xml:space="preserve">Cascade's </w:t>
      </w:r>
      <w:r w:rsidR="009343C7">
        <w:t>R</w:t>
      </w:r>
      <w:r w:rsidR="00B9050C">
        <w:t xml:space="preserve">ate </w:t>
      </w:r>
      <w:r w:rsidR="009343C7">
        <w:t>F</w:t>
      </w:r>
      <w:r w:rsidR="00B9050C">
        <w:t>iling is purportedly based on Cascade's modified Commission Basis Report (CBR)</w:t>
      </w:r>
      <w:r w:rsidR="00C41CBD">
        <w:t xml:space="preserve"> from</w:t>
      </w:r>
      <w:r w:rsidR="0095758D">
        <w:t xml:space="preserve"> Docket UG-150668.</w:t>
      </w:r>
      <w:r w:rsidR="000227EC">
        <w:t xml:space="preserve">  Cascade provides a </w:t>
      </w:r>
      <w:r w:rsidR="00C41CBD">
        <w:t>lengthy</w:t>
      </w:r>
      <w:r w:rsidR="000227EC">
        <w:t xml:space="preserve"> cover letter </w:t>
      </w:r>
      <w:r w:rsidR="00A14B69">
        <w:t xml:space="preserve">with its filing that effectively </w:t>
      </w:r>
      <w:r w:rsidR="009343C7">
        <w:t>functions</w:t>
      </w:r>
      <w:r w:rsidR="00A14B69">
        <w:t xml:space="preserve"> as an application.  The cover letter</w:t>
      </w:r>
      <w:r w:rsidR="000227EC">
        <w:t xml:space="preserve"> contains statements that </w:t>
      </w:r>
      <w:r w:rsidR="009343C7">
        <w:t>t</w:t>
      </w:r>
      <w:r w:rsidR="000227EC">
        <w:t xml:space="preserve">he Energy Project believes to either be misleading or that are contradictory to </w:t>
      </w:r>
      <w:r w:rsidR="007170B8">
        <w:t xml:space="preserve">Cascade's </w:t>
      </w:r>
      <w:r w:rsidR="000227EC">
        <w:t xml:space="preserve">Petition for Waiver and </w:t>
      </w:r>
      <w:r w:rsidR="00AA2A9B">
        <w:t>highly abbreviated procedure</w:t>
      </w:r>
      <w:r w:rsidR="000227EC">
        <w:t xml:space="preserve"> for the handling of this </w:t>
      </w:r>
      <w:r w:rsidR="007170B8">
        <w:t>R</w:t>
      </w:r>
      <w:r w:rsidR="000227EC">
        <w:t xml:space="preserve">ate </w:t>
      </w:r>
      <w:r w:rsidR="007170B8">
        <w:t>F</w:t>
      </w:r>
      <w:r w:rsidR="000227EC">
        <w:t xml:space="preserve">iling.  </w:t>
      </w:r>
      <w:r w:rsidR="003006C5">
        <w:t xml:space="preserve">Cascade has filed no supporting testimony </w:t>
      </w:r>
      <w:r w:rsidR="002814D4">
        <w:t xml:space="preserve">in support of its </w:t>
      </w:r>
      <w:r w:rsidR="00906B61">
        <w:t>R</w:t>
      </w:r>
      <w:r w:rsidR="002814D4">
        <w:t xml:space="preserve">ate </w:t>
      </w:r>
      <w:r w:rsidR="00906B61">
        <w:t>F</w:t>
      </w:r>
      <w:r w:rsidR="002814D4">
        <w:t>iling or Petition</w:t>
      </w:r>
      <w:r w:rsidR="00AC1E76">
        <w:t>.  Finally, Cascade does not specify the procedure</w:t>
      </w:r>
      <w:r w:rsidR="00906B61">
        <w:t>, including timeline</w:t>
      </w:r>
      <w:r w:rsidR="00D91394">
        <w:t>s</w:t>
      </w:r>
      <w:r w:rsidR="00906B61">
        <w:t>,</w:t>
      </w:r>
      <w:r w:rsidR="00AC1E76">
        <w:t xml:space="preserve"> by which the public and interested parties would be allowed to analyze the filing and </w:t>
      </w:r>
      <w:r w:rsidR="00F964B0">
        <w:t>engage in discovery, conduct</w:t>
      </w:r>
      <w:r w:rsidR="00AC1E76">
        <w:t xml:space="preserve"> meaningful analysis</w:t>
      </w:r>
      <w:r w:rsidR="00F964B0">
        <w:t>, or provide input</w:t>
      </w:r>
      <w:r w:rsidR="00AC1E76">
        <w:t xml:space="preserve"> to the Commission.</w:t>
      </w:r>
    </w:p>
    <w:p w:rsidR="00FF35CE" w:rsidRDefault="00FF35CE" w:rsidP="00002E9D">
      <w:pPr>
        <w:spacing w:line="480" w:lineRule="auto"/>
        <w:jc w:val="center"/>
        <w:rPr>
          <w:b/>
        </w:rPr>
      </w:pPr>
    </w:p>
    <w:p w:rsidR="00FF35CE" w:rsidRDefault="00FF35CE" w:rsidP="00002E9D">
      <w:pPr>
        <w:spacing w:line="480" w:lineRule="auto"/>
        <w:jc w:val="center"/>
        <w:rPr>
          <w:b/>
        </w:rPr>
      </w:pPr>
    </w:p>
    <w:p w:rsidR="00002E9D" w:rsidRDefault="00002E9D" w:rsidP="00002E9D">
      <w:pPr>
        <w:spacing w:line="480" w:lineRule="auto"/>
        <w:jc w:val="center"/>
        <w:rPr>
          <w:b/>
        </w:rPr>
      </w:pPr>
      <w:r>
        <w:rPr>
          <w:b/>
        </w:rPr>
        <w:lastRenderedPageBreak/>
        <w:t>III.</w:t>
      </w:r>
      <w:r>
        <w:rPr>
          <w:b/>
        </w:rPr>
        <w:tab/>
        <w:t>ARGUMENT</w:t>
      </w:r>
    </w:p>
    <w:p w:rsidR="00582079" w:rsidRDefault="00582079" w:rsidP="00002E9D">
      <w:pPr>
        <w:spacing w:line="480" w:lineRule="auto"/>
      </w:pPr>
      <w:r w:rsidRPr="00650518">
        <w:tab/>
      </w:r>
      <w:r w:rsidRPr="00650518">
        <w:rPr>
          <w:b/>
        </w:rPr>
        <w:t>A.</w:t>
      </w:r>
      <w:r w:rsidRPr="00650518">
        <w:rPr>
          <w:b/>
        </w:rPr>
        <w:tab/>
        <w:t>The Energy Project Supports the Answer</w:t>
      </w:r>
      <w:r w:rsidR="00650518">
        <w:rPr>
          <w:b/>
        </w:rPr>
        <w:t xml:space="preserve"> and </w:t>
      </w:r>
      <w:r w:rsidRPr="00650518">
        <w:rPr>
          <w:b/>
        </w:rPr>
        <w:t>Objection</w:t>
      </w:r>
      <w:r w:rsidR="00654C71" w:rsidRPr="00650518">
        <w:rPr>
          <w:b/>
        </w:rPr>
        <w:t xml:space="preserve"> to Cascade's </w:t>
      </w:r>
      <w:r w:rsidR="00650518">
        <w:rPr>
          <w:b/>
        </w:rPr>
        <w:t>Petition Filed by Public Counsel and the Northwest Industrial Gas Users (NWIGU)</w:t>
      </w:r>
      <w:r w:rsidR="00654C71">
        <w:rPr>
          <w:b/>
        </w:rPr>
        <w:t>.</w:t>
      </w:r>
    </w:p>
    <w:p w:rsidR="00654C71" w:rsidRPr="00654C71" w:rsidRDefault="00654C71" w:rsidP="00002E9D">
      <w:pPr>
        <w:spacing w:line="480" w:lineRule="auto"/>
      </w:pPr>
      <w:r>
        <w:tab/>
        <w:t>The Energy Project notes that Public</w:t>
      </w:r>
      <w:r w:rsidR="00DD5F99">
        <w:t xml:space="preserve"> Counsel and NWIGU </w:t>
      </w:r>
      <w:r w:rsidR="002C201D">
        <w:t xml:space="preserve">(referred to herein as "Joint Petitioners") </w:t>
      </w:r>
      <w:r w:rsidR="00DD5F99">
        <w:t>have already filed a joint Answer</w:t>
      </w:r>
      <w:r w:rsidR="001412D5">
        <w:t xml:space="preserve"> and </w:t>
      </w:r>
      <w:r w:rsidR="00DD5F99">
        <w:t xml:space="preserve">Objection to Cascade's </w:t>
      </w:r>
      <w:r w:rsidR="00650518">
        <w:t>Petition for Waiver</w:t>
      </w:r>
      <w:r w:rsidR="00F12B7D">
        <w:t xml:space="preserve"> </w:t>
      </w:r>
      <w:r w:rsidR="00DD5F99">
        <w:t xml:space="preserve">and have </w:t>
      </w:r>
      <w:r w:rsidR="00050EF0">
        <w:t>p</w:t>
      </w:r>
      <w:r w:rsidR="00DD5F99">
        <w:t xml:space="preserve">etitioned for a suspension of Cascade's proposed </w:t>
      </w:r>
      <w:r w:rsidR="00F12B7D">
        <w:t>R</w:t>
      </w:r>
      <w:r w:rsidR="00DD5F99">
        <w:t xml:space="preserve">ate </w:t>
      </w:r>
      <w:r w:rsidR="00F12B7D">
        <w:t>F</w:t>
      </w:r>
      <w:r w:rsidR="00DD5F99">
        <w:t xml:space="preserve">iling and procedure.  </w:t>
      </w:r>
      <w:r w:rsidR="00F12B7D">
        <w:t>T</w:t>
      </w:r>
      <w:r w:rsidR="00202E12">
        <w:t>he Energy Project supports the totality of the</w:t>
      </w:r>
      <w:r w:rsidR="00F12B7D">
        <w:t>se</w:t>
      </w:r>
      <w:r w:rsidR="00202E12">
        <w:t xml:space="preserve"> joint </w:t>
      </w:r>
      <w:r w:rsidR="00F12B7D">
        <w:t xml:space="preserve">pleadings </w:t>
      </w:r>
      <w:r w:rsidR="00CB16C3">
        <w:t>and</w:t>
      </w:r>
      <w:r w:rsidR="007426AD">
        <w:t>,</w:t>
      </w:r>
      <w:r w:rsidR="00CB16C3">
        <w:t xml:space="preserve"> to eliminate duplication</w:t>
      </w:r>
      <w:r w:rsidR="00F12B7D">
        <w:t xml:space="preserve">, will not repeat the </w:t>
      </w:r>
      <w:r w:rsidR="00862503">
        <w:t>arguments advanced by</w:t>
      </w:r>
      <w:r w:rsidR="00F12B7D">
        <w:t xml:space="preserve"> Joint Petitioners.  Rather, </w:t>
      </w:r>
      <w:r w:rsidR="00FF35CE">
        <w:t>t</w:t>
      </w:r>
      <w:r w:rsidR="00F12B7D">
        <w:t>he Energy Project</w:t>
      </w:r>
      <w:r w:rsidR="00202E12">
        <w:t xml:space="preserve"> will endeavor to </w:t>
      </w:r>
      <w:r w:rsidR="00862503">
        <w:t xml:space="preserve">either expand upon points made by Joint Petitioners or otherwise </w:t>
      </w:r>
      <w:r w:rsidR="00202E12">
        <w:t xml:space="preserve">limit this </w:t>
      </w:r>
      <w:r w:rsidR="00815F05">
        <w:t xml:space="preserve">pleading to those issues </w:t>
      </w:r>
      <w:r w:rsidR="00862503">
        <w:t xml:space="preserve">more </w:t>
      </w:r>
      <w:r w:rsidR="00815F05">
        <w:t>pertinent to Cascade's low income customers.</w:t>
      </w:r>
    </w:p>
    <w:p w:rsidR="00002E9D" w:rsidRDefault="00002E9D" w:rsidP="00002E9D">
      <w:pPr>
        <w:spacing w:line="480" w:lineRule="auto"/>
      </w:pPr>
      <w:r>
        <w:tab/>
      </w:r>
      <w:r w:rsidR="00F12B7D" w:rsidRPr="00862503">
        <w:rPr>
          <w:b/>
        </w:rPr>
        <w:t>B</w:t>
      </w:r>
      <w:r>
        <w:rPr>
          <w:b/>
        </w:rPr>
        <w:t>.</w:t>
      </w:r>
      <w:r>
        <w:rPr>
          <w:b/>
        </w:rPr>
        <w:tab/>
        <w:t>Cascade's Rate Filing Fails To Meet Criteria of WAC</w:t>
      </w:r>
      <w:r w:rsidR="00B90145">
        <w:rPr>
          <w:b/>
        </w:rPr>
        <w:t xml:space="preserve"> 480-07-505 And Is Otherwise Inappropriate for Informal Procedure.</w:t>
      </w:r>
    </w:p>
    <w:p w:rsidR="00D24221" w:rsidRDefault="00B90145" w:rsidP="00002E9D">
      <w:pPr>
        <w:spacing w:line="480" w:lineRule="auto"/>
      </w:pPr>
      <w:r>
        <w:tab/>
      </w:r>
      <w:r w:rsidR="00C42F5C">
        <w:t>There are several technical aspects of Cascade's rate filing that render it unsuitable for application of WAC 480-07-</w:t>
      </w:r>
      <w:r w:rsidR="00751F6A">
        <w:t>110(1).  In addition, there are a number of practical and equitable reasons why Cascade's rate filing should be suspended.</w:t>
      </w:r>
      <w:r w:rsidR="00D24221">
        <w:t xml:space="preserve">  </w:t>
      </w:r>
    </w:p>
    <w:p w:rsidR="00D24221" w:rsidRDefault="00D0397C" w:rsidP="00002E9D">
      <w:pPr>
        <w:spacing w:line="480" w:lineRule="auto"/>
      </w:pPr>
      <w:r>
        <w:tab/>
      </w:r>
      <w:r w:rsidR="00D24221">
        <w:rPr>
          <w:b/>
        </w:rPr>
        <w:t>1.</w:t>
      </w:r>
      <w:r w:rsidR="00D24221">
        <w:rPr>
          <w:b/>
        </w:rPr>
        <w:tab/>
        <w:t>Technical Criteria of WAC 480-07-505.</w:t>
      </w:r>
    </w:p>
    <w:p w:rsidR="005E58B9" w:rsidRDefault="00D0397C" w:rsidP="00002E9D">
      <w:pPr>
        <w:spacing w:line="480" w:lineRule="auto"/>
      </w:pPr>
      <w:r>
        <w:tab/>
      </w:r>
      <w:r w:rsidR="00D24221">
        <w:t xml:space="preserve">First, </w:t>
      </w:r>
      <w:r w:rsidR="000C7DE1">
        <w:t xml:space="preserve">WAC 480-07-505(1) provides that if a rate filing meets </w:t>
      </w:r>
      <w:r w:rsidR="000C7DE1" w:rsidRPr="000C7DE1">
        <w:rPr>
          <w:u w:val="single"/>
        </w:rPr>
        <w:t>any</w:t>
      </w:r>
      <w:r w:rsidR="000C7DE1">
        <w:t xml:space="preserve"> of five stated criteria, it is deemed to constitute a general rate proceeding.</w:t>
      </w:r>
      <w:r w:rsidR="00B87378">
        <w:t xml:space="preserve">  </w:t>
      </w:r>
      <w:r w:rsidR="005E58B9">
        <w:t>This Rule provides:</w:t>
      </w:r>
    </w:p>
    <w:p w:rsidR="00ED56E4" w:rsidRDefault="00ED56E4" w:rsidP="00ED56E4">
      <w:pPr>
        <w:ind w:left="1152" w:right="1152"/>
      </w:pPr>
      <w:r w:rsidRPr="003E12C0">
        <w:rPr>
          <w:b/>
        </w:rPr>
        <w:t>WAC 480-07-505(1)  General rate proceedings-Definition. (1) Rate filings that are considered general rate proceedings.</w:t>
      </w:r>
      <w:r>
        <w:t xml:space="preserve">  A general rate proceeding filing </w:t>
      </w:r>
      <w:r w:rsidR="003E12C0">
        <w:t xml:space="preserve">is a filing </w:t>
      </w:r>
      <w:r>
        <w:t xml:space="preserve">by any regulated company specified in WAC 480-07-500 for an increase in rates that that meets </w:t>
      </w:r>
      <w:r w:rsidRPr="003E12C0">
        <w:rPr>
          <w:u w:val="single"/>
        </w:rPr>
        <w:t>any</w:t>
      </w:r>
      <w:r>
        <w:t xml:space="preserve"> of the following criteria: (a) The amount requested would increase gross annual revenue of the company from activities regulated by the commission by three percent or more. (b) Tariffs would be restructured such that the gross revenue provided by any customer class would increase by three percent or more. (c) The company requests a change in its authorized rate of return on common equity or a change in its capital structure.  (d) The </w:t>
      </w:r>
      <w:r w:rsidR="003E12C0">
        <w:lastRenderedPageBreak/>
        <w:t>c</w:t>
      </w:r>
      <w:r>
        <w:t>ompany is a solid waste company regulated under chapter 81.77 RCW, except under chapter 81.77 RCW</w:t>
      </w:r>
      <w:r w:rsidR="0055503B">
        <w:t>, except for filings specified under subsection (3)(a) of this section.</w:t>
      </w:r>
    </w:p>
    <w:p w:rsidR="0055503B" w:rsidRDefault="0055503B" w:rsidP="00ED56E4">
      <w:pPr>
        <w:ind w:left="1152" w:right="1152"/>
      </w:pPr>
    </w:p>
    <w:p w:rsidR="00D8176C" w:rsidRDefault="0055503B" w:rsidP="0043479F">
      <w:pPr>
        <w:spacing w:line="480" w:lineRule="auto"/>
      </w:pPr>
      <w:r>
        <w:tab/>
      </w:r>
      <w:r w:rsidR="003E12C0">
        <w:rPr>
          <w:i/>
        </w:rPr>
        <w:t>Emphasis added.</w:t>
      </w:r>
      <w:r w:rsidR="00D8176C">
        <w:tab/>
      </w:r>
      <w:r w:rsidR="00D8176C">
        <w:tab/>
      </w:r>
    </w:p>
    <w:p w:rsidR="00D24221" w:rsidRDefault="000C5B48" w:rsidP="00002E9D">
      <w:pPr>
        <w:spacing w:line="480" w:lineRule="auto"/>
      </w:pPr>
      <w:r>
        <w:tab/>
      </w:r>
      <w:r w:rsidR="00557E61">
        <w:t xml:space="preserve">Although the </w:t>
      </w:r>
      <w:r w:rsidR="0043479F">
        <w:t>foregoing</w:t>
      </w:r>
      <w:r w:rsidR="00557E61">
        <w:t xml:space="preserve"> statute requires only one (“any”) of the five stated criteria to qualify </w:t>
      </w:r>
      <w:r w:rsidR="0043479F">
        <w:t xml:space="preserve">a rate increase filing </w:t>
      </w:r>
      <w:r w:rsidR="00557E61">
        <w:t xml:space="preserve">as a general rate proceeding, </w:t>
      </w:r>
      <w:r w:rsidR="00B87378">
        <w:t>Cascade's filing fully meets two of the five criteria</w:t>
      </w:r>
      <w:r>
        <w:t>, specifically, subparts (b) and (c)</w:t>
      </w:r>
      <w:r w:rsidR="00B87378">
        <w:t>.</w:t>
      </w:r>
      <w:r>
        <w:t xml:space="preserve">  </w:t>
      </w:r>
      <w:r w:rsidR="00B95CB7">
        <w:t>Regarding subpart (b) and a</w:t>
      </w:r>
      <w:r w:rsidR="00346724">
        <w:t>s noted in its filing,</w:t>
      </w:r>
      <w:r w:rsidR="008C799C">
        <w:t xml:space="preserve"> Cascade proposes a rate increase of </w:t>
      </w:r>
      <w:r w:rsidR="00346724">
        <w:t xml:space="preserve">6.28% for its Transportation </w:t>
      </w:r>
      <w:r w:rsidR="00004E06">
        <w:t xml:space="preserve">class of </w:t>
      </w:r>
      <w:r w:rsidR="00346724">
        <w:t>customers</w:t>
      </w:r>
      <w:r w:rsidR="008C799C">
        <w:t>.</w:t>
      </w:r>
    </w:p>
    <w:p w:rsidR="006A37E4" w:rsidRDefault="00D0397C" w:rsidP="00002E9D">
      <w:pPr>
        <w:spacing w:line="480" w:lineRule="auto"/>
      </w:pPr>
      <w:r>
        <w:tab/>
      </w:r>
      <w:r w:rsidR="006A37E4">
        <w:t>Second,</w:t>
      </w:r>
      <w:r w:rsidR="00B95CB7">
        <w:t xml:space="preserve"> regarding</w:t>
      </w:r>
      <w:r w:rsidR="006A37E4">
        <w:t xml:space="preserve"> subpart (c)</w:t>
      </w:r>
      <w:r w:rsidR="00004E06">
        <w:t>,</w:t>
      </w:r>
      <w:r w:rsidR="006A37E4">
        <w:t xml:space="preserve"> </w:t>
      </w:r>
      <w:r w:rsidR="00B95CB7">
        <w:t>and as</w:t>
      </w:r>
      <w:r w:rsidR="0015041E">
        <w:t xml:space="preserve"> noted on the first page </w:t>
      </w:r>
      <w:r w:rsidR="00DE21F3">
        <w:t xml:space="preserve">(final paragraph) </w:t>
      </w:r>
      <w:r w:rsidR="0015041E">
        <w:t>of Cascade's cover letter accompanying its rate filing, it is stated</w:t>
      </w:r>
      <w:r w:rsidR="00557E61">
        <w:t xml:space="preserve"> that</w:t>
      </w:r>
      <w:r w:rsidR="0015041E">
        <w:t>: "Cascade's current authorized rate of return is 8.86%</w:t>
      </w:r>
      <w:r w:rsidR="002B6F28">
        <w:t>.  Cascade is requesting rates based on an overall rate of return of 7.5%.</w:t>
      </w:r>
      <w:r w:rsidR="00DE21F3">
        <w:t>"</w:t>
      </w:r>
      <w:r w:rsidR="002B6F28">
        <w:t xml:space="preserve">  The </w:t>
      </w:r>
      <w:r w:rsidR="005D73A3">
        <w:t xml:space="preserve">Energy Project </w:t>
      </w:r>
      <w:r w:rsidR="005834A5">
        <w:t>joins in Public Counsel and NWIGU's arguments that</w:t>
      </w:r>
      <w:r w:rsidR="007016F1">
        <w:t xml:space="preserve"> </w:t>
      </w:r>
      <w:r w:rsidR="00761519">
        <w:t>Cascade is also proposing a revised cost of capital in this case and that such costs have decreased significantly since the last rate case nearly a decade ago</w:t>
      </w:r>
      <w:r w:rsidR="00004E06">
        <w:t xml:space="preserve"> </w:t>
      </w:r>
      <w:r w:rsidR="00E715CE">
        <w:t>raising the issue of whether 7.5% is fair, just and reasonable</w:t>
      </w:r>
      <w:r w:rsidR="00761519">
        <w:t>.  The Energy Project</w:t>
      </w:r>
      <w:r w:rsidR="005834A5">
        <w:t xml:space="preserve"> </w:t>
      </w:r>
      <w:r w:rsidR="005D73A3">
        <w:t xml:space="preserve">respectfully submits that the </w:t>
      </w:r>
      <w:r w:rsidR="002B6F28">
        <w:t xml:space="preserve">issue of authorized rate of return is simply too complex for </w:t>
      </w:r>
      <w:r w:rsidR="00E715CE">
        <w:t>the</w:t>
      </w:r>
      <w:r w:rsidR="002B6F28">
        <w:t xml:space="preserve"> expedited process</w:t>
      </w:r>
      <w:r w:rsidR="002E1E49">
        <w:t xml:space="preserve"> proposed by Cascade.</w:t>
      </w:r>
    </w:p>
    <w:p w:rsidR="002E1E49" w:rsidRDefault="00D0397C" w:rsidP="00002E9D">
      <w:pPr>
        <w:spacing w:line="480" w:lineRule="auto"/>
      </w:pPr>
      <w:r>
        <w:tab/>
      </w:r>
      <w:r w:rsidR="002E1E49">
        <w:rPr>
          <w:b/>
        </w:rPr>
        <w:t>2.</w:t>
      </w:r>
      <w:r w:rsidR="002E1E49">
        <w:rPr>
          <w:b/>
        </w:rPr>
        <w:tab/>
        <w:t xml:space="preserve">Practical and Equitable Reasons Why Cascade's </w:t>
      </w:r>
      <w:r w:rsidR="003B405F">
        <w:rPr>
          <w:b/>
        </w:rPr>
        <w:t>Motion for Waiver Should Be Denied</w:t>
      </w:r>
      <w:r w:rsidR="002E1E49">
        <w:rPr>
          <w:b/>
        </w:rPr>
        <w:t>.</w:t>
      </w:r>
    </w:p>
    <w:p w:rsidR="002E1E49" w:rsidRDefault="002E1E49" w:rsidP="00002E9D">
      <w:pPr>
        <w:spacing w:line="480" w:lineRule="auto"/>
      </w:pPr>
      <w:r>
        <w:tab/>
      </w:r>
      <w:r w:rsidR="00D0397C">
        <w:t xml:space="preserve">Cascade's last rate filing was filed in 2006 </w:t>
      </w:r>
      <w:r w:rsidR="00290D33">
        <w:t xml:space="preserve">and was </w:t>
      </w:r>
      <w:r w:rsidR="00557E61">
        <w:t xml:space="preserve">mostly </w:t>
      </w:r>
      <w:r w:rsidR="00290D33">
        <w:t>resolved through settlement</w:t>
      </w:r>
      <w:r w:rsidR="00D0397C">
        <w:t>.</w:t>
      </w:r>
      <w:r w:rsidR="00291932">
        <w:rPr>
          <w:rStyle w:val="FootnoteReference"/>
        </w:rPr>
        <w:footnoteReference w:id="1"/>
      </w:r>
      <w:r w:rsidR="00D0397C">
        <w:t xml:space="preserve">  The Company has not h</w:t>
      </w:r>
      <w:r w:rsidR="00290D33">
        <w:t xml:space="preserve">ad a rate filing that was fully litigated and reviewed in </w:t>
      </w:r>
      <w:r w:rsidR="00823D03">
        <w:t>roughly</w:t>
      </w:r>
      <w:r w:rsidR="00290D33">
        <w:t xml:space="preserve"> twenty years.</w:t>
      </w:r>
      <w:r w:rsidR="00823D03">
        <w:rPr>
          <w:rStyle w:val="FootnoteReference"/>
        </w:rPr>
        <w:footnoteReference w:id="2"/>
      </w:r>
      <w:r w:rsidR="00905BD9">
        <w:t xml:space="preserve">  The Energy Project defers to the Joint filing of Public Counsel and NWIGU regarding the implications of the </w:t>
      </w:r>
      <w:r w:rsidR="004C5F01">
        <w:t>paucity</w:t>
      </w:r>
      <w:r w:rsidR="00905BD9">
        <w:t xml:space="preserve"> of rate filings by Cascade and risks posed by granting </w:t>
      </w:r>
      <w:r w:rsidR="007E5BA7">
        <w:t>such an abbreviated and ill-defined procedure as proposed by Cascade in this case.</w:t>
      </w:r>
    </w:p>
    <w:p w:rsidR="003D226B" w:rsidRDefault="007E5BA7" w:rsidP="00002E9D">
      <w:pPr>
        <w:spacing w:line="480" w:lineRule="auto"/>
      </w:pPr>
      <w:r>
        <w:lastRenderedPageBreak/>
        <w:tab/>
        <w:t xml:space="preserve">Regarding the contention that Cascade's filing lacks specificity or is ill-defined, </w:t>
      </w:r>
      <w:r w:rsidR="004C5F01">
        <w:t>t</w:t>
      </w:r>
      <w:r>
        <w:t xml:space="preserve">he Energy Project </w:t>
      </w:r>
      <w:r w:rsidR="004C5688">
        <w:t xml:space="preserve">submits that, in reality, </w:t>
      </w:r>
      <w:r>
        <w:t xml:space="preserve">Cascade </w:t>
      </w:r>
      <w:r w:rsidR="004C5688">
        <w:t>is proposing</w:t>
      </w:r>
      <w:r>
        <w:t xml:space="preserve"> an all or nothing approach</w:t>
      </w:r>
      <w:r w:rsidR="004C5688">
        <w:t>.  In its cover letter, the Company states: [</w:t>
      </w:r>
      <w:proofErr w:type="spellStart"/>
      <w:r w:rsidR="004C5688">
        <w:t>i</w:t>
      </w:r>
      <w:proofErr w:type="spellEnd"/>
      <w:r w:rsidR="004C5688">
        <w:t xml:space="preserve">]t is anticipated that based on the outcome of Staff's review and the sharing of all documentation </w:t>
      </w:r>
      <w:r w:rsidR="00C31A4A">
        <w:t>that a September1 effective date is reasonable and allows an adequate review period for all interested parties."</w:t>
      </w:r>
      <w:r w:rsidR="00C31A4A">
        <w:rPr>
          <w:rStyle w:val="FootnoteReference"/>
        </w:rPr>
        <w:footnoteReference w:id="3"/>
      </w:r>
      <w:r>
        <w:t xml:space="preserve"> </w:t>
      </w:r>
      <w:r w:rsidR="00A56222">
        <w:t xml:space="preserve"> Regardless of the foregoing claim, Cascade </w:t>
      </w:r>
      <w:r w:rsidR="00327F1F">
        <w:t>does not explain what "sharing of all documentation" even means</w:t>
      </w:r>
      <w:r w:rsidR="00675841">
        <w:t xml:space="preserve"> and despite its claim that all interested parties will be provided with an "adequate review period," it does not provide any timeline or process by which interested parties would provide input to the Commission</w:t>
      </w:r>
      <w:r w:rsidR="000D3AA4">
        <w:t xml:space="preserve">, presumably in the form of </w:t>
      </w:r>
      <w:r w:rsidR="00D11C87">
        <w:t>informal written comments given the time period required to file testimony</w:t>
      </w:r>
      <w:r w:rsidR="00675841">
        <w:t xml:space="preserve">.  The Company's </w:t>
      </w:r>
      <w:r w:rsidR="00A32949">
        <w:t>characterization of its proposed procedure</w:t>
      </w:r>
      <w:r w:rsidR="00D11C87">
        <w:t>, therefore, is</w:t>
      </w:r>
      <w:r w:rsidR="00A32949">
        <w:t xml:space="preserve"> hollow</w:t>
      </w:r>
      <w:r w:rsidR="006858DF">
        <w:t>,</w:t>
      </w:r>
      <w:r w:rsidR="00A32949">
        <w:t xml:space="preserve"> without substance</w:t>
      </w:r>
      <w:r w:rsidR="006858DF">
        <w:t xml:space="preserve"> and is so vague that it requires gross speculation</w:t>
      </w:r>
      <w:r w:rsidR="00A32949">
        <w:t>.</w:t>
      </w:r>
    </w:p>
    <w:p w:rsidR="003D226B" w:rsidRDefault="003D226B" w:rsidP="00002E9D">
      <w:pPr>
        <w:spacing w:line="480" w:lineRule="auto"/>
      </w:pPr>
      <w:r>
        <w:tab/>
        <w:t>The truth is that Cascade</w:t>
      </w:r>
      <w:r w:rsidR="005237FD">
        <w:t>'s</w:t>
      </w:r>
      <w:r>
        <w:t xml:space="preserve"> Rate Filing </w:t>
      </w:r>
      <w:r w:rsidR="005237FD">
        <w:t xml:space="preserve">is already </w:t>
      </w:r>
      <w:r>
        <w:t xml:space="preserve">on the </w:t>
      </w:r>
      <w:r w:rsidR="005237FD">
        <w:t xml:space="preserve">Commission's </w:t>
      </w:r>
      <w:r>
        <w:t>agenda for an open  meeting scheduled for August 27, 2015</w:t>
      </w:r>
      <w:r w:rsidR="005237FD">
        <w:t xml:space="preserve">. </w:t>
      </w:r>
      <w:r w:rsidR="0084436D">
        <w:t xml:space="preserve">Cascade has stated that it expects a final ruling on its Rate Filing by the Commission during the August 27 open meeting. </w:t>
      </w:r>
      <w:r w:rsidR="005237FD">
        <w:t xml:space="preserve"> This meeting</w:t>
      </w:r>
      <w:r w:rsidR="0084436D">
        <w:t xml:space="preserve"> date is</w:t>
      </w:r>
      <w:r w:rsidR="007673F6">
        <w:t xml:space="preserve"> five days, two of which fall on a weekend, prior to the proposed effective date of September 1.  </w:t>
      </w:r>
      <w:r w:rsidR="00726B05">
        <w:t xml:space="preserve"> </w:t>
      </w:r>
      <w:r w:rsidR="007C1F25">
        <w:t>Thus, a</w:t>
      </w:r>
      <w:r w:rsidR="00726B05">
        <w:t xml:space="preserve">ny interested parties who wish to file written comments in time for the Commission to review and analyze </w:t>
      </w:r>
      <w:r w:rsidR="007C1F25">
        <w:t xml:space="preserve">prior to issuing a final ruling </w:t>
      </w:r>
      <w:r w:rsidR="00726B05">
        <w:t xml:space="preserve">would, as a practical matter, need to do so at least two weeks prior to the </w:t>
      </w:r>
      <w:r w:rsidR="00B435CD">
        <w:t>open meeting, placing the</w:t>
      </w:r>
      <w:r w:rsidR="007C1F25">
        <w:t xml:space="preserve"> comment</w:t>
      </w:r>
      <w:r w:rsidR="00B435CD">
        <w:t xml:space="preserve"> date on or near August 13, 2015, approximately four weeks from now.</w:t>
      </w:r>
      <w:r w:rsidR="001C3217">
        <w:t xml:space="preserve">  As the Joint Petitioners note, there might exist the need for certain parties to retain expert witnesses, especially t</w:t>
      </w:r>
      <w:r w:rsidR="00883DD8">
        <w:t>o address rate of return.  Cascade's procedure would render this improbable at best</w:t>
      </w:r>
      <w:r w:rsidR="001C3217">
        <w:t>.</w:t>
      </w:r>
      <w:r w:rsidR="001B7016">
        <w:t xml:space="preserve">  </w:t>
      </w:r>
    </w:p>
    <w:p w:rsidR="00F37A25" w:rsidRDefault="00F37A25" w:rsidP="00002E9D">
      <w:pPr>
        <w:spacing w:line="480" w:lineRule="auto"/>
      </w:pPr>
      <w:r>
        <w:tab/>
        <w:t xml:space="preserve"> </w:t>
      </w:r>
    </w:p>
    <w:p w:rsidR="00D77FFA" w:rsidRDefault="00D77FFA" w:rsidP="00002E9D">
      <w:pPr>
        <w:spacing w:line="480" w:lineRule="auto"/>
      </w:pPr>
    </w:p>
    <w:p w:rsidR="00D77FFA" w:rsidRDefault="00D77FFA" w:rsidP="00002E9D">
      <w:pPr>
        <w:spacing w:line="480" w:lineRule="auto"/>
      </w:pPr>
    </w:p>
    <w:p w:rsidR="00E83DC5" w:rsidRDefault="00F962FA" w:rsidP="00002E9D">
      <w:pPr>
        <w:spacing w:line="480" w:lineRule="auto"/>
      </w:pPr>
      <w:r>
        <w:tab/>
        <w:t xml:space="preserve">As an additional practical consideration, </w:t>
      </w:r>
      <w:r w:rsidR="00937D6D">
        <w:t>t</w:t>
      </w:r>
      <w:r>
        <w:t xml:space="preserve">he Energy Project notes </w:t>
      </w:r>
      <w:r w:rsidR="00DB5582">
        <w:t>that</w:t>
      </w:r>
      <w:r>
        <w:t xml:space="preserve"> Cascade has stated an intention to file a general rate proceeding in Washington</w:t>
      </w:r>
      <w:r w:rsidR="003117B3">
        <w:t xml:space="preserve"> as early as the first half of 2016, possibly less than one year from now.  Furthermore, Cascade is currently litigating a general rate case in Oregon</w:t>
      </w:r>
      <w:r w:rsidR="00325389">
        <w:t>.  This begs the question of the intent and effect of a highly abbreviated proceeding in Washington under the circumstances.  Whether or not Cascade views this filing as a "stop-gap or interim filing" as suggested by Joint Petitioners</w:t>
      </w:r>
      <w:r w:rsidR="00937D6D">
        <w:t xml:space="preserve">, there is no justification to allow a rate increase of $3.9 million </w:t>
      </w:r>
      <w:r w:rsidR="008B63F0">
        <w:t>under a process which will provide little to no meaningful opportunity for other parties to analyze and comment upon</w:t>
      </w:r>
      <w:r w:rsidR="00DB5582">
        <w:t xml:space="preserve">.  </w:t>
      </w:r>
      <w:r w:rsidR="00E83DC5">
        <w:t>In short, given the considerable length of time between Cascade rate cases and the imminent general rate filing it plans to make, there seems no justification, from a practical standpoint, to abbreviate and rush the rate filing at hand.</w:t>
      </w:r>
    </w:p>
    <w:p w:rsidR="00636834" w:rsidRDefault="00E83DC5" w:rsidP="00636834">
      <w:pPr>
        <w:spacing w:line="480" w:lineRule="auto"/>
      </w:pPr>
      <w:r>
        <w:tab/>
      </w:r>
      <w:r w:rsidR="00636834">
        <w:t xml:space="preserve">Cascade's filing raises issues of concern to </w:t>
      </w:r>
      <w:r w:rsidR="00AA7720">
        <w:t>t</w:t>
      </w:r>
      <w:r w:rsidR="00636834">
        <w:t>he Energy Project and might well be to the detriment of the Company's low income customers</w:t>
      </w:r>
      <w:r w:rsidR="00A81CB5">
        <w:t>.</w:t>
      </w:r>
      <w:r w:rsidR="00636834">
        <w:tab/>
      </w:r>
      <w:r w:rsidR="002E0C75">
        <w:t xml:space="preserve">For instance, </w:t>
      </w:r>
      <w:r w:rsidR="00636834">
        <w:t>Cascade's cover letter singles-out and critiques the Community Action Agencies' handling of the Company's low-income bill assistance program stating:</w:t>
      </w:r>
    </w:p>
    <w:p w:rsidR="00636834" w:rsidRDefault="00636834" w:rsidP="00636834">
      <w:pPr>
        <w:ind w:left="1152" w:right="1152"/>
      </w:pPr>
      <w:r>
        <w:t>Cascade contemplated whether to file adjustments to the current low income bill assistance program in recognition of the Commission's desire to update programs.  However, since the inception of the low income bill assistance program, as a result of the last rate case in docket UG-060256, the community action agencies have only recently been able to spend the annual allotted $800,000 (2013 was close, 2014 was slightly more than $800,000).  Cascade believes some agencies are better than others at maximizing the available funds and would propose a working group to better align a program, adjusting benefits to the agencies better capable of maximizing the allotted pot of dollars.  Cascade would then propose adding a separate tariff to recover a greater amount than the current $800,000 which is embedded in general expenses.  Cascade currently provides about half the level of assistance of Northwest Natural and PSE (gas).</w:t>
      </w:r>
    </w:p>
    <w:p w:rsidR="00636834" w:rsidRDefault="00636834" w:rsidP="00636834">
      <w:pPr>
        <w:spacing w:line="480" w:lineRule="auto"/>
      </w:pPr>
    </w:p>
    <w:p w:rsidR="00636834" w:rsidRDefault="00636834" w:rsidP="00636834">
      <w:pPr>
        <w:spacing w:line="480" w:lineRule="auto"/>
      </w:pPr>
      <w:r>
        <w:rPr>
          <w:i/>
        </w:rPr>
        <w:t>June 23, 2015 Cover letter, second page</w:t>
      </w:r>
      <w:r w:rsidR="002E0C75">
        <w:rPr>
          <w:i/>
        </w:rPr>
        <w:t>, 3rd paragraph</w:t>
      </w:r>
      <w:r>
        <w:rPr>
          <w:i/>
        </w:rPr>
        <w:t>.</w:t>
      </w:r>
    </w:p>
    <w:p w:rsidR="00636834" w:rsidRDefault="00636834" w:rsidP="00636834">
      <w:pPr>
        <w:spacing w:line="480" w:lineRule="auto"/>
      </w:pPr>
      <w:r>
        <w:tab/>
        <w:t xml:space="preserve">This criticism raises several questions.  First, it is unclear how this statement, even if fully accepted on a factual basis, is relevant to whether the Company should be allowed to walk casually into the Commission for a stop-gap rate increase when it has clearly not found the need to file </w:t>
      </w:r>
      <w:r w:rsidR="00C813E6">
        <w:t>a rate case for nearly a decade and certainly could have done so sooner</w:t>
      </w:r>
      <w:r>
        <w:t>.</w:t>
      </w:r>
    </w:p>
    <w:p w:rsidR="00D17315" w:rsidRDefault="00636834" w:rsidP="00636834">
      <w:pPr>
        <w:spacing w:line="480" w:lineRule="auto"/>
      </w:pPr>
      <w:r>
        <w:tab/>
        <w:t xml:space="preserve">Second, the statement is argumentative and incomplete referring to only two years of low income bill assistance program operation during which the agencies either exceeded or "came close" to spending their allotted funding.  The Company provides no actual spending levels for any year and simply characterize the remaining years since the program's inception in a negative manner with no supporting data.  The Energy Project needs sufficient time simply to contact each agency </w:t>
      </w:r>
      <w:r w:rsidR="00240381">
        <w:t>administering</w:t>
      </w:r>
      <w:r w:rsidR="00A50463">
        <w:t xml:space="preserve"> Cascade's assistance program to obtain relevant data such as whether Cascade's characterization of the bill assistance program results are </w:t>
      </w:r>
      <w:r w:rsidR="00CF0F75">
        <w:t xml:space="preserve">accurate and, if there do exist problems with respect to administration of the program, determine what the cause of those problems </w:t>
      </w:r>
      <w:r w:rsidR="007060EB">
        <w:t>is.</w:t>
      </w:r>
      <w:r w:rsidR="00093C7A">
        <w:t xml:space="preserve">  </w:t>
      </w:r>
    </w:p>
    <w:p w:rsidR="00636834" w:rsidRDefault="00D17315" w:rsidP="00636834">
      <w:pPr>
        <w:spacing w:line="480" w:lineRule="auto"/>
      </w:pPr>
      <w:r>
        <w:tab/>
      </w:r>
      <w:r w:rsidR="00093C7A">
        <w:t xml:space="preserve">Because of the highly unusual nature of Cascade's proposed procedure, the Energy Project is concerned that the unsubstantiated characterization of </w:t>
      </w:r>
      <w:r w:rsidR="009F7A37">
        <w:t>Community Action Agency performance is effectively on the record in this proceeding and the Energy Project is entitled to challenge the accuracy of the characterization.</w:t>
      </w:r>
      <w:r w:rsidR="00A812BB">
        <w:t xml:space="preserve">  </w:t>
      </w:r>
      <w:r w:rsidR="00636834">
        <w:t xml:space="preserve">Community Agency personnel are often overworked and, like most people, tend to schedule their vacations during the summer months.  Less than </w:t>
      </w:r>
      <w:r>
        <w:t>four weeks</w:t>
      </w:r>
      <w:r w:rsidR="00636834">
        <w:t xml:space="preserve"> in the middle of summer is far from adequate for </w:t>
      </w:r>
      <w:r>
        <w:t>t</w:t>
      </w:r>
      <w:r w:rsidR="00636834">
        <w:t>he Energy Project to conduct the necessary analysis and respond to Cascade's contentions.</w:t>
      </w:r>
      <w:r w:rsidR="00787586">
        <w:t xml:space="preserve">  </w:t>
      </w:r>
    </w:p>
    <w:p w:rsidR="005733E8" w:rsidRDefault="005733E8" w:rsidP="00636834">
      <w:pPr>
        <w:spacing w:line="480" w:lineRule="auto"/>
      </w:pPr>
      <w:r>
        <w:lastRenderedPageBreak/>
        <w:tab/>
        <w:t>The Energy Project welcomes the opportunity to create a working group</w:t>
      </w:r>
      <w:r w:rsidR="00195CFE">
        <w:t xml:space="preserve">, as proposed by Cascade, </w:t>
      </w:r>
      <w:r>
        <w:t xml:space="preserve"> to address potential problems with the Company's bill assistance program, but believes that the circumstances</w:t>
      </w:r>
      <w:r w:rsidR="00727FA6">
        <w:t xml:space="preserve"> are such that this effort could and should take place prior to the Company's next general rate proceeding to be fil</w:t>
      </w:r>
      <w:r w:rsidR="0073255C">
        <w:t xml:space="preserve">ed next year.  Any proposed funding or program design changes that conceivably comes out of that process could then be presented to the Commission during the course of the next general rate case.  The Energy Project is also open to the possibility of </w:t>
      </w:r>
      <w:r w:rsidR="00EA6578">
        <w:t>breaking the bill assistance</w:t>
      </w:r>
      <w:r w:rsidR="00195CFE">
        <w:t xml:space="preserve"> program issues</w:t>
      </w:r>
      <w:r w:rsidR="00EA6578">
        <w:t xml:space="preserve"> out into </w:t>
      </w:r>
      <w:r w:rsidR="00195CFE">
        <w:t xml:space="preserve">a separate </w:t>
      </w:r>
      <w:r w:rsidR="00EA6578">
        <w:t xml:space="preserve">docket, but the record created </w:t>
      </w:r>
      <w:r w:rsidR="005A64F2">
        <w:t xml:space="preserve">by Cascade </w:t>
      </w:r>
      <w:r w:rsidR="00EA6578">
        <w:t xml:space="preserve">in this case containing unsubstantiated characterizations of the program </w:t>
      </w:r>
      <w:r w:rsidR="005A64F2">
        <w:t>are unfair and should not have any influence on the Commission's ruling.</w:t>
      </w:r>
    </w:p>
    <w:p w:rsidR="003C27A6" w:rsidRDefault="00636834" w:rsidP="00636834">
      <w:pPr>
        <w:spacing w:line="480" w:lineRule="auto"/>
      </w:pPr>
      <w:r>
        <w:tab/>
      </w:r>
      <w:r w:rsidR="00BB35AF">
        <w:t xml:space="preserve">The Energy Project also notes that the bill assistance program is not the only low income concern at play in this proceeding.  As the Commission has often noted, any rate increase </w:t>
      </w:r>
      <w:r w:rsidR="00A73264">
        <w:t>can have a disproportionate impact on low income customers.  The Energy Project joins in the concerns raised by Joint Petitioners regarding the use of a CBR as</w:t>
      </w:r>
      <w:r w:rsidR="00D152AC">
        <w:t xml:space="preserve"> a substitute for a formal rate case analysis</w:t>
      </w:r>
      <w:r w:rsidR="00AF47DF">
        <w:t xml:space="preserve"> and the length of time that has transpired since the Company's earnings, expenses and rate base were last formally scrutinized</w:t>
      </w:r>
      <w:r w:rsidR="00D152AC">
        <w:t xml:space="preserve">.  </w:t>
      </w:r>
      <w:r w:rsidR="009D5C3C">
        <w:t xml:space="preserve">The Energy Project submits that </w:t>
      </w:r>
      <w:r w:rsidR="009B6927">
        <w:t xml:space="preserve">to the extent Cascade is </w:t>
      </w:r>
      <w:r w:rsidR="006F2932">
        <w:t>possibly</w:t>
      </w:r>
      <w:r w:rsidR="009B6927">
        <w:t xml:space="preserve"> under-earning, </w:t>
      </w:r>
      <w:r w:rsidR="00D54F52">
        <w:t>any consequences</w:t>
      </w:r>
      <w:r w:rsidR="006F2932">
        <w:t xml:space="preserve"> resulting from Cascade's failure to timely make a proper filing should fall on the </w:t>
      </w:r>
      <w:r w:rsidR="0020348E">
        <w:t xml:space="preserve">backs of the </w:t>
      </w:r>
      <w:r w:rsidR="006F2932">
        <w:t>Company's shareholders, not its customers.</w:t>
      </w:r>
    </w:p>
    <w:p w:rsidR="00DD48D8" w:rsidRDefault="00DD48D8" w:rsidP="00636834">
      <w:pPr>
        <w:spacing w:line="480" w:lineRule="auto"/>
      </w:pPr>
      <w:r>
        <w:tab/>
        <w:t>Finally, the Energy Project shares Joint Petitioners' concerns regarding the precedent that allowing this type of hyper-abbreviated, hybrid rate proceeding</w:t>
      </w:r>
      <w:r w:rsidR="00220940">
        <w:t xml:space="preserve"> might create.  If WAC 480-07-505(1) is effectively re-written to allow utilities to file </w:t>
      </w:r>
      <w:r w:rsidR="00292025">
        <w:t xml:space="preserve">any </w:t>
      </w:r>
      <w:r w:rsidR="00220940">
        <w:t xml:space="preserve">piecemeal rate increases </w:t>
      </w:r>
      <w:r w:rsidR="007A16D8">
        <w:t>seeking less than 3% and escape the full scrutiny of the Commission and interested parties, this could conceivably have a far-reaching</w:t>
      </w:r>
      <w:r w:rsidR="00D44FC9">
        <w:t xml:space="preserve"> and negative change to the very nature of public utility regulation.</w:t>
      </w:r>
    </w:p>
    <w:p w:rsidR="00636834" w:rsidRDefault="00CD0866" w:rsidP="005F0238">
      <w:pPr>
        <w:spacing w:line="480" w:lineRule="auto"/>
        <w:jc w:val="center"/>
        <w:rPr>
          <w:b/>
        </w:rPr>
      </w:pPr>
      <w:r>
        <w:rPr>
          <w:b/>
        </w:rPr>
        <w:lastRenderedPageBreak/>
        <w:t>IV.</w:t>
      </w:r>
      <w:r>
        <w:rPr>
          <w:b/>
        </w:rPr>
        <w:tab/>
        <w:t>CONCLUSION</w:t>
      </w:r>
    </w:p>
    <w:p w:rsidR="00CD0866" w:rsidRPr="00CD0866" w:rsidRDefault="00CD0866" w:rsidP="00CD0866">
      <w:pPr>
        <w:spacing w:line="480" w:lineRule="auto"/>
      </w:pPr>
      <w:r>
        <w:tab/>
        <w:t>Cascade's Rate Filing proposes a procedure that is</w:t>
      </w:r>
      <w:r w:rsidR="00673A70">
        <w:t xml:space="preserve"> so vague and lacking in critical information that it is difficult to even understand.  What is clear is that the proposed procedure is</w:t>
      </w:r>
      <w:r>
        <w:t xml:space="preserve"> in direct contradiction to </w:t>
      </w:r>
      <w:r w:rsidR="00250287">
        <w:t>the Commission's procedural rules and the Company has offered no legitimate reason to deviate from those rules.</w:t>
      </w:r>
    </w:p>
    <w:p w:rsidR="00787586" w:rsidRDefault="005733E8" w:rsidP="00787586">
      <w:pPr>
        <w:spacing w:line="480" w:lineRule="auto"/>
      </w:pPr>
      <w:r>
        <w:tab/>
        <w:t>The Energy Project welcomes the opportunity</w:t>
      </w:r>
      <w:r w:rsidR="003F6946">
        <w:t xml:space="preserve"> to create a working group to address Cascade's bill assistance program and to do so in time to </w:t>
      </w:r>
      <w:r w:rsidR="005548CD">
        <w:t>potentially incorporate any agreed-upon changes in Cascade's next general rate case.  The Energy Project would also consider breaking the issue out into its own docket.</w:t>
      </w:r>
    </w:p>
    <w:p w:rsidR="00DD48D8" w:rsidRDefault="00DD48D8" w:rsidP="00787586">
      <w:pPr>
        <w:spacing w:line="480" w:lineRule="auto"/>
      </w:pPr>
      <w:r>
        <w:tab/>
      </w:r>
      <w:r w:rsidR="00D44FC9">
        <w:t>The Energy Project submits that the precedent that might result from granting Cascade's Petition for Waiver</w:t>
      </w:r>
      <w:r w:rsidR="00CA5AAC">
        <w:t xml:space="preserve"> could have far-reaching consequences that impinge on the rights of utility customers and result in rates that might not be fair, just and reasonable</w:t>
      </w:r>
      <w:r w:rsidR="00486FB6">
        <w:t xml:space="preserve"> and urges that Cascade's Petition for Waiver of WAC 480-07-505(1)</w:t>
      </w:r>
      <w:r w:rsidR="00CA5AAC">
        <w:t>.</w:t>
      </w:r>
    </w:p>
    <w:p w:rsidR="00D16D83" w:rsidRDefault="00B46F3C" w:rsidP="00B746BA">
      <w:pPr>
        <w:spacing w:line="480" w:lineRule="auto"/>
      </w:pPr>
      <w:r>
        <w:t xml:space="preserve">DATED, </w:t>
      </w:r>
      <w:r w:rsidR="00D16D83">
        <w:t>tenth day of July, 2015.</w:t>
      </w:r>
    </w:p>
    <w:p w:rsidR="0088186D" w:rsidRDefault="0088186D" w:rsidP="00B746BA">
      <w:pPr>
        <w:spacing w:line="480" w:lineRule="auto"/>
      </w:pPr>
      <w:r>
        <w:tab/>
      </w:r>
      <w:r>
        <w:tab/>
      </w:r>
      <w:r>
        <w:tab/>
      </w:r>
      <w:r>
        <w:tab/>
      </w:r>
    </w:p>
    <w:p w:rsidR="0088186D" w:rsidRDefault="0088186D" w:rsidP="008E0B82">
      <w:r>
        <w:tab/>
      </w:r>
      <w:r>
        <w:tab/>
      </w:r>
      <w:r>
        <w:tab/>
      </w:r>
      <w:r>
        <w:tab/>
      </w:r>
      <w:r>
        <w:tab/>
      </w:r>
      <w:r>
        <w:tab/>
      </w:r>
      <w:r>
        <w:tab/>
      </w:r>
      <w:r>
        <w:tab/>
        <w:t>______________________________</w:t>
      </w:r>
    </w:p>
    <w:p w:rsidR="00AC686C" w:rsidRDefault="008E0B82" w:rsidP="008E0B82">
      <w:r>
        <w:tab/>
      </w:r>
      <w:r>
        <w:tab/>
      </w:r>
      <w:r>
        <w:tab/>
      </w:r>
      <w:r>
        <w:tab/>
      </w:r>
      <w:r>
        <w:tab/>
      </w:r>
      <w:r>
        <w:tab/>
      </w:r>
      <w:r>
        <w:tab/>
      </w:r>
      <w:r>
        <w:tab/>
        <w:t>Brad M. Purdy</w:t>
      </w:r>
    </w:p>
    <w:p w:rsidR="00AC686C" w:rsidRDefault="00AC686C">
      <w:r>
        <w:br w:type="page"/>
      </w:r>
    </w:p>
    <w:p w:rsidR="00AC686C" w:rsidRDefault="00AC686C" w:rsidP="00AC686C">
      <w:pPr>
        <w:pStyle w:val="Title"/>
      </w:pPr>
      <w:r>
        <w:lastRenderedPageBreak/>
        <w:t>CERTIFICATE OF SERVICE</w:t>
      </w:r>
    </w:p>
    <w:p w:rsidR="00AC686C" w:rsidRDefault="00AC686C" w:rsidP="00AC686C">
      <w:pPr>
        <w:pStyle w:val="Subtitle"/>
      </w:pPr>
      <w:r>
        <w:t>Docket UG-151309</w:t>
      </w:r>
    </w:p>
    <w:p w:rsidR="00AC686C" w:rsidRDefault="00AC686C" w:rsidP="00AC686C">
      <w:pPr>
        <w:pStyle w:val="Subtitle"/>
      </w:pPr>
      <w:r>
        <w:t>CASCADE 2015 RATE CASE</w:t>
      </w:r>
    </w:p>
    <w:p w:rsidR="00AC686C" w:rsidRDefault="00AC686C" w:rsidP="00AC686C">
      <w:pPr>
        <w:suppressAutoHyphens/>
        <w:jc w:val="center"/>
        <w:rPr>
          <w:spacing w:val="-3"/>
        </w:rPr>
      </w:pPr>
    </w:p>
    <w:p w:rsidR="00AC686C" w:rsidRDefault="00AC686C" w:rsidP="00AC686C">
      <w:pPr>
        <w:suppressAutoHyphens/>
        <w:ind w:right="720"/>
        <w:rPr>
          <w:spacing w:val="-3"/>
        </w:rPr>
      </w:pPr>
      <w:r>
        <w:rPr>
          <w:spacing w:val="-3"/>
        </w:rPr>
        <w:tab/>
        <w:t>I hereby certify that a true and correct copy of the foregoing document was sent to each of the parties of record shown below via</w:t>
      </w:r>
      <w:r w:rsidR="00031535">
        <w:rPr>
          <w:spacing w:val="-3"/>
        </w:rPr>
        <w:t xml:space="preserve"> email and next business day delivery</w:t>
      </w:r>
      <w:r>
        <w:rPr>
          <w:spacing w:val="-3"/>
        </w:rPr>
        <w:t>.</w:t>
      </w:r>
    </w:p>
    <w:p w:rsidR="00AC686C" w:rsidRDefault="00AC686C" w:rsidP="00AC686C">
      <w:pPr>
        <w:jc w:val="center"/>
        <w:rPr>
          <w:b/>
          <w:u w:val="single"/>
        </w:rPr>
      </w:pPr>
    </w:p>
    <w:tbl>
      <w:tblPr>
        <w:tblW w:w="0" w:type="auto"/>
        <w:tblLayout w:type="fixed"/>
        <w:tblCellMar>
          <w:left w:w="0" w:type="dxa"/>
          <w:right w:w="0" w:type="dxa"/>
        </w:tblCellMar>
        <w:tblLook w:val="04A0"/>
      </w:tblPr>
      <w:tblGrid>
        <w:gridCol w:w="4687"/>
        <w:gridCol w:w="4354"/>
      </w:tblGrid>
      <w:tr w:rsidR="00AC686C" w:rsidTr="00AF47DF">
        <w:trPr>
          <w:cantSplit/>
          <w:trHeight w:hRule="exact" w:val="2140"/>
        </w:trPr>
        <w:tc>
          <w:tcPr>
            <w:tcW w:w="4687" w:type="dxa"/>
            <w:vAlign w:val="center"/>
          </w:tcPr>
          <w:p w:rsidR="00AC686C" w:rsidRDefault="00AC686C" w:rsidP="00AF47DF">
            <w:pPr>
              <w:ind w:left="720"/>
              <w:rPr>
                <w:b/>
                <w:sz w:val="20"/>
              </w:rPr>
            </w:pPr>
          </w:p>
          <w:p w:rsidR="00AC686C" w:rsidRPr="003064EE" w:rsidRDefault="00AC686C" w:rsidP="00AF47DF">
            <w:pPr>
              <w:ind w:left="720"/>
              <w:rPr>
                <w:sz w:val="20"/>
              </w:rPr>
            </w:pPr>
            <w:r>
              <w:rPr>
                <w:b/>
                <w:sz w:val="20"/>
              </w:rPr>
              <w:t>CASCADE:</w:t>
            </w:r>
          </w:p>
          <w:p w:rsidR="00AC686C" w:rsidRDefault="00AC686C" w:rsidP="00AF47DF">
            <w:pPr>
              <w:ind w:left="720"/>
              <w:rPr>
                <w:sz w:val="20"/>
              </w:rPr>
            </w:pPr>
          </w:p>
          <w:p w:rsidR="00AC686C" w:rsidRDefault="00AC686C" w:rsidP="00AF47DF">
            <w:pPr>
              <w:ind w:left="720"/>
              <w:rPr>
                <w:sz w:val="20"/>
              </w:rPr>
            </w:pPr>
            <w:r>
              <w:rPr>
                <w:sz w:val="20"/>
              </w:rPr>
              <w:t>MICHAEL PARVINEN</w:t>
            </w:r>
          </w:p>
          <w:p w:rsidR="00AC686C" w:rsidRDefault="00AC686C" w:rsidP="00AF47DF">
            <w:pPr>
              <w:ind w:left="720"/>
              <w:rPr>
                <w:sz w:val="20"/>
              </w:rPr>
            </w:pPr>
            <w:r>
              <w:rPr>
                <w:sz w:val="20"/>
              </w:rPr>
              <w:t>DIRECTOR REGULATORY AFFAIRS</w:t>
            </w:r>
          </w:p>
          <w:p w:rsidR="00AC686C" w:rsidRDefault="00AC686C" w:rsidP="00AF47DF">
            <w:pPr>
              <w:ind w:left="720"/>
              <w:rPr>
                <w:sz w:val="20"/>
              </w:rPr>
            </w:pPr>
            <w:r>
              <w:rPr>
                <w:sz w:val="20"/>
              </w:rPr>
              <w:t>CASCADE NATURAL GAS CORPORATION</w:t>
            </w:r>
          </w:p>
          <w:p w:rsidR="00AC686C" w:rsidRDefault="00AC686C" w:rsidP="00AF47DF">
            <w:pPr>
              <w:ind w:left="720"/>
              <w:rPr>
                <w:sz w:val="20"/>
              </w:rPr>
            </w:pPr>
            <w:r>
              <w:rPr>
                <w:sz w:val="20"/>
              </w:rPr>
              <w:t>8113 WEST GRANDRIDGE BOULEVARD</w:t>
            </w:r>
          </w:p>
          <w:p w:rsidR="00AC686C" w:rsidRDefault="00AC686C" w:rsidP="00AF47DF">
            <w:pPr>
              <w:ind w:left="720"/>
              <w:rPr>
                <w:sz w:val="20"/>
              </w:rPr>
            </w:pPr>
            <w:r>
              <w:rPr>
                <w:sz w:val="20"/>
              </w:rPr>
              <w:t>KENNEWICK WA 99336 7166</w:t>
            </w:r>
          </w:p>
          <w:p w:rsidR="00AC686C" w:rsidRDefault="00AC686C" w:rsidP="00AF47DF">
            <w:pPr>
              <w:ind w:left="720"/>
              <w:rPr>
                <w:sz w:val="20"/>
              </w:rPr>
            </w:pPr>
          </w:p>
          <w:p w:rsidR="00AC686C" w:rsidRDefault="00AC686C" w:rsidP="00AF47DF">
            <w:pPr>
              <w:ind w:left="720"/>
              <w:rPr>
                <w:sz w:val="20"/>
              </w:rPr>
            </w:pPr>
          </w:p>
          <w:p w:rsidR="00AC686C" w:rsidRDefault="00AC686C" w:rsidP="00AF47DF">
            <w:pPr>
              <w:ind w:left="720"/>
              <w:rPr>
                <w:sz w:val="20"/>
              </w:rPr>
            </w:pPr>
          </w:p>
          <w:p w:rsidR="00AC686C" w:rsidRDefault="00AC686C" w:rsidP="00AF47DF">
            <w:pPr>
              <w:ind w:left="720"/>
              <w:rPr>
                <w:sz w:val="20"/>
              </w:rPr>
            </w:pPr>
          </w:p>
          <w:p w:rsidR="00AC686C" w:rsidRDefault="00AC686C" w:rsidP="00AF47DF">
            <w:pPr>
              <w:ind w:left="720"/>
              <w:rPr>
                <w:sz w:val="20"/>
              </w:rPr>
            </w:pPr>
          </w:p>
          <w:p w:rsidR="00AC686C" w:rsidRDefault="00AC686C" w:rsidP="00AF47DF">
            <w:pPr>
              <w:ind w:left="720"/>
              <w:rPr>
                <w:sz w:val="20"/>
              </w:rPr>
            </w:pPr>
          </w:p>
          <w:p w:rsidR="00AC686C" w:rsidRDefault="00AC686C" w:rsidP="00AF47DF">
            <w:pPr>
              <w:ind w:left="720"/>
              <w:rPr>
                <w:sz w:val="20"/>
              </w:rPr>
            </w:pPr>
          </w:p>
        </w:tc>
        <w:tc>
          <w:tcPr>
            <w:tcW w:w="4354" w:type="dxa"/>
            <w:vAlign w:val="center"/>
          </w:tcPr>
          <w:p w:rsidR="00AC686C" w:rsidRDefault="00AC686C" w:rsidP="00AF47DF">
            <w:pPr>
              <w:rPr>
                <w:b/>
                <w:sz w:val="20"/>
              </w:rPr>
            </w:pPr>
            <w:r>
              <w:rPr>
                <w:b/>
                <w:sz w:val="20"/>
              </w:rPr>
              <w:t xml:space="preserve">             </w:t>
            </w:r>
            <w:r w:rsidRPr="003064EE">
              <w:rPr>
                <w:b/>
                <w:sz w:val="20"/>
              </w:rPr>
              <w:t>WUTC STAFF</w:t>
            </w:r>
            <w:r>
              <w:rPr>
                <w:b/>
                <w:sz w:val="20"/>
              </w:rPr>
              <w:t>:</w:t>
            </w:r>
          </w:p>
          <w:p w:rsidR="00AC686C" w:rsidRDefault="00AC686C" w:rsidP="00AF47DF">
            <w:pPr>
              <w:ind w:left="713"/>
              <w:rPr>
                <w:sz w:val="20"/>
              </w:rPr>
            </w:pPr>
          </w:p>
          <w:p w:rsidR="00AC686C" w:rsidRDefault="00AC686C" w:rsidP="00AF47DF">
            <w:pPr>
              <w:ind w:left="713"/>
              <w:rPr>
                <w:sz w:val="20"/>
              </w:rPr>
            </w:pPr>
            <w:r>
              <w:rPr>
                <w:sz w:val="20"/>
              </w:rPr>
              <w:t>BRETT P SHEARER</w:t>
            </w:r>
          </w:p>
          <w:p w:rsidR="00AC686C" w:rsidRDefault="00AC686C" w:rsidP="00AF47DF">
            <w:pPr>
              <w:ind w:left="713"/>
              <w:rPr>
                <w:sz w:val="20"/>
              </w:rPr>
            </w:pPr>
            <w:r>
              <w:rPr>
                <w:sz w:val="20"/>
              </w:rPr>
              <w:t>ASSISTANT ATTORNEY GENERAL</w:t>
            </w:r>
          </w:p>
          <w:p w:rsidR="00AC686C" w:rsidRDefault="00AC686C" w:rsidP="00AF47DF">
            <w:pPr>
              <w:ind w:left="713"/>
              <w:rPr>
                <w:sz w:val="20"/>
              </w:rPr>
            </w:pPr>
            <w:r>
              <w:rPr>
                <w:sz w:val="20"/>
              </w:rPr>
              <w:t>1400 S EVERGREEN PK DR SW</w:t>
            </w:r>
          </w:p>
          <w:p w:rsidR="00AC686C" w:rsidRDefault="00AC686C" w:rsidP="00AF47DF">
            <w:pPr>
              <w:ind w:left="713"/>
              <w:rPr>
                <w:sz w:val="20"/>
              </w:rPr>
            </w:pPr>
            <w:r>
              <w:rPr>
                <w:sz w:val="20"/>
              </w:rPr>
              <w:t>OLYMPIA WA 98504</w:t>
            </w:r>
          </w:p>
        </w:tc>
      </w:tr>
      <w:tr w:rsidR="00AC686C" w:rsidTr="00AF47DF">
        <w:trPr>
          <w:cantSplit/>
          <w:trHeight w:hRule="exact" w:val="2140"/>
        </w:trPr>
        <w:tc>
          <w:tcPr>
            <w:tcW w:w="4687" w:type="dxa"/>
            <w:vAlign w:val="center"/>
          </w:tcPr>
          <w:p w:rsidR="00AC686C" w:rsidRDefault="00AC686C" w:rsidP="00AF47DF">
            <w:pPr>
              <w:ind w:left="713" w:right="259"/>
              <w:rPr>
                <w:b/>
                <w:sz w:val="20"/>
              </w:rPr>
            </w:pPr>
            <w:r>
              <w:rPr>
                <w:b/>
                <w:sz w:val="20"/>
              </w:rPr>
              <w:t>NWIGU:</w:t>
            </w:r>
          </w:p>
          <w:p w:rsidR="00AC686C" w:rsidRDefault="00AC686C" w:rsidP="00AF47DF">
            <w:pPr>
              <w:ind w:left="713" w:right="259"/>
              <w:rPr>
                <w:sz w:val="20"/>
              </w:rPr>
            </w:pPr>
          </w:p>
          <w:p w:rsidR="00AC686C" w:rsidRDefault="00AC686C" w:rsidP="00AF47DF">
            <w:pPr>
              <w:ind w:left="713" w:right="259"/>
              <w:rPr>
                <w:sz w:val="20"/>
              </w:rPr>
            </w:pPr>
            <w:r>
              <w:rPr>
                <w:sz w:val="20"/>
              </w:rPr>
              <w:t>TOMMY A BROOKS</w:t>
            </w:r>
          </w:p>
          <w:p w:rsidR="00AC686C" w:rsidRDefault="00AC686C" w:rsidP="00AF47DF">
            <w:pPr>
              <w:ind w:left="713" w:right="259"/>
              <w:rPr>
                <w:sz w:val="20"/>
              </w:rPr>
            </w:pPr>
            <w:r>
              <w:rPr>
                <w:sz w:val="20"/>
              </w:rPr>
              <w:t>CHAD M STOKES</w:t>
            </w:r>
          </w:p>
          <w:p w:rsidR="00AC686C" w:rsidRDefault="00AC686C" w:rsidP="00AF47DF">
            <w:pPr>
              <w:ind w:left="713" w:right="259"/>
              <w:rPr>
                <w:sz w:val="20"/>
              </w:rPr>
            </w:pPr>
            <w:r>
              <w:rPr>
                <w:sz w:val="20"/>
              </w:rPr>
              <w:t>CABLE HUSTON LLP</w:t>
            </w:r>
          </w:p>
          <w:p w:rsidR="00AC686C" w:rsidRDefault="00AC686C" w:rsidP="00AF47DF">
            <w:pPr>
              <w:ind w:left="713" w:right="259"/>
              <w:rPr>
                <w:sz w:val="20"/>
              </w:rPr>
            </w:pPr>
            <w:r>
              <w:rPr>
                <w:sz w:val="20"/>
              </w:rPr>
              <w:t>1001 SW FIFTH AVE SUITE 2000</w:t>
            </w:r>
          </w:p>
          <w:p w:rsidR="00AC686C" w:rsidRPr="003B79E1" w:rsidRDefault="00AC686C" w:rsidP="00AF47DF">
            <w:pPr>
              <w:ind w:left="720" w:right="259"/>
              <w:rPr>
                <w:sz w:val="20"/>
              </w:rPr>
            </w:pPr>
            <w:r>
              <w:rPr>
                <w:sz w:val="20"/>
              </w:rPr>
              <w:t>PORTLAND OR 97204 1136</w:t>
            </w:r>
          </w:p>
        </w:tc>
        <w:tc>
          <w:tcPr>
            <w:tcW w:w="4354" w:type="dxa"/>
            <w:vAlign w:val="center"/>
          </w:tcPr>
          <w:p w:rsidR="00AC686C" w:rsidRDefault="00AC686C" w:rsidP="00AF47DF">
            <w:pPr>
              <w:ind w:left="713" w:right="259"/>
              <w:rPr>
                <w:sz w:val="20"/>
              </w:rPr>
            </w:pPr>
          </w:p>
          <w:p w:rsidR="00AC686C" w:rsidRDefault="00AC686C" w:rsidP="00AF47DF">
            <w:pPr>
              <w:ind w:left="713" w:right="259"/>
              <w:rPr>
                <w:sz w:val="20"/>
              </w:rPr>
            </w:pPr>
          </w:p>
        </w:tc>
      </w:tr>
    </w:tbl>
    <w:p w:rsidR="00AC686C" w:rsidRPr="003064EE" w:rsidRDefault="00AC686C" w:rsidP="00AC686C">
      <w:pPr>
        <w:rPr>
          <w:b/>
        </w:rPr>
      </w:pPr>
      <w:r>
        <w:tab/>
      </w:r>
      <w:r>
        <w:rPr>
          <w:b/>
        </w:rPr>
        <w:t>PUBLIC COUNSEL:</w:t>
      </w:r>
    </w:p>
    <w:p w:rsidR="00AC686C" w:rsidRDefault="00AC686C" w:rsidP="00AC686C">
      <w:pPr>
        <w:ind w:firstLine="720"/>
      </w:pPr>
      <w:r>
        <w:t xml:space="preserve">Simon J. </w:t>
      </w:r>
      <w:proofErr w:type="spellStart"/>
      <w:r>
        <w:t>Ffitch</w:t>
      </w:r>
      <w:proofErr w:type="spellEnd"/>
      <w:r>
        <w:tab/>
      </w:r>
      <w:r>
        <w:tab/>
      </w:r>
      <w:r>
        <w:tab/>
      </w:r>
      <w:r>
        <w:tab/>
        <w:t xml:space="preserve">      Lisa W. </w:t>
      </w:r>
      <w:proofErr w:type="spellStart"/>
      <w:r>
        <w:t>Gafken</w:t>
      </w:r>
      <w:proofErr w:type="spellEnd"/>
    </w:p>
    <w:p w:rsidR="00AC686C" w:rsidRDefault="00AC686C" w:rsidP="00AC686C">
      <w:r>
        <w:tab/>
        <w:t>Senior Assistant Attorney General</w:t>
      </w:r>
      <w:r>
        <w:tab/>
      </w:r>
      <w:r>
        <w:tab/>
        <w:t xml:space="preserve">      Assistant Attorney General</w:t>
      </w:r>
    </w:p>
    <w:p w:rsidR="00AC686C" w:rsidRDefault="00AC686C" w:rsidP="00AC686C">
      <w:r>
        <w:tab/>
        <w:t>Washington State Attorney General’s Office       Washington Attorney General’s Office</w:t>
      </w:r>
    </w:p>
    <w:p w:rsidR="00AC686C" w:rsidRDefault="00AC686C" w:rsidP="00AC686C">
      <w:r>
        <w:tab/>
        <w:t>Public Counsel</w:t>
      </w:r>
      <w:r>
        <w:tab/>
      </w:r>
      <w:r>
        <w:tab/>
      </w:r>
      <w:r>
        <w:tab/>
      </w:r>
      <w:r>
        <w:tab/>
        <w:t xml:space="preserve">      Public Counsel</w:t>
      </w:r>
    </w:p>
    <w:p w:rsidR="00AC686C" w:rsidRDefault="00AC686C" w:rsidP="00AC686C">
      <w:r>
        <w:tab/>
        <w:t>800 5</w:t>
      </w:r>
      <w:r w:rsidRPr="003B79E1">
        <w:rPr>
          <w:vertAlign w:val="superscript"/>
        </w:rPr>
        <w:t>th</w:t>
      </w:r>
      <w:r>
        <w:t xml:space="preserve"> Avenue, Suite 2000</w:t>
      </w:r>
      <w:r>
        <w:tab/>
      </w:r>
      <w:r>
        <w:tab/>
      </w:r>
      <w:r>
        <w:tab/>
        <w:t xml:space="preserve">      800 5</w:t>
      </w:r>
      <w:r w:rsidRPr="003B79E1">
        <w:rPr>
          <w:vertAlign w:val="superscript"/>
        </w:rPr>
        <w:t>th</w:t>
      </w:r>
      <w:r>
        <w:t xml:space="preserve"> Avenue, Suite 2000</w:t>
      </w:r>
    </w:p>
    <w:p w:rsidR="00AC686C" w:rsidRDefault="00AC686C" w:rsidP="00AC686C">
      <w:r>
        <w:tab/>
        <w:t>Seattle, WA 98104-3188</w:t>
      </w:r>
      <w:r>
        <w:tab/>
      </w:r>
      <w:r>
        <w:tab/>
      </w:r>
      <w:r>
        <w:tab/>
        <w:t xml:space="preserve">      Seattle, WA 98104-3188</w:t>
      </w:r>
    </w:p>
    <w:p w:rsidR="00AC686C" w:rsidRDefault="00AC686C" w:rsidP="00AC686C">
      <w:pPr>
        <w:ind w:firstLine="720"/>
      </w:pPr>
      <w:r>
        <w:t>206-389-2055</w:t>
      </w:r>
      <w:r>
        <w:tab/>
      </w:r>
      <w:r>
        <w:tab/>
      </w:r>
      <w:r>
        <w:tab/>
      </w:r>
      <w:r>
        <w:tab/>
      </w:r>
      <w:r>
        <w:tab/>
        <w:t xml:space="preserve">      206-389-2055</w:t>
      </w:r>
    </w:p>
    <w:p w:rsidR="00AC686C" w:rsidRDefault="00AC686C" w:rsidP="00AC686C">
      <w:pPr>
        <w:ind w:firstLine="720"/>
      </w:pPr>
      <w:hyperlink r:id="rId7" w:history="1">
        <w:r w:rsidRPr="005D509E">
          <w:rPr>
            <w:rStyle w:val="Hyperlink"/>
          </w:rPr>
          <w:t>simonf@atg.wa.gov</w:t>
        </w:r>
      </w:hyperlink>
      <w:r>
        <w:tab/>
      </w:r>
      <w:r>
        <w:tab/>
      </w:r>
      <w:r>
        <w:tab/>
      </w:r>
      <w:r>
        <w:tab/>
        <w:t xml:space="preserve">      lisa.gafken@atg.wa.gov</w:t>
      </w:r>
    </w:p>
    <w:p w:rsidR="00AC686C" w:rsidRDefault="00AC686C" w:rsidP="00AC686C">
      <w:r>
        <w:tab/>
      </w:r>
    </w:p>
    <w:p w:rsidR="00AC686C" w:rsidRDefault="00AC686C" w:rsidP="00AC686C"/>
    <w:p w:rsidR="00AC686C" w:rsidRDefault="00AC686C" w:rsidP="00AC686C"/>
    <w:p w:rsidR="00AC686C" w:rsidRDefault="00AC686C" w:rsidP="00AC686C">
      <w:pPr>
        <w:rPr>
          <w:spacing w:val="-3"/>
        </w:rPr>
      </w:pPr>
      <w:r>
        <w:t>DATED:  July 10, 2015.</w:t>
      </w:r>
      <w:r>
        <w:rPr>
          <w:spacing w:val="-3"/>
        </w:rPr>
        <w:tab/>
      </w:r>
      <w:r>
        <w:rPr>
          <w:spacing w:val="-3"/>
        </w:rPr>
        <w:tab/>
      </w:r>
      <w:r>
        <w:rPr>
          <w:spacing w:val="-3"/>
        </w:rPr>
        <w:tab/>
      </w:r>
      <w:r>
        <w:rPr>
          <w:spacing w:val="-3"/>
        </w:rPr>
        <w:tab/>
        <w:t xml:space="preserve">      ________________________________</w:t>
      </w:r>
    </w:p>
    <w:p w:rsidR="00AC686C" w:rsidRDefault="00AC686C" w:rsidP="00AC686C">
      <w:pPr>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t xml:space="preserve">      Brad M. Purdy</w:t>
      </w:r>
    </w:p>
    <w:p w:rsidR="00AC686C" w:rsidRDefault="00AC686C" w:rsidP="00AC686C">
      <w:pPr>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t xml:space="preserve">      Attorney for The Energy Project</w:t>
      </w:r>
    </w:p>
    <w:p w:rsidR="00AC686C" w:rsidRDefault="00AC686C" w:rsidP="00AC686C">
      <w:pPr>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p>
    <w:p w:rsidR="008E0B82" w:rsidRPr="0088186D" w:rsidRDefault="008E0B82" w:rsidP="008E0B82"/>
    <w:sectPr w:rsidR="008E0B82" w:rsidRPr="0088186D" w:rsidSect="00454102">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D48" w:rsidRDefault="005C3D48" w:rsidP="00A33AD3">
      <w:r>
        <w:separator/>
      </w:r>
    </w:p>
  </w:endnote>
  <w:endnote w:type="continuationSeparator" w:id="0">
    <w:p w:rsidR="005C3D48" w:rsidRDefault="005C3D48" w:rsidP="00A33A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02860"/>
      <w:docPartObj>
        <w:docPartGallery w:val="Page Numbers (Bottom of Page)"/>
        <w:docPartUnique/>
      </w:docPartObj>
    </w:sdtPr>
    <w:sdtContent>
      <w:p w:rsidR="00AF47DF" w:rsidRDefault="00AF47DF">
        <w:pPr>
          <w:pStyle w:val="Footer"/>
        </w:pPr>
        <w:r>
          <w:t>ENERGY PROJECT'S ANSWER AND OBJECTION TO CASCADE RATE FILING</w:t>
        </w:r>
        <w:r>
          <w:tab/>
        </w:r>
        <w:fldSimple w:instr=" PAGE   \* MERGEFORMAT ">
          <w:r w:rsidR="00031535">
            <w:rPr>
              <w:noProof/>
            </w:rPr>
            <w:t>9</w:t>
          </w:r>
        </w:fldSimple>
      </w:p>
    </w:sdtContent>
  </w:sdt>
  <w:p w:rsidR="00AF47DF" w:rsidRDefault="00AF47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D48" w:rsidRDefault="005C3D48" w:rsidP="00A33AD3">
      <w:r>
        <w:separator/>
      </w:r>
    </w:p>
  </w:footnote>
  <w:footnote w:type="continuationSeparator" w:id="0">
    <w:p w:rsidR="005C3D48" w:rsidRDefault="005C3D48" w:rsidP="00A33AD3">
      <w:r>
        <w:continuationSeparator/>
      </w:r>
    </w:p>
  </w:footnote>
  <w:footnote w:id="1">
    <w:p w:rsidR="00AF47DF" w:rsidRPr="00291932" w:rsidRDefault="00AF47DF">
      <w:pPr>
        <w:pStyle w:val="FootnoteText"/>
        <w:rPr>
          <w:i/>
        </w:rPr>
      </w:pPr>
      <w:r>
        <w:rPr>
          <w:rStyle w:val="FootnoteReference"/>
        </w:rPr>
        <w:footnoteRef/>
      </w:r>
      <w:r>
        <w:t xml:space="preserve"> </w:t>
      </w:r>
      <w:r>
        <w:rPr>
          <w:i/>
        </w:rPr>
        <w:t>Docket UG-060256, Order 05.</w:t>
      </w:r>
    </w:p>
  </w:footnote>
  <w:footnote w:id="2">
    <w:p w:rsidR="00AF47DF" w:rsidRDefault="00AF47DF">
      <w:pPr>
        <w:pStyle w:val="FootnoteText"/>
      </w:pPr>
      <w:r>
        <w:rPr>
          <w:rStyle w:val="FootnoteReference"/>
        </w:rPr>
        <w:footnoteRef/>
      </w:r>
      <w:r>
        <w:t xml:space="preserve"> Docket UG-951415.</w:t>
      </w:r>
    </w:p>
  </w:footnote>
  <w:footnote w:id="3">
    <w:p w:rsidR="00AF47DF" w:rsidRPr="00A56222" w:rsidRDefault="00AF47DF">
      <w:pPr>
        <w:pStyle w:val="FootnoteText"/>
      </w:pPr>
      <w:r>
        <w:rPr>
          <w:rStyle w:val="FootnoteReference"/>
        </w:rPr>
        <w:footnoteRef/>
      </w:r>
      <w:r>
        <w:t xml:space="preserve"> </w:t>
      </w:r>
      <w:r>
        <w:rPr>
          <w:i/>
        </w:rPr>
        <w:t>Cover Letter, p. 1, 3rd paragraph.</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115976"/>
    <w:rsid w:val="00002E9D"/>
    <w:rsid w:val="00004E06"/>
    <w:rsid w:val="000227EC"/>
    <w:rsid w:val="0003065E"/>
    <w:rsid w:val="00031535"/>
    <w:rsid w:val="00050EF0"/>
    <w:rsid w:val="00071B91"/>
    <w:rsid w:val="0007308A"/>
    <w:rsid w:val="000779D4"/>
    <w:rsid w:val="00084ABF"/>
    <w:rsid w:val="00093C7A"/>
    <w:rsid w:val="000C4518"/>
    <w:rsid w:val="000C5B48"/>
    <w:rsid w:val="000C7DE1"/>
    <w:rsid w:val="000D3AA4"/>
    <w:rsid w:val="000D6668"/>
    <w:rsid w:val="00100E37"/>
    <w:rsid w:val="00115976"/>
    <w:rsid w:val="001346A0"/>
    <w:rsid w:val="00135FD9"/>
    <w:rsid w:val="00140CB4"/>
    <w:rsid w:val="001412D5"/>
    <w:rsid w:val="00147775"/>
    <w:rsid w:val="0015041E"/>
    <w:rsid w:val="0015540A"/>
    <w:rsid w:val="0016622A"/>
    <w:rsid w:val="00173F5A"/>
    <w:rsid w:val="00195CFE"/>
    <w:rsid w:val="001A28AA"/>
    <w:rsid w:val="001A5736"/>
    <w:rsid w:val="001A76C7"/>
    <w:rsid w:val="001B5657"/>
    <w:rsid w:val="001B7016"/>
    <w:rsid w:val="001B7AE9"/>
    <w:rsid w:val="001C0C82"/>
    <w:rsid w:val="001C3217"/>
    <w:rsid w:val="001C7B65"/>
    <w:rsid w:val="001F2596"/>
    <w:rsid w:val="001F33F9"/>
    <w:rsid w:val="00202E12"/>
    <w:rsid w:val="0020348E"/>
    <w:rsid w:val="00220940"/>
    <w:rsid w:val="00237326"/>
    <w:rsid w:val="00240381"/>
    <w:rsid w:val="00244FCE"/>
    <w:rsid w:val="00250287"/>
    <w:rsid w:val="00254229"/>
    <w:rsid w:val="00271C6C"/>
    <w:rsid w:val="002814D4"/>
    <w:rsid w:val="00290D33"/>
    <w:rsid w:val="00291932"/>
    <w:rsid w:val="00292025"/>
    <w:rsid w:val="002B6F28"/>
    <w:rsid w:val="002C201D"/>
    <w:rsid w:val="002C4949"/>
    <w:rsid w:val="002C63EC"/>
    <w:rsid w:val="002D1EC6"/>
    <w:rsid w:val="002E0C75"/>
    <w:rsid w:val="002E1E49"/>
    <w:rsid w:val="002E6A4B"/>
    <w:rsid w:val="003006C5"/>
    <w:rsid w:val="00306D30"/>
    <w:rsid w:val="00307439"/>
    <w:rsid w:val="0031013D"/>
    <w:rsid w:val="003117B3"/>
    <w:rsid w:val="00325389"/>
    <w:rsid w:val="00327F1F"/>
    <w:rsid w:val="00337351"/>
    <w:rsid w:val="00346724"/>
    <w:rsid w:val="003530FE"/>
    <w:rsid w:val="0036416B"/>
    <w:rsid w:val="00366135"/>
    <w:rsid w:val="003A74AF"/>
    <w:rsid w:val="003B405F"/>
    <w:rsid w:val="003C27A6"/>
    <w:rsid w:val="003C5E60"/>
    <w:rsid w:val="003D226B"/>
    <w:rsid w:val="003E12C0"/>
    <w:rsid w:val="003F0826"/>
    <w:rsid w:val="003F6946"/>
    <w:rsid w:val="00410F9C"/>
    <w:rsid w:val="00424E37"/>
    <w:rsid w:val="0043479F"/>
    <w:rsid w:val="00436590"/>
    <w:rsid w:val="00454102"/>
    <w:rsid w:val="0046790D"/>
    <w:rsid w:val="00477D40"/>
    <w:rsid w:val="00482B1E"/>
    <w:rsid w:val="00486FB6"/>
    <w:rsid w:val="004903E1"/>
    <w:rsid w:val="004916FB"/>
    <w:rsid w:val="004B71C5"/>
    <w:rsid w:val="004C5688"/>
    <w:rsid w:val="004C5F01"/>
    <w:rsid w:val="004C790C"/>
    <w:rsid w:val="004F2CEA"/>
    <w:rsid w:val="00504BB4"/>
    <w:rsid w:val="0051516A"/>
    <w:rsid w:val="005237FD"/>
    <w:rsid w:val="00532A7E"/>
    <w:rsid w:val="00535EB4"/>
    <w:rsid w:val="005548CD"/>
    <w:rsid w:val="0055503B"/>
    <w:rsid w:val="005572FF"/>
    <w:rsid w:val="00557E61"/>
    <w:rsid w:val="00565228"/>
    <w:rsid w:val="005733E8"/>
    <w:rsid w:val="00582079"/>
    <w:rsid w:val="005834A5"/>
    <w:rsid w:val="005A1EE8"/>
    <w:rsid w:val="005A318B"/>
    <w:rsid w:val="005A64F2"/>
    <w:rsid w:val="005A7C8F"/>
    <w:rsid w:val="005C1122"/>
    <w:rsid w:val="005C151F"/>
    <w:rsid w:val="005C3D48"/>
    <w:rsid w:val="005D43A4"/>
    <w:rsid w:val="005D73A3"/>
    <w:rsid w:val="005E58B9"/>
    <w:rsid w:val="005F0238"/>
    <w:rsid w:val="00600861"/>
    <w:rsid w:val="00600866"/>
    <w:rsid w:val="00636834"/>
    <w:rsid w:val="00641D50"/>
    <w:rsid w:val="00646DC6"/>
    <w:rsid w:val="00646FE0"/>
    <w:rsid w:val="00647213"/>
    <w:rsid w:val="00650518"/>
    <w:rsid w:val="00654C71"/>
    <w:rsid w:val="00657D6F"/>
    <w:rsid w:val="0067392F"/>
    <w:rsid w:val="00673A70"/>
    <w:rsid w:val="00675841"/>
    <w:rsid w:val="00680DF3"/>
    <w:rsid w:val="00682015"/>
    <w:rsid w:val="006858DF"/>
    <w:rsid w:val="006A37E4"/>
    <w:rsid w:val="006B2738"/>
    <w:rsid w:val="006B383D"/>
    <w:rsid w:val="006C296D"/>
    <w:rsid w:val="006F2932"/>
    <w:rsid w:val="007016F1"/>
    <w:rsid w:val="00703F4C"/>
    <w:rsid w:val="007060EB"/>
    <w:rsid w:val="00715E21"/>
    <w:rsid w:val="007170B8"/>
    <w:rsid w:val="00726B05"/>
    <w:rsid w:val="00727831"/>
    <w:rsid w:val="00727FA6"/>
    <w:rsid w:val="0073255C"/>
    <w:rsid w:val="00732F98"/>
    <w:rsid w:val="0074061F"/>
    <w:rsid w:val="007426AD"/>
    <w:rsid w:val="0075076F"/>
    <w:rsid w:val="00751F6A"/>
    <w:rsid w:val="00753C07"/>
    <w:rsid w:val="00753EA3"/>
    <w:rsid w:val="00761519"/>
    <w:rsid w:val="007673F6"/>
    <w:rsid w:val="007676B6"/>
    <w:rsid w:val="00782BD8"/>
    <w:rsid w:val="00787586"/>
    <w:rsid w:val="00791F31"/>
    <w:rsid w:val="007A16D8"/>
    <w:rsid w:val="007C1F25"/>
    <w:rsid w:val="007C25F0"/>
    <w:rsid w:val="007D429B"/>
    <w:rsid w:val="007E564D"/>
    <w:rsid w:val="007E5BA7"/>
    <w:rsid w:val="007F032B"/>
    <w:rsid w:val="008048B7"/>
    <w:rsid w:val="00815F05"/>
    <w:rsid w:val="008174FF"/>
    <w:rsid w:val="008227AF"/>
    <w:rsid w:val="00823D03"/>
    <w:rsid w:val="0084436D"/>
    <w:rsid w:val="00862503"/>
    <w:rsid w:val="00871CC3"/>
    <w:rsid w:val="0088186D"/>
    <w:rsid w:val="00883DD8"/>
    <w:rsid w:val="008B63F0"/>
    <w:rsid w:val="008C09FD"/>
    <w:rsid w:val="008C0F59"/>
    <w:rsid w:val="008C60F9"/>
    <w:rsid w:val="008C799C"/>
    <w:rsid w:val="008E0796"/>
    <w:rsid w:val="008E0B82"/>
    <w:rsid w:val="008E3E54"/>
    <w:rsid w:val="008F442F"/>
    <w:rsid w:val="00905BD9"/>
    <w:rsid w:val="00906B61"/>
    <w:rsid w:val="00910085"/>
    <w:rsid w:val="00921DA5"/>
    <w:rsid w:val="0092358D"/>
    <w:rsid w:val="00933315"/>
    <w:rsid w:val="009343C7"/>
    <w:rsid w:val="00937BEF"/>
    <w:rsid w:val="00937D6D"/>
    <w:rsid w:val="0095758D"/>
    <w:rsid w:val="009740EB"/>
    <w:rsid w:val="0097500B"/>
    <w:rsid w:val="009A0AFC"/>
    <w:rsid w:val="009A54C4"/>
    <w:rsid w:val="009A68E0"/>
    <w:rsid w:val="009B6927"/>
    <w:rsid w:val="009B72DB"/>
    <w:rsid w:val="009C309C"/>
    <w:rsid w:val="009C702F"/>
    <w:rsid w:val="009D5C3C"/>
    <w:rsid w:val="009D6780"/>
    <w:rsid w:val="009D68D5"/>
    <w:rsid w:val="009F7A37"/>
    <w:rsid w:val="00A028DB"/>
    <w:rsid w:val="00A042E7"/>
    <w:rsid w:val="00A14B69"/>
    <w:rsid w:val="00A32949"/>
    <w:rsid w:val="00A33AD3"/>
    <w:rsid w:val="00A43D96"/>
    <w:rsid w:val="00A50463"/>
    <w:rsid w:val="00A56222"/>
    <w:rsid w:val="00A73264"/>
    <w:rsid w:val="00A812BB"/>
    <w:rsid w:val="00A81CB5"/>
    <w:rsid w:val="00A9434A"/>
    <w:rsid w:val="00AA2A9B"/>
    <w:rsid w:val="00AA7720"/>
    <w:rsid w:val="00AB488C"/>
    <w:rsid w:val="00AC1E76"/>
    <w:rsid w:val="00AC686C"/>
    <w:rsid w:val="00AF47DF"/>
    <w:rsid w:val="00AF62EC"/>
    <w:rsid w:val="00B23713"/>
    <w:rsid w:val="00B336B0"/>
    <w:rsid w:val="00B435CD"/>
    <w:rsid w:val="00B46F3C"/>
    <w:rsid w:val="00B65469"/>
    <w:rsid w:val="00B746BA"/>
    <w:rsid w:val="00B87378"/>
    <w:rsid w:val="00B87ACE"/>
    <w:rsid w:val="00B90145"/>
    <w:rsid w:val="00B9050C"/>
    <w:rsid w:val="00B9526D"/>
    <w:rsid w:val="00B95CB7"/>
    <w:rsid w:val="00BB35AF"/>
    <w:rsid w:val="00BD27A9"/>
    <w:rsid w:val="00BF0E49"/>
    <w:rsid w:val="00C0295B"/>
    <w:rsid w:val="00C31A4A"/>
    <w:rsid w:val="00C377D1"/>
    <w:rsid w:val="00C41CBD"/>
    <w:rsid w:val="00C42F5C"/>
    <w:rsid w:val="00C813E6"/>
    <w:rsid w:val="00C84046"/>
    <w:rsid w:val="00CA5AAC"/>
    <w:rsid w:val="00CB16C3"/>
    <w:rsid w:val="00CD0866"/>
    <w:rsid w:val="00CE7559"/>
    <w:rsid w:val="00CF0F75"/>
    <w:rsid w:val="00D028E9"/>
    <w:rsid w:val="00D0397C"/>
    <w:rsid w:val="00D11C87"/>
    <w:rsid w:val="00D152AC"/>
    <w:rsid w:val="00D16D83"/>
    <w:rsid w:val="00D17315"/>
    <w:rsid w:val="00D21BD1"/>
    <w:rsid w:val="00D24221"/>
    <w:rsid w:val="00D315CF"/>
    <w:rsid w:val="00D44FC9"/>
    <w:rsid w:val="00D503E9"/>
    <w:rsid w:val="00D54F52"/>
    <w:rsid w:val="00D719A5"/>
    <w:rsid w:val="00D77FFA"/>
    <w:rsid w:val="00D8176C"/>
    <w:rsid w:val="00D84F00"/>
    <w:rsid w:val="00D91394"/>
    <w:rsid w:val="00D961E7"/>
    <w:rsid w:val="00D97194"/>
    <w:rsid w:val="00DB5582"/>
    <w:rsid w:val="00DD0F6A"/>
    <w:rsid w:val="00DD48D8"/>
    <w:rsid w:val="00DD5F99"/>
    <w:rsid w:val="00DE21F3"/>
    <w:rsid w:val="00DE7B01"/>
    <w:rsid w:val="00DF68F6"/>
    <w:rsid w:val="00E11A2E"/>
    <w:rsid w:val="00E26F0D"/>
    <w:rsid w:val="00E62BD6"/>
    <w:rsid w:val="00E715CE"/>
    <w:rsid w:val="00E83DC5"/>
    <w:rsid w:val="00EA6578"/>
    <w:rsid w:val="00EB0D95"/>
    <w:rsid w:val="00EC548C"/>
    <w:rsid w:val="00ED56E4"/>
    <w:rsid w:val="00EE6EBC"/>
    <w:rsid w:val="00F12B7D"/>
    <w:rsid w:val="00F1688E"/>
    <w:rsid w:val="00F37A25"/>
    <w:rsid w:val="00F81BB6"/>
    <w:rsid w:val="00F962FA"/>
    <w:rsid w:val="00F964B0"/>
    <w:rsid w:val="00FA3070"/>
    <w:rsid w:val="00FB22E3"/>
    <w:rsid w:val="00FC3FC0"/>
    <w:rsid w:val="00FD49F3"/>
    <w:rsid w:val="00FD4AA9"/>
    <w:rsid w:val="00FE4EE1"/>
    <w:rsid w:val="00FF35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1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33AD3"/>
    <w:rPr>
      <w:sz w:val="20"/>
      <w:szCs w:val="20"/>
    </w:rPr>
  </w:style>
  <w:style w:type="character" w:customStyle="1" w:styleId="FootnoteTextChar">
    <w:name w:val="Footnote Text Char"/>
    <w:basedOn w:val="DefaultParagraphFont"/>
    <w:link w:val="FootnoteText"/>
    <w:uiPriority w:val="99"/>
    <w:semiHidden/>
    <w:rsid w:val="00A33AD3"/>
    <w:rPr>
      <w:sz w:val="20"/>
      <w:szCs w:val="20"/>
    </w:rPr>
  </w:style>
  <w:style w:type="character" w:styleId="FootnoteReference">
    <w:name w:val="footnote reference"/>
    <w:basedOn w:val="DefaultParagraphFont"/>
    <w:uiPriority w:val="99"/>
    <w:semiHidden/>
    <w:unhideWhenUsed/>
    <w:rsid w:val="00A33AD3"/>
    <w:rPr>
      <w:vertAlign w:val="superscript"/>
    </w:rPr>
  </w:style>
  <w:style w:type="paragraph" w:styleId="Header">
    <w:name w:val="header"/>
    <w:basedOn w:val="Normal"/>
    <w:link w:val="HeaderChar"/>
    <w:uiPriority w:val="99"/>
    <w:semiHidden/>
    <w:unhideWhenUsed/>
    <w:rsid w:val="00D84F00"/>
    <w:pPr>
      <w:tabs>
        <w:tab w:val="center" w:pos="4680"/>
        <w:tab w:val="right" w:pos="9360"/>
      </w:tabs>
    </w:pPr>
  </w:style>
  <w:style w:type="character" w:customStyle="1" w:styleId="HeaderChar">
    <w:name w:val="Header Char"/>
    <w:basedOn w:val="DefaultParagraphFont"/>
    <w:link w:val="Header"/>
    <w:uiPriority w:val="99"/>
    <w:semiHidden/>
    <w:rsid w:val="00D84F00"/>
  </w:style>
  <w:style w:type="paragraph" w:styleId="Footer">
    <w:name w:val="footer"/>
    <w:basedOn w:val="Normal"/>
    <w:link w:val="FooterChar"/>
    <w:uiPriority w:val="99"/>
    <w:unhideWhenUsed/>
    <w:rsid w:val="00D84F00"/>
    <w:pPr>
      <w:tabs>
        <w:tab w:val="center" w:pos="4680"/>
        <w:tab w:val="right" w:pos="9360"/>
      </w:tabs>
    </w:pPr>
  </w:style>
  <w:style w:type="character" w:customStyle="1" w:styleId="FooterChar">
    <w:name w:val="Footer Char"/>
    <w:basedOn w:val="DefaultParagraphFont"/>
    <w:link w:val="Footer"/>
    <w:uiPriority w:val="99"/>
    <w:rsid w:val="00D84F00"/>
  </w:style>
  <w:style w:type="paragraph" w:styleId="Title">
    <w:name w:val="Title"/>
    <w:basedOn w:val="Normal"/>
    <w:link w:val="TitleChar"/>
    <w:qFormat/>
    <w:rsid w:val="00AC686C"/>
    <w:pPr>
      <w:suppressAutoHyphens/>
      <w:jc w:val="center"/>
    </w:pPr>
    <w:rPr>
      <w:rFonts w:eastAsia="Times New Roman" w:cs="Times New Roman"/>
      <w:b/>
      <w:spacing w:val="-3"/>
      <w:szCs w:val="20"/>
    </w:rPr>
  </w:style>
  <w:style w:type="character" w:customStyle="1" w:styleId="TitleChar">
    <w:name w:val="Title Char"/>
    <w:basedOn w:val="DefaultParagraphFont"/>
    <w:link w:val="Title"/>
    <w:rsid w:val="00AC686C"/>
    <w:rPr>
      <w:rFonts w:eastAsia="Times New Roman" w:cs="Times New Roman"/>
      <w:b/>
      <w:spacing w:val="-3"/>
      <w:szCs w:val="20"/>
    </w:rPr>
  </w:style>
  <w:style w:type="paragraph" w:styleId="Subtitle">
    <w:name w:val="Subtitle"/>
    <w:basedOn w:val="Normal"/>
    <w:link w:val="SubtitleChar"/>
    <w:qFormat/>
    <w:rsid w:val="00AC686C"/>
    <w:pPr>
      <w:suppressAutoHyphens/>
      <w:jc w:val="center"/>
    </w:pPr>
    <w:rPr>
      <w:rFonts w:eastAsia="Times New Roman" w:cs="Times New Roman"/>
      <w:b/>
      <w:spacing w:val="-3"/>
      <w:szCs w:val="20"/>
    </w:rPr>
  </w:style>
  <w:style w:type="character" w:customStyle="1" w:styleId="SubtitleChar">
    <w:name w:val="Subtitle Char"/>
    <w:basedOn w:val="DefaultParagraphFont"/>
    <w:link w:val="Subtitle"/>
    <w:rsid w:val="00AC686C"/>
    <w:rPr>
      <w:rFonts w:eastAsia="Times New Roman" w:cs="Times New Roman"/>
      <w:b/>
      <w:spacing w:val="-3"/>
      <w:szCs w:val="20"/>
    </w:rPr>
  </w:style>
  <w:style w:type="character" w:styleId="Hyperlink">
    <w:name w:val="Hyperlink"/>
    <w:basedOn w:val="DefaultParagraphFont"/>
    <w:uiPriority w:val="99"/>
    <w:unhideWhenUsed/>
    <w:rsid w:val="00AC686C"/>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mailto:simonf@atg.wa.gov"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40E35213D818F4DA00B99BA7D9F3DAF" ma:contentTypeVersion="119" ma:contentTypeDescription="" ma:contentTypeScope="" ma:versionID="09377115d46068e2caf8cd84eab505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Petition</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2015-06-24T07:00:00+00:00</OpenedDate>
    <Date1 xmlns="dc463f71-b30c-4ab2-9473-d307f9d35888">2015-07-13T07:00:00+00:00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151309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D1C06B3-FD67-49ED-BD1C-AFCEC989ACF6}"/>
</file>

<file path=customXml/itemProps2.xml><?xml version="1.0" encoding="utf-8"?>
<ds:datastoreItem xmlns:ds="http://schemas.openxmlformats.org/officeDocument/2006/customXml" ds:itemID="{93AB7B2F-B9CE-4546-B0A8-F56335291B35}"/>
</file>

<file path=customXml/itemProps3.xml><?xml version="1.0" encoding="utf-8"?>
<ds:datastoreItem xmlns:ds="http://schemas.openxmlformats.org/officeDocument/2006/customXml" ds:itemID="{8F1A419C-6C30-48D7-A833-39BE94B40BCC}"/>
</file>

<file path=customXml/itemProps4.xml><?xml version="1.0" encoding="utf-8"?>
<ds:datastoreItem xmlns:ds="http://schemas.openxmlformats.org/officeDocument/2006/customXml" ds:itemID="{4496C65A-0831-41E7-9522-BDE7424FB13A}"/>
</file>

<file path=customXml/itemProps5.xml><?xml version="1.0" encoding="utf-8"?>
<ds:datastoreItem xmlns:ds="http://schemas.openxmlformats.org/officeDocument/2006/customXml" ds:itemID="{9184241C-D6B3-41A1-B282-1322178FF964}"/>
</file>

<file path=docProps/app.xml><?xml version="1.0" encoding="utf-8"?>
<Properties xmlns="http://schemas.openxmlformats.org/officeDocument/2006/extended-properties" xmlns:vt="http://schemas.openxmlformats.org/officeDocument/2006/docPropsVTypes">
  <Template>Normal</Template>
  <TotalTime>155</TotalTime>
  <Pages>10</Pages>
  <Words>2564</Words>
  <Characters>14616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purdy</dc:creator>
  <cp:lastModifiedBy>Brad Purdy</cp:lastModifiedBy>
  <cp:revision>16</cp:revision>
  <cp:lastPrinted>2015-07-11T18:09:00Z</cp:lastPrinted>
  <dcterms:created xsi:type="dcterms:W3CDTF">2015-07-11T00:43:00Z</dcterms:created>
  <dcterms:modified xsi:type="dcterms:W3CDTF">2015-07-11T19:29:00Z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0x0101006E56B4D1795A2E4DB2F0B01679ED314A00040E35213D818F4DA00B99BA7D9F3DAF</vt:lpwstr>
  </property>
  <property fmtid="{D5CDD505-2E9C-101B-9397-08002B2CF9AE}" pid="3" name="_docset_NoMedatataSyncRequired">
    <vt:lpwstr>False</vt:lpwstr>
  </property>
</Properties>
</file>