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F4" w:rsidRDefault="001178F4" w:rsidP="001178F4">
      <w:pPr>
        <w:pStyle w:val="BodyText"/>
        <w:ind w:firstLine="0"/>
        <w:jc w:val="center"/>
        <w:rPr>
          <w:b/>
        </w:rPr>
      </w:pPr>
      <w:r>
        <w:rPr>
          <w:b/>
        </w:rPr>
        <w:t xml:space="preserve">BEFORE THE </w:t>
      </w:r>
      <w:smartTag w:uri="urn:schemas-microsoft-com:office:smarttags" w:element="State">
        <w:smartTag w:uri="urn:schemas-microsoft-com:office:smarttags" w:element="place">
          <w:r>
            <w:rPr>
              <w:b/>
            </w:rPr>
            <w:t>WASHINGTON</w:t>
          </w:r>
        </w:smartTag>
      </w:smartTag>
    </w:p>
    <w:p w:rsidR="001178F4" w:rsidRDefault="001178F4" w:rsidP="001178F4">
      <w:pPr>
        <w:pStyle w:val="BodyText"/>
        <w:ind w:firstLine="0"/>
        <w:jc w:val="center"/>
        <w:rPr>
          <w:b/>
        </w:rPr>
      </w:pPr>
      <w:r>
        <w:rPr>
          <w:b/>
        </w:rPr>
        <w:t>UTILITIES AND TRANSPORTATION COMMISSION</w:t>
      </w:r>
    </w:p>
    <w:p w:rsidR="001178F4" w:rsidRDefault="001178F4" w:rsidP="001178F4"/>
    <w:tbl>
      <w:tblPr>
        <w:tblW w:w="0" w:type="auto"/>
        <w:tblLook w:val="01E0" w:firstRow="1" w:lastRow="1" w:firstColumn="1" w:lastColumn="1" w:noHBand="0" w:noVBand="0"/>
      </w:tblPr>
      <w:tblGrid>
        <w:gridCol w:w="4248"/>
        <w:gridCol w:w="4608"/>
      </w:tblGrid>
      <w:tr w:rsidR="001178F4" w:rsidTr="007A369A">
        <w:tc>
          <w:tcPr>
            <w:tcW w:w="4248" w:type="dxa"/>
          </w:tcPr>
          <w:p w:rsidR="001178F4" w:rsidRDefault="001178F4" w:rsidP="007A369A">
            <w:r>
              <w:t xml:space="preserve">In the Matter of A Complaint By The Joint CLECs Against the Joint Applicants Regarding </w:t>
            </w:r>
            <w:smartTag w:uri="urn:schemas-microsoft-com:office:smarttags" w:element="City">
              <w:smartTag w:uri="urn:schemas-microsoft-com:office:smarttags" w:element="place">
                <w:r>
                  <w:t>OSS</w:t>
                </w:r>
              </w:smartTag>
            </w:smartTag>
            <w:r>
              <w:t xml:space="preserve"> For Maintenance And Repair</w:t>
            </w:r>
          </w:p>
          <w:p w:rsidR="001178F4" w:rsidRDefault="001178F4" w:rsidP="007A369A"/>
        </w:tc>
        <w:tc>
          <w:tcPr>
            <w:tcW w:w="4608" w:type="dxa"/>
          </w:tcPr>
          <w:p w:rsidR="001178F4" w:rsidRDefault="001178F4" w:rsidP="007A369A">
            <w:r>
              <w:t>Docket No. UT-111254</w:t>
            </w:r>
          </w:p>
          <w:p w:rsidR="001178F4" w:rsidRDefault="001178F4" w:rsidP="007A369A"/>
          <w:p w:rsidR="001178F4" w:rsidRDefault="001178F4" w:rsidP="00BE649C">
            <w:pPr>
              <w:rPr>
                <w:b/>
                <w:caps/>
              </w:rPr>
            </w:pPr>
            <w:r>
              <w:rPr>
                <w:b/>
              </w:rPr>
              <w:t xml:space="preserve">JOINT </w:t>
            </w:r>
            <w:r w:rsidR="00BE649C">
              <w:rPr>
                <w:b/>
              </w:rPr>
              <w:t>CLECS</w:t>
            </w:r>
            <w:bookmarkStart w:id="0" w:name="_GoBack"/>
            <w:bookmarkEnd w:id="0"/>
            <w:r w:rsidR="00BE649C">
              <w:rPr>
                <w:b/>
              </w:rPr>
              <w:t xml:space="preserve">’ </w:t>
            </w:r>
            <w:r>
              <w:rPr>
                <w:b/>
              </w:rPr>
              <w:t>REPORT REGARDING CASE STATUS IN OTHER JURISDICTIONS</w:t>
            </w:r>
          </w:p>
        </w:tc>
      </w:tr>
      <w:tr w:rsidR="001178F4" w:rsidTr="007A369A">
        <w:tc>
          <w:tcPr>
            <w:tcW w:w="4248" w:type="dxa"/>
          </w:tcPr>
          <w:p w:rsidR="001178F4" w:rsidRDefault="001178F4" w:rsidP="007A369A"/>
        </w:tc>
        <w:tc>
          <w:tcPr>
            <w:tcW w:w="4608" w:type="dxa"/>
          </w:tcPr>
          <w:p w:rsidR="001178F4" w:rsidRDefault="001178F4" w:rsidP="007A369A"/>
        </w:tc>
      </w:tr>
    </w:tbl>
    <w:p w:rsidR="001178F4" w:rsidRDefault="001178F4" w:rsidP="001178F4"/>
    <w:p w:rsidR="001178F4" w:rsidRDefault="001178F4" w:rsidP="001178F4"/>
    <w:p w:rsidR="00FE75DA" w:rsidRDefault="001178F4" w:rsidP="001178F4">
      <w:pPr>
        <w:spacing w:line="480" w:lineRule="auto"/>
      </w:pPr>
      <w:r>
        <w:tab/>
        <w:t xml:space="preserve">Pursuant to the request by the Administrative Law Judge at the close of the evidentiary hearing in the above-captioned matter, </w:t>
      </w:r>
      <w:r w:rsidR="00BE649C">
        <w:t xml:space="preserve">please find </w:t>
      </w:r>
      <w:r w:rsidR="00BE649C">
        <w:t xml:space="preserve">Integra Telecom, PAETEC Business Services, and </w:t>
      </w:r>
      <w:r w:rsidR="00BE649C">
        <w:rPr>
          <w:b/>
        </w:rPr>
        <w:t>tw telecom of Washington</w:t>
      </w:r>
      <w:r>
        <w:t xml:space="preserve"> report regarding the status of matters pending in other jurisdictions as follows:</w:t>
      </w:r>
    </w:p>
    <w:p w:rsidR="001178F4" w:rsidRDefault="001178F4" w:rsidP="001178F4">
      <w:pPr>
        <w:spacing w:line="480" w:lineRule="auto"/>
      </w:pPr>
      <w:r>
        <w:tab/>
        <w:t>1.</w:t>
      </w:r>
      <w:r>
        <w:tab/>
        <w:t xml:space="preserve">Minnesota: </w:t>
      </w:r>
      <w:r>
        <w:rPr>
          <w:i/>
        </w:rPr>
        <w:t xml:space="preserve">In the Matter of the Complaint by Joint CLECs Against Qwest and CenturyLink Regarding OSS Implementation, </w:t>
      </w:r>
      <w:r>
        <w:t>MN PUC Docket No. P-5340, et al./C-11-684 – On February 27, 2012, the Minnesota Public Utilities Commission issued its Order Requiring Retention of Technical Expert, Negotiations, and Compliance Filings, a copy of which was filed as supplemental authority in this matter on February 28, 2012. Pursuant to that Order, the parties have engaged in settlement negotiations, but have not reached any resolution. The third of four</w:t>
      </w:r>
      <w:r w:rsidR="00BE649C">
        <w:t>th</w:t>
      </w:r>
      <w:r>
        <w:t xml:space="preserve"> Commission-ordered </w:t>
      </w:r>
      <w:r w:rsidR="00102104">
        <w:t xml:space="preserve">negotiation sessions </w:t>
      </w:r>
      <w:r>
        <w:t>is scheduled to take place on March 14, 2012.</w:t>
      </w:r>
    </w:p>
    <w:p w:rsidR="001178F4" w:rsidRDefault="001178F4" w:rsidP="001178F4">
      <w:pPr>
        <w:spacing w:line="480" w:lineRule="auto"/>
      </w:pPr>
      <w:r>
        <w:tab/>
        <w:t>2.</w:t>
      </w:r>
      <w:r>
        <w:tab/>
        <w:t xml:space="preserve">Colorado: </w:t>
      </w:r>
      <w:r w:rsidRPr="00627B84">
        <w:rPr>
          <w:i/>
        </w:rPr>
        <w:t>Integra Telecom, PAETEC Business Services, and tw telecom of Colorado v. Qwest Corporation and CenturyLink</w:t>
      </w:r>
      <w:r>
        <w:t xml:space="preserve">, CO PUC Docket No. </w:t>
      </w:r>
      <w:r w:rsidRPr="009E13AF">
        <w:t>11F-436T</w:t>
      </w:r>
      <w:r w:rsidR="00CD2B63">
        <w:t xml:space="preserve"> – An evidentiary hearing was completed on January 24, 2012, and the parties filed their Statements of Position on February 29. The matter is now pending before the Administrative Law Judge for a Recommended Order.</w:t>
      </w:r>
    </w:p>
    <w:p w:rsidR="00CD2B63" w:rsidRDefault="00CD2B63">
      <w:pPr>
        <w:overflowPunct/>
        <w:autoSpaceDE/>
        <w:autoSpaceDN/>
        <w:adjustRightInd/>
        <w:spacing w:after="200" w:line="276" w:lineRule="auto"/>
        <w:textAlignment w:val="auto"/>
      </w:pPr>
      <w:r>
        <w:br w:type="page"/>
      </w:r>
    </w:p>
    <w:p w:rsidR="00CD2B63" w:rsidRDefault="00CD2B63" w:rsidP="00CD2B63">
      <w:pPr>
        <w:pStyle w:val="Closing"/>
        <w:ind w:left="0"/>
      </w:pPr>
      <w:r>
        <w:lastRenderedPageBreak/>
        <w:t xml:space="preserve">Dated: March 14, 2012 </w:t>
      </w:r>
    </w:p>
    <w:p w:rsidR="00CD2B63" w:rsidRDefault="00CD2B63" w:rsidP="00CD2B63">
      <w:pPr>
        <w:pStyle w:val="Closing"/>
        <w:ind w:left="0"/>
      </w:pPr>
    </w:p>
    <w:p w:rsidR="00CD2B63" w:rsidRDefault="00CD2B63" w:rsidP="00CD2B63">
      <w:pPr>
        <w:pStyle w:val="Closing"/>
        <w:tabs>
          <w:tab w:val="left" w:pos="4320"/>
          <w:tab w:val="left" w:pos="5760"/>
        </w:tabs>
      </w:pPr>
      <w:r>
        <w:t>GRAY, PLANT, MOOTY, MOOTY</w:t>
      </w:r>
    </w:p>
    <w:p w:rsidR="00CD2B63" w:rsidRDefault="00CD2B63" w:rsidP="00CD2B63">
      <w:pPr>
        <w:pStyle w:val="Closing"/>
        <w:tabs>
          <w:tab w:val="left" w:pos="4320"/>
        </w:tabs>
      </w:pPr>
      <w:r>
        <w:t>&amp; BENNETT, P.A.</w:t>
      </w:r>
    </w:p>
    <w:p w:rsidR="00CD2B63" w:rsidRDefault="00CD2B63" w:rsidP="00CD2B63">
      <w:pPr>
        <w:pStyle w:val="Closing"/>
        <w:tabs>
          <w:tab w:val="left" w:pos="4320"/>
        </w:tabs>
      </w:pPr>
    </w:p>
    <w:p w:rsidR="00CD2B63" w:rsidRDefault="00CD2B63" w:rsidP="00CD2B63">
      <w:pPr>
        <w:pStyle w:val="Closing"/>
        <w:tabs>
          <w:tab w:val="left" w:pos="4320"/>
        </w:tabs>
      </w:pPr>
    </w:p>
    <w:p w:rsidR="00CD2B63" w:rsidRDefault="00CD2B63" w:rsidP="00CD2B63">
      <w:pPr>
        <w:pStyle w:val="Closing"/>
        <w:tabs>
          <w:tab w:val="left" w:pos="4320"/>
          <w:tab w:val="left" w:pos="5760"/>
        </w:tabs>
      </w:pPr>
      <w:r>
        <w:t>____________________________________</w:t>
      </w:r>
    </w:p>
    <w:p w:rsidR="00CD2B63" w:rsidRDefault="00CD2B63" w:rsidP="00CD2B63">
      <w:pPr>
        <w:pStyle w:val="Closing"/>
        <w:tabs>
          <w:tab w:val="left" w:pos="4320"/>
          <w:tab w:val="left" w:pos="5760"/>
        </w:tabs>
      </w:pPr>
      <w:r>
        <w:t>Gregory R. Merz</w:t>
      </w:r>
    </w:p>
    <w:p w:rsidR="00CD2B63" w:rsidRDefault="00CD2B63" w:rsidP="00CD2B63">
      <w:pPr>
        <w:pStyle w:val="Closing"/>
        <w:tabs>
          <w:tab w:val="left" w:pos="4320"/>
          <w:tab w:val="left" w:pos="5760"/>
        </w:tabs>
      </w:pPr>
      <w:r>
        <w:t>MN Reg. No. 185942</w:t>
      </w:r>
    </w:p>
    <w:p w:rsidR="00CD2B63" w:rsidRDefault="00CD2B63" w:rsidP="00CD2B63">
      <w:pPr>
        <w:pStyle w:val="Closing"/>
        <w:tabs>
          <w:tab w:val="left" w:pos="4320"/>
          <w:tab w:val="left" w:pos="5760"/>
        </w:tabs>
      </w:pPr>
      <w:r>
        <w:t>500 IDS Center</w:t>
      </w:r>
    </w:p>
    <w:p w:rsidR="00CD2B63" w:rsidRDefault="00CD2B63" w:rsidP="00CD2B63">
      <w:pPr>
        <w:pStyle w:val="Closing"/>
        <w:tabs>
          <w:tab w:val="left" w:pos="4320"/>
          <w:tab w:val="left" w:pos="5760"/>
        </w:tabs>
      </w:pPr>
      <w:r>
        <w:t>80 South Eight Street</w:t>
      </w:r>
    </w:p>
    <w:p w:rsidR="00CD2B63" w:rsidRDefault="00CD2B63" w:rsidP="00CD2B63">
      <w:pPr>
        <w:pStyle w:val="Closing"/>
        <w:tabs>
          <w:tab w:val="left" w:pos="4320"/>
          <w:tab w:val="left" w:pos="5760"/>
        </w:tabs>
      </w:pPr>
      <w:r>
        <w:t>Minneapolis, MN  55402</w:t>
      </w:r>
    </w:p>
    <w:p w:rsidR="00CD2B63" w:rsidRDefault="00CD2B63" w:rsidP="00CD2B63">
      <w:pPr>
        <w:pStyle w:val="Closing"/>
        <w:tabs>
          <w:tab w:val="left" w:pos="4320"/>
          <w:tab w:val="left" w:pos="5760"/>
        </w:tabs>
      </w:pPr>
      <w:r>
        <w:t>Telephone: 612-632-3257</w:t>
      </w:r>
    </w:p>
    <w:p w:rsidR="00CD2B63" w:rsidRDefault="00CD2B63" w:rsidP="00CD2B63">
      <w:pPr>
        <w:pStyle w:val="Closing"/>
        <w:tabs>
          <w:tab w:val="left" w:pos="4320"/>
          <w:tab w:val="left" w:pos="5760"/>
        </w:tabs>
      </w:pPr>
      <w:r>
        <w:t>Facsimile: 612-632-4257</w:t>
      </w:r>
    </w:p>
    <w:p w:rsidR="00CD2B63" w:rsidRDefault="00CD2B63" w:rsidP="00CD2B63">
      <w:pPr>
        <w:pStyle w:val="Closing"/>
        <w:tabs>
          <w:tab w:val="left" w:pos="4320"/>
        </w:tabs>
      </w:pPr>
      <w:r>
        <w:rPr>
          <w:rFonts w:cs="Arial"/>
          <w:color w:val="0000FF"/>
          <w:szCs w:val="20"/>
          <w:u w:val="single"/>
        </w:rPr>
        <w:t>gregory.merz@gpmlaw.com</w:t>
      </w:r>
    </w:p>
    <w:p w:rsidR="00CD2B63" w:rsidRDefault="00CD2B63" w:rsidP="00CD2B63">
      <w:pPr>
        <w:pStyle w:val="Closing"/>
        <w:tabs>
          <w:tab w:val="left" w:pos="4320"/>
        </w:tabs>
      </w:pPr>
    </w:p>
    <w:p w:rsidR="00CD2B63" w:rsidRDefault="00CD2B63" w:rsidP="00CD2B63">
      <w:pPr>
        <w:pStyle w:val="Closing"/>
        <w:tabs>
          <w:tab w:val="left" w:pos="4320"/>
          <w:tab w:val="left" w:pos="5220"/>
          <w:tab w:val="left" w:pos="5760"/>
        </w:tabs>
      </w:pPr>
      <w:r>
        <w:t>Attorney for Integra and PAETEC</w:t>
      </w:r>
    </w:p>
    <w:p w:rsidR="00CD2B63" w:rsidRDefault="00CD2B63" w:rsidP="00CD2B63">
      <w:pPr>
        <w:pStyle w:val="Closing"/>
        <w:tabs>
          <w:tab w:val="left" w:pos="5220"/>
          <w:tab w:val="left" w:pos="5760"/>
        </w:tabs>
        <w:ind w:left="5040"/>
      </w:pPr>
    </w:p>
    <w:p w:rsidR="00CD2B63" w:rsidRDefault="00CD2B63" w:rsidP="00CD2B63"/>
    <w:p w:rsidR="00CD2B63" w:rsidRPr="004E2DEB" w:rsidRDefault="00CD2B63" w:rsidP="00CD2B63">
      <w:pPr>
        <w:ind w:left="3600" w:firstLine="720"/>
      </w:pPr>
      <w:r w:rsidRPr="004E2DEB">
        <w:t xml:space="preserve">DAVIS WRIGHT TREMAINE </w:t>
      </w:r>
    </w:p>
    <w:p w:rsidR="00CD2B63" w:rsidRPr="004E2DEB" w:rsidRDefault="00CD2B63" w:rsidP="00CD2B63">
      <w:pPr>
        <w:ind w:left="4320"/>
      </w:pPr>
    </w:p>
    <w:p w:rsidR="00CD2B63" w:rsidRPr="004E2DEB" w:rsidRDefault="00CD2B63" w:rsidP="00CD2B63">
      <w:pPr>
        <w:ind w:left="4320"/>
      </w:pPr>
      <w:r w:rsidRPr="004E2DEB">
        <w:t>____________________________________</w:t>
      </w:r>
    </w:p>
    <w:p w:rsidR="00CD2B63" w:rsidRPr="004E2DEB" w:rsidRDefault="00CD2B63" w:rsidP="00CD2B63">
      <w:pPr>
        <w:ind w:left="3600" w:firstLine="720"/>
      </w:pPr>
      <w:r w:rsidRPr="004E2DEB">
        <w:t xml:space="preserve">Lauren Giles </w:t>
      </w:r>
    </w:p>
    <w:p w:rsidR="00CD2B63" w:rsidRPr="004E2DEB" w:rsidRDefault="00CD2B63" w:rsidP="00CD2B63">
      <w:pPr>
        <w:ind w:left="3600" w:firstLine="720"/>
      </w:pPr>
      <w:r w:rsidRPr="004E2DEB">
        <w:t>1201 Third Avenue, Suite 2200</w:t>
      </w:r>
    </w:p>
    <w:p w:rsidR="00CD2B63" w:rsidRPr="004E2DEB" w:rsidRDefault="00CD2B63" w:rsidP="00CD2B63">
      <w:pPr>
        <w:ind w:left="3600" w:firstLine="720"/>
      </w:pPr>
      <w:r w:rsidRPr="004E2DEB">
        <w:t xml:space="preserve">Seattle, WA 98101 </w:t>
      </w:r>
    </w:p>
    <w:p w:rsidR="00CD2B63" w:rsidRPr="004E2DEB" w:rsidRDefault="00CD2B63" w:rsidP="00CD2B63">
      <w:pPr>
        <w:ind w:left="3600" w:firstLine="720"/>
      </w:pPr>
      <w:r w:rsidRPr="004E2DEB">
        <w:t>Telephone: (206) 757-8259</w:t>
      </w:r>
    </w:p>
    <w:p w:rsidR="00CD2B63" w:rsidRPr="004E2DEB" w:rsidRDefault="00CD2B63" w:rsidP="00CD2B63">
      <w:pPr>
        <w:ind w:left="3600" w:firstLine="720"/>
      </w:pPr>
      <w:r w:rsidRPr="004E2DEB">
        <w:t>Facsimile: (206) 757-7259</w:t>
      </w:r>
    </w:p>
    <w:p w:rsidR="00CD2B63" w:rsidRPr="004E2DEB" w:rsidRDefault="00BE649C" w:rsidP="00CD2B63">
      <w:pPr>
        <w:ind w:left="3600" w:firstLine="720"/>
      </w:pPr>
      <w:hyperlink r:id="rId7" w:history="1">
        <w:r w:rsidR="00CD2B63" w:rsidRPr="004E2DEB">
          <w:rPr>
            <w:color w:val="0000FF"/>
            <w:u w:val="single"/>
          </w:rPr>
          <w:t>LaurenGiles@dwt.com</w:t>
        </w:r>
      </w:hyperlink>
    </w:p>
    <w:p w:rsidR="00CD2B63" w:rsidRPr="004E2DEB" w:rsidRDefault="00CD2B63" w:rsidP="00CD2B63">
      <w:pPr>
        <w:ind w:left="3600" w:firstLine="720"/>
      </w:pPr>
    </w:p>
    <w:p w:rsidR="00CD2B63" w:rsidRPr="004E2DEB" w:rsidRDefault="00CD2B63" w:rsidP="00CD2B63">
      <w:pPr>
        <w:ind w:left="3600" w:firstLine="720"/>
        <w:rPr>
          <w:b/>
        </w:rPr>
      </w:pPr>
      <w:r w:rsidRPr="004E2DEB">
        <w:t xml:space="preserve">Attorney representing </w:t>
      </w:r>
      <w:r w:rsidRPr="004E2DEB">
        <w:rPr>
          <w:b/>
        </w:rPr>
        <w:t>tw telecom</w:t>
      </w:r>
    </w:p>
    <w:p w:rsidR="00102104" w:rsidRDefault="00BE649C">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102104" w:rsidRDefault="00102104">
                  <w:pPr>
                    <w:pStyle w:val="MacPacTrailer"/>
                  </w:pPr>
                  <w:r>
                    <w:t xml:space="preserve">GP:3138440 v1     </w:t>
                  </w:r>
                </w:p>
              </w:txbxContent>
            </v:textbox>
            <w10:wrap anchorx="margin"/>
          </v:shape>
        </w:pict>
      </w:r>
    </w:p>
    <w:sectPr w:rsidR="00102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F4" w:rsidRDefault="001178F4" w:rsidP="001178F4">
      <w:r>
        <w:separator/>
      </w:r>
    </w:p>
  </w:endnote>
  <w:endnote w:type="continuationSeparator" w:id="0">
    <w:p w:rsidR="001178F4" w:rsidRDefault="001178F4" w:rsidP="0011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F4" w:rsidRDefault="001178F4" w:rsidP="001178F4">
      <w:r>
        <w:separator/>
      </w:r>
    </w:p>
  </w:footnote>
  <w:footnote w:type="continuationSeparator" w:id="0">
    <w:p w:rsidR="001178F4" w:rsidRDefault="001178F4" w:rsidP="0011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Q(⌓#⌑┘┥2=3}|Ŕm~ÒN⌍DQ⌗Éò⌂pVßÜ₰É,ªKËà⌉!ÅW⌍⌆#&lt;³2lr⌒⌏@Ijèßøw 2ž•₭⌓Lo­*Ωi⌛ÜiòèÍÕx­.í⌚K⌆‽·⌊sVLü`TÕ47ť,Î¾ÀÀhÛ⌗Ö_«ylDf#öQÖÙ­p¡í⌇ùI%f=;]Z;8^_011"/>
  </w:docVars>
  <w:rsids>
    <w:rsidRoot w:val="001178F4"/>
    <w:rsid w:val="00102104"/>
    <w:rsid w:val="001178F4"/>
    <w:rsid w:val="00627B84"/>
    <w:rsid w:val="00BE649C"/>
    <w:rsid w:val="00CD2B63"/>
    <w:rsid w:val="00FE75D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8F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78F4"/>
  </w:style>
  <w:style w:type="paragraph" w:styleId="Footer">
    <w:name w:val="footer"/>
    <w:basedOn w:val="Normal"/>
    <w:link w:val="FooterChar"/>
    <w:uiPriority w:val="99"/>
    <w:unhideWhenUsed/>
    <w:rsid w:val="001178F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78F4"/>
  </w:style>
  <w:style w:type="paragraph" w:styleId="BodyText">
    <w:name w:val="Body Text"/>
    <w:basedOn w:val="Normal"/>
    <w:link w:val="BodyTextChar"/>
    <w:uiPriority w:val="99"/>
    <w:rsid w:val="001178F4"/>
    <w:pPr>
      <w:spacing w:line="480" w:lineRule="auto"/>
      <w:ind w:firstLine="720"/>
    </w:pPr>
  </w:style>
  <w:style w:type="character" w:customStyle="1" w:styleId="BodyTextChar">
    <w:name w:val="Body Text Char"/>
    <w:basedOn w:val="DefaultParagraphFont"/>
    <w:link w:val="BodyText"/>
    <w:uiPriority w:val="99"/>
    <w:rsid w:val="001178F4"/>
    <w:rPr>
      <w:rFonts w:ascii="Times New Roman" w:eastAsia="Times New Roman" w:hAnsi="Times New Roman" w:cs="Times New Roman"/>
      <w:sz w:val="24"/>
      <w:szCs w:val="24"/>
    </w:rPr>
  </w:style>
  <w:style w:type="paragraph" w:styleId="Closing">
    <w:name w:val="Closing"/>
    <w:basedOn w:val="Normal"/>
    <w:link w:val="ClosingChar1"/>
    <w:uiPriority w:val="99"/>
    <w:rsid w:val="00CD2B63"/>
    <w:pPr>
      <w:tabs>
        <w:tab w:val="left" w:leader="underscore" w:pos="9360"/>
      </w:tabs>
      <w:ind w:left="4320"/>
    </w:pPr>
  </w:style>
  <w:style w:type="character" w:customStyle="1" w:styleId="ClosingChar">
    <w:name w:val="Closing Char"/>
    <w:basedOn w:val="DefaultParagraphFont"/>
    <w:uiPriority w:val="99"/>
    <w:semiHidden/>
    <w:rsid w:val="00CD2B63"/>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sid w:val="00CD2B63"/>
    <w:rPr>
      <w:rFonts w:ascii="Times New Roman" w:eastAsia="Times New Roman" w:hAnsi="Times New Roman" w:cs="Times New Roman"/>
      <w:sz w:val="24"/>
      <w:szCs w:val="24"/>
    </w:rPr>
  </w:style>
  <w:style w:type="paragraph" w:customStyle="1" w:styleId="MacPacTrailer">
    <w:name w:val="MacPac Trailer"/>
    <w:rsid w:val="00102104"/>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021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8F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78F4"/>
  </w:style>
  <w:style w:type="paragraph" w:styleId="Footer">
    <w:name w:val="footer"/>
    <w:basedOn w:val="Normal"/>
    <w:link w:val="FooterChar"/>
    <w:uiPriority w:val="99"/>
    <w:unhideWhenUsed/>
    <w:rsid w:val="001178F4"/>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78F4"/>
  </w:style>
  <w:style w:type="paragraph" w:styleId="BodyText">
    <w:name w:val="Body Text"/>
    <w:basedOn w:val="Normal"/>
    <w:link w:val="BodyTextChar"/>
    <w:uiPriority w:val="99"/>
    <w:rsid w:val="001178F4"/>
    <w:pPr>
      <w:spacing w:line="480" w:lineRule="auto"/>
      <w:ind w:firstLine="720"/>
    </w:pPr>
  </w:style>
  <w:style w:type="character" w:customStyle="1" w:styleId="BodyTextChar">
    <w:name w:val="Body Text Char"/>
    <w:basedOn w:val="DefaultParagraphFont"/>
    <w:link w:val="BodyText"/>
    <w:uiPriority w:val="99"/>
    <w:rsid w:val="001178F4"/>
    <w:rPr>
      <w:rFonts w:ascii="Times New Roman" w:eastAsia="Times New Roman" w:hAnsi="Times New Roman" w:cs="Times New Roman"/>
      <w:sz w:val="24"/>
      <w:szCs w:val="24"/>
    </w:rPr>
  </w:style>
  <w:style w:type="paragraph" w:styleId="Closing">
    <w:name w:val="Closing"/>
    <w:basedOn w:val="Normal"/>
    <w:link w:val="ClosingChar1"/>
    <w:uiPriority w:val="99"/>
    <w:rsid w:val="00CD2B63"/>
    <w:pPr>
      <w:tabs>
        <w:tab w:val="left" w:leader="underscore" w:pos="9360"/>
      </w:tabs>
      <w:ind w:left="4320"/>
    </w:pPr>
  </w:style>
  <w:style w:type="character" w:customStyle="1" w:styleId="ClosingChar">
    <w:name w:val="Closing Char"/>
    <w:basedOn w:val="DefaultParagraphFont"/>
    <w:uiPriority w:val="99"/>
    <w:semiHidden/>
    <w:rsid w:val="00CD2B63"/>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sid w:val="00CD2B63"/>
    <w:rPr>
      <w:rFonts w:ascii="Times New Roman" w:eastAsia="Times New Roman" w:hAnsi="Times New Roman" w:cs="Times New Roman"/>
      <w:sz w:val="24"/>
      <w:szCs w:val="24"/>
    </w:rPr>
  </w:style>
  <w:style w:type="paragraph" w:customStyle="1" w:styleId="MacPacTrailer">
    <w:name w:val="MacPac Trailer"/>
    <w:rsid w:val="00102104"/>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02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urenGiles@dwt.co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2012-03-14T07:00:00+00:00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1CA6E1-303C-492C-9C9D-F05DC84B832E}"/>
</file>

<file path=customXml/itemProps2.xml><?xml version="1.0" encoding="utf-8"?>
<ds:datastoreItem xmlns:ds="http://schemas.openxmlformats.org/officeDocument/2006/customXml" ds:itemID="{40D58AA8-A498-4667-BDA0-7418CC2FCA34}"/>
</file>

<file path=customXml/itemProps3.xml><?xml version="1.0" encoding="utf-8"?>
<ds:datastoreItem xmlns:ds="http://schemas.openxmlformats.org/officeDocument/2006/customXml" ds:itemID="{33F1C1ED-66A9-4F85-B3CA-0C752B9F5336}"/>
</file>

<file path=customXml/itemProps4.xml><?xml version="1.0" encoding="utf-8"?>
<ds:datastoreItem xmlns:ds="http://schemas.openxmlformats.org/officeDocument/2006/customXml" ds:itemID="{0679D60E-E9D6-4086-9315-2A8617F96936}"/>
</file>

<file path=docProps/app.xml><?xml version="1.0" encoding="utf-8"?>
<Properties xmlns="http://schemas.openxmlformats.org/officeDocument/2006/extended-properties" xmlns:vt="http://schemas.openxmlformats.org/officeDocument/2006/docPropsVTypes">
  <Template>180EEF62.dotm</Template>
  <TotalTime>21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merzgr</dc:creator>
  <cp:keywords/>
  <dc:description/>
  <cp:lastModifiedBy>Milbradt, Amy K.</cp:lastModifiedBy>
  <cp:revision>3</cp:revision>
  <dcterms:created xsi:type="dcterms:W3CDTF">2012-03-14T12:36:00Z</dcterms:created>
  <dcterms:modified xsi:type="dcterms:W3CDTF">2012-03-14T20:04:00Z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