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73" w:rsidRDefault="00181673" w:rsidP="00ED4DF4">
      <w:pPr>
        <w:pStyle w:val="NoSpacing"/>
        <w:rPr>
          <w:sz w:val="14"/>
        </w:rPr>
      </w:pPr>
      <w:r w:rsidRPr="003F4AEF">
        <w:rPr>
          <w:noProof/>
        </w:rPr>
        <w:drawing>
          <wp:anchor distT="0" distB="0" distL="114300" distR="114300" simplePos="0" relativeHeight="251658240" behindDoc="0" locked="0" layoutInCell="1" allowOverlap="1" wp14:anchorId="5702289D" wp14:editId="092CC15E">
            <wp:simplePos x="0" y="0"/>
            <wp:positionH relativeFrom="column">
              <wp:posOffset>2559050</wp:posOffset>
            </wp:positionH>
            <wp:positionV relativeFrom="paragraph">
              <wp:posOffset>0</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anchor>
        </w:drawing>
      </w:r>
      <w:r w:rsidR="00ED4DF4">
        <w:rPr>
          <w:sz w:val="14"/>
        </w:rPr>
        <w:br w:type="textWrapping" w:clear="all"/>
      </w:r>
    </w:p>
    <w:p w:rsidR="00181673" w:rsidRDefault="00181673" w:rsidP="00181673">
      <w:pPr>
        <w:pStyle w:val="NoSpacing"/>
        <w:jc w:val="center"/>
        <w:rPr>
          <w:rFonts w:ascii="Arial" w:hAnsi="Arial"/>
          <w:b/>
          <w:color w:val="008000"/>
          <w:sz w:val="18"/>
        </w:rPr>
      </w:pPr>
    </w:p>
    <w:p w:rsidR="00181673" w:rsidRDefault="00181673" w:rsidP="00181673">
      <w:pPr>
        <w:pStyle w:val="NoSpacing"/>
        <w:spacing w:after="80"/>
        <w:jc w:val="center"/>
        <w:rPr>
          <w:rFonts w:ascii="Arial" w:hAnsi="Arial"/>
          <w:b/>
          <w:color w:val="008000"/>
          <w:sz w:val="18"/>
        </w:rPr>
      </w:pPr>
      <w:r>
        <w:rPr>
          <w:rFonts w:ascii="Arial" w:hAnsi="Arial"/>
          <w:b/>
          <w:color w:val="008000"/>
          <w:sz w:val="18"/>
        </w:rPr>
        <w:t>STATE OF WASHINGTON</w:t>
      </w:r>
    </w:p>
    <w:p w:rsidR="00181673" w:rsidRDefault="00181673" w:rsidP="00181673">
      <w:pPr>
        <w:pStyle w:val="NoSpacing"/>
        <w:spacing w:after="80"/>
        <w:jc w:val="center"/>
        <w:rPr>
          <w:rFonts w:ascii="Arial" w:hAnsi="Arial"/>
          <w:color w:val="008000"/>
          <w:sz w:val="28"/>
        </w:rPr>
      </w:pPr>
      <w:r>
        <w:rPr>
          <w:rFonts w:ascii="Arial" w:hAnsi="Arial"/>
          <w:color w:val="008000"/>
          <w:sz w:val="28"/>
        </w:rPr>
        <w:t>UTILITIES AND TRANSPORTATION COMMISSION</w:t>
      </w:r>
    </w:p>
    <w:p w:rsidR="00181673" w:rsidRDefault="00181673" w:rsidP="00181673">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181673" w:rsidRDefault="00181673" w:rsidP="00181673">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181673" w:rsidRPr="00826BC9" w:rsidRDefault="00181673" w:rsidP="00181673">
      <w:pPr>
        <w:rPr>
          <w:sz w:val="25"/>
          <w:szCs w:val="25"/>
        </w:rPr>
      </w:pPr>
    </w:p>
    <w:p w:rsidR="00181673" w:rsidRPr="00826BC9" w:rsidRDefault="00F9418C" w:rsidP="00181673">
      <w:pPr>
        <w:rPr>
          <w:sz w:val="25"/>
          <w:szCs w:val="25"/>
        </w:rPr>
      </w:pPr>
      <w:r>
        <w:rPr>
          <w:sz w:val="25"/>
          <w:szCs w:val="25"/>
        </w:rPr>
        <w:t>November 1</w:t>
      </w:r>
      <w:r w:rsidR="00764032">
        <w:rPr>
          <w:sz w:val="25"/>
          <w:szCs w:val="25"/>
        </w:rPr>
        <w:t>3</w:t>
      </w:r>
      <w:r w:rsidR="00181673" w:rsidRPr="00826BC9">
        <w:rPr>
          <w:sz w:val="25"/>
          <w:szCs w:val="25"/>
        </w:rPr>
        <w:t>, 201</w:t>
      </w:r>
      <w:r w:rsidR="00181673">
        <w:rPr>
          <w:sz w:val="25"/>
          <w:szCs w:val="25"/>
        </w:rPr>
        <w:t>5</w:t>
      </w:r>
    </w:p>
    <w:p w:rsidR="00181673" w:rsidRPr="00826BC9" w:rsidRDefault="00181673" w:rsidP="00181673">
      <w:pPr>
        <w:rPr>
          <w:sz w:val="25"/>
          <w:szCs w:val="25"/>
        </w:rPr>
      </w:pPr>
    </w:p>
    <w:p w:rsidR="00181673" w:rsidRPr="00826BC9" w:rsidRDefault="00181673" w:rsidP="00181673">
      <w:pPr>
        <w:rPr>
          <w:sz w:val="25"/>
          <w:szCs w:val="25"/>
        </w:rPr>
      </w:pPr>
    </w:p>
    <w:p w:rsidR="00181673" w:rsidRPr="00826BC9" w:rsidRDefault="00181673" w:rsidP="00181673">
      <w:pPr>
        <w:spacing w:line="264" w:lineRule="auto"/>
        <w:rPr>
          <w:sz w:val="25"/>
          <w:szCs w:val="25"/>
        </w:rPr>
      </w:pPr>
      <w:r>
        <w:rPr>
          <w:sz w:val="25"/>
          <w:szCs w:val="25"/>
        </w:rPr>
        <w:t xml:space="preserve">Bryce </w:t>
      </w:r>
      <w:proofErr w:type="spellStart"/>
      <w:r>
        <w:rPr>
          <w:sz w:val="25"/>
          <w:szCs w:val="25"/>
        </w:rPr>
        <w:t>Dalley</w:t>
      </w:r>
      <w:proofErr w:type="spellEnd"/>
    </w:p>
    <w:p w:rsidR="00181673" w:rsidRPr="00826BC9" w:rsidRDefault="00181673" w:rsidP="00181673">
      <w:pPr>
        <w:spacing w:line="264" w:lineRule="auto"/>
        <w:rPr>
          <w:sz w:val="25"/>
          <w:szCs w:val="25"/>
        </w:rPr>
      </w:pPr>
      <w:r w:rsidRPr="00826BC9">
        <w:rPr>
          <w:sz w:val="25"/>
          <w:szCs w:val="25"/>
        </w:rPr>
        <w:t>Vice President, Regulation</w:t>
      </w:r>
    </w:p>
    <w:p w:rsidR="00181673" w:rsidRPr="00826BC9" w:rsidRDefault="00181673" w:rsidP="00181673">
      <w:pPr>
        <w:spacing w:line="264" w:lineRule="auto"/>
        <w:rPr>
          <w:sz w:val="25"/>
          <w:szCs w:val="25"/>
        </w:rPr>
      </w:pPr>
      <w:r w:rsidRPr="00826BC9">
        <w:rPr>
          <w:sz w:val="25"/>
          <w:szCs w:val="25"/>
        </w:rPr>
        <w:t>Pacific Power and Light Company</w:t>
      </w:r>
    </w:p>
    <w:p w:rsidR="00181673" w:rsidRPr="00826BC9" w:rsidRDefault="00181673" w:rsidP="00181673">
      <w:pPr>
        <w:spacing w:line="264" w:lineRule="auto"/>
        <w:rPr>
          <w:sz w:val="25"/>
          <w:szCs w:val="25"/>
        </w:rPr>
      </w:pPr>
      <w:proofErr w:type="gramStart"/>
      <w:r w:rsidRPr="00826BC9">
        <w:rPr>
          <w:sz w:val="25"/>
          <w:szCs w:val="25"/>
        </w:rPr>
        <w:t>825</w:t>
      </w:r>
      <w:proofErr w:type="gramEnd"/>
      <w:r w:rsidRPr="00826BC9">
        <w:rPr>
          <w:sz w:val="25"/>
          <w:szCs w:val="25"/>
        </w:rPr>
        <w:t xml:space="preserve"> Northeast Multnomah, Suite 2000</w:t>
      </w:r>
    </w:p>
    <w:p w:rsidR="00181673" w:rsidRPr="00826BC9" w:rsidRDefault="00181673" w:rsidP="00181673">
      <w:pPr>
        <w:spacing w:line="264" w:lineRule="auto"/>
        <w:rPr>
          <w:sz w:val="25"/>
          <w:szCs w:val="25"/>
        </w:rPr>
      </w:pPr>
      <w:r w:rsidRPr="00826BC9">
        <w:rPr>
          <w:sz w:val="25"/>
          <w:szCs w:val="25"/>
        </w:rPr>
        <w:t>Portland, Oregon  97232</w:t>
      </w:r>
    </w:p>
    <w:p w:rsidR="00181673" w:rsidRPr="00826BC9" w:rsidRDefault="00181673" w:rsidP="00181673">
      <w:pPr>
        <w:spacing w:line="264" w:lineRule="auto"/>
        <w:rPr>
          <w:sz w:val="25"/>
          <w:szCs w:val="25"/>
        </w:rPr>
      </w:pPr>
    </w:p>
    <w:p w:rsidR="00181673" w:rsidRPr="00826BC9" w:rsidRDefault="00181673" w:rsidP="00181673">
      <w:pPr>
        <w:tabs>
          <w:tab w:val="left" w:pos="540"/>
        </w:tabs>
        <w:spacing w:line="264" w:lineRule="auto"/>
        <w:rPr>
          <w:b/>
          <w:sz w:val="25"/>
          <w:szCs w:val="25"/>
        </w:rPr>
      </w:pPr>
      <w:r w:rsidRPr="00826BC9">
        <w:rPr>
          <w:b/>
          <w:sz w:val="25"/>
          <w:szCs w:val="25"/>
        </w:rPr>
        <w:t>Re:</w:t>
      </w:r>
      <w:r w:rsidRPr="00826BC9">
        <w:rPr>
          <w:b/>
          <w:sz w:val="25"/>
          <w:szCs w:val="25"/>
        </w:rPr>
        <w:tab/>
        <w:t>PacifiCorp’s 201</w:t>
      </w:r>
      <w:r>
        <w:rPr>
          <w:b/>
          <w:sz w:val="25"/>
          <w:szCs w:val="25"/>
        </w:rPr>
        <w:t>5</w:t>
      </w:r>
      <w:r w:rsidRPr="00826BC9">
        <w:rPr>
          <w:b/>
          <w:sz w:val="25"/>
          <w:szCs w:val="25"/>
        </w:rPr>
        <w:t xml:space="preserve"> Electric Integrated Resource Plan </w:t>
      </w:r>
    </w:p>
    <w:p w:rsidR="00181673" w:rsidRPr="00826BC9" w:rsidRDefault="00181673" w:rsidP="00181673">
      <w:pPr>
        <w:tabs>
          <w:tab w:val="left" w:pos="540"/>
        </w:tabs>
        <w:spacing w:line="264" w:lineRule="auto"/>
        <w:rPr>
          <w:b/>
          <w:sz w:val="25"/>
          <w:szCs w:val="25"/>
        </w:rPr>
      </w:pPr>
      <w:r w:rsidRPr="00826BC9">
        <w:rPr>
          <w:b/>
          <w:sz w:val="25"/>
          <w:szCs w:val="25"/>
        </w:rPr>
        <w:tab/>
        <w:t>Docket UE-1</w:t>
      </w:r>
      <w:r>
        <w:rPr>
          <w:b/>
          <w:sz w:val="25"/>
          <w:szCs w:val="25"/>
        </w:rPr>
        <w:t>40546</w:t>
      </w: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r w:rsidRPr="00826BC9">
        <w:rPr>
          <w:sz w:val="25"/>
          <w:szCs w:val="25"/>
        </w:rPr>
        <w:t xml:space="preserve">Dear Mr. </w:t>
      </w:r>
      <w:proofErr w:type="spellStart"/>
      <w:r>
        <w:rPr>
          <w:sz w:val="25"/>
          <w:szCs w:val="25"/>
        </w:rPr>
        <w:t>Dalley</w:t>
      </w:r>
      <w:proofErr w:type="spellEnd"/>
      <w:r w:rsidRPr="00826BC9">
        <w:rPr>
          <w:sz w:val="25"/>
          <w:szCs w:val="25"/>
        </w:rPr>
        <w:t>:</w:t>
      </w: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proofErr w:type="gramStart"/>
      <w:r w:rsidRPr="00826BC9">
        <w:rPr>
          <w:sz w:val="25"/>
          <w:szCs w:val="25"/>
        </w:rPr>
        <w:t>The Washington Utilities and Transportation Commission (Commission) has reviewed the 201</w:t>
      </w:r>
      <w:r>
        <w:rPr>
          <w:sz w:val="25"/>
          <w:szCs w:val="25"/>
        </w:rPr>
        <w:t>5</w:t>
      </w:r>
      <w:r w:rsidRPr="00826BC9">
        <w:rPr>
          <w:sz w:val="25"/>
          <w:szCs w:val="25"/>
        </w:rPr>
        <w:t xml:space="preserve"> Electric Integrated Resource Plan (IRP) filed by Pacific Power and Light Company (</w:t>
      </w:r>
      <w:r>
        <w:rPr>
          <w:sz w:val="25"/>
          <w:szCs w:val="25"/>
        </w:rPr>
        <w:t>Pacific Power</w:t>
      </w:r>
      <w:r w:rsidRPr="00826BC9">
        <w:rPr>
          <w:sz w:val="25"/>
          <w:szCs w:val="25"/>
        </w:rPr>
        <w:t>)</w:t>
      </w:r>
      <w:r>
        <w:rPr>
          <w:sz w:val="25"/>
          <w:szCs w:val="25"/>
        </w:rPr>
        <w:t xml:space="preserve"> on March 31, 2015</w:t>
      </w:r>
      <w:r w:rsidRPr="00826BC9">
        <w:rPr>
          <w:sz w:val="25"/>
          <w:szCs w:val="25"/>
        </w:rPr>
        <w:t>, and finds that it meets the requirements of Revised Code of Washington 19.280.030 and Washington Administrative Code 480-100-238.</w:t>
      </w:r>
      <w:proofErr w:type="gramEnd"/>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r w:rsidRPr="00826BC9">
        <w:rPr>
          <w:sz w:val="25"/>
          <w:szCs w:val="25"/>
        </w:rPr>
        <w:t xml:space="preserve">Please be advised that this finding does not signal pre-approval for ratemaking for any course of action identified in the IRP.  At the time of the Commission’s review of a future </w:t>
      </w:r>
      <w:r>
        <w:rPr>
          <w:sz w:val="25"/>
          <w:szCs w:val="25"/>
        </w:rPr>
        <w:t xml:space="preserve">Pacific Power </w:t>
      </w:r>
      <w:r w:rsidRPr="00826BC9">
        <w:rPr>
          <w:sz w:val="25"/>
          <w:szCs w:val="25"/>
        </w:rPr>
        <w:t>request to include costs of resources into rates, the Commission will give due weight to the information, analyses and strategies contained in the most recent IRP along with other relevant evidence when determining the prudence of the company’s actions.</w:t>
      </w:r>
    </w:p>
    <w:p w:rsidR="00181673" w:rsidRPr="00826BC9" w:rsidRDefault="00181673" w:rsidP="00181673">
      <w:pPr>
        <w:spacing w:line="264" w:lineRule="auto"/>
        <w:rPr>
          <w:sz w:val="25"/>
          <w:szCs w:val="25"/>
        </w:rPr>
      </w:pPr>
    </w:p>
    <w:p w:rsidR="00F9418C" w:rsidRDefault="00181673" w:rsidP="00181673">
      <w:pPr>
        <w:spacing w:line="264" w:lineRule="auto"/>
        <w:rPr>
          <w:sz w:val="25"/>
          <w:szCs w:val="25"/>
        </w:rPr>
      </w:pPr>
      <w:r w:rsidRPr="00826BC9">
        <w:rPr>
          <w:sz w:val="25"/>
          <w:szCs w:val="25"/>
        </w:rPr>
        <w:t xml:space="preserve">Because an IRP cannot pinpoint precisely the future actions that will minimize a </w:t>
      </w:r>
      <w:proofErr w:type="gramStart"/>
      <w:r w:rsidRPr="00826BC9">
        <w:rPr>
          <w:sz w:val="25"/>
          <w:szCs w:val="25"/>
        </w:rPr>
        <w:t>utility’s</w:t>
      </w:r>
      <w:proofErr w:type="gramEnd"/>
      <w:r w:rsidRPr="00826BC9">
        <w:rPr>
          <w:sz w:val="25"/>
          <w:szCs w:val="25"/>
        </w:rPr>
        <w:t xml:space="preserve"> cost and risks, we expect that the company will update regularly the assumptions that underlie the IRP and adjust its operational strategies accordingly.</w:t>
      </w:r>
    </w:p>
    <w:p w:rsidR="00F9418C" w:rsidRDefault="00F9418C">
      <w:pPr>
        <w:rPr>
          <w:sz w:val="25"/>
          <w:szCs w:val="25"/>
        </w:rPr>
      </w:pPr>
      <w:r>
        <w:rPr>
          <w:sz w:val="25"/>
          <w:szCs w:val="25"/>
        </w:rPr>
        <w:br w:type="page"/>
      </w:r>
    </w:p>
    <w:p w:rsidR="00181673" w:rsidRPr="00826BC9" w:rsidRDefault="00181673" w:rsidP="00181673">
      <w:pPr>
        <w:spacing w:line="264" w:lineRule="auto"/>
        <w:rPr>
          <w:sz w:val="25"/>
          <w:szCs w:val="25"/>
        </w:rPr>
      </w:pPr>
      <w:r w:rsidRPr="00826BC9">
        <w:rPr>
          <w:sz w:val="25"/>
          <w:szCs w:val="25"/>
        </w:rPr>
        <w:t xml:space="preserve">Attached are specific comments from the Commission regarding the </w:t>
      </w:r>
      <w:proofErr w:type="gramStart"/>
      <w:r w:rsidRPr="00826BC9">
        <w:rPr>
          <w:sz w:val="25"/>
          <w:szCs w:val="25"/>
        </w:rPr>
        <w:t>IRP.</w:t>
      </w:r>
      <w:proofErr w:type="gramEnd"/>
      <w:r w:rsidRPr="00826BC9">
        <w:rPr>
          <w:sz w:val="25"/>
          <w:szCs w:val="25"/>
        </w:rPr>
        <w:t xml:space="preserve">  Generally, the Commission provides P</w:t>
      </w:r>
      <w:r>
        <w:rPr>
          <w:sz w:val="25"/>
          <w:szCs w:val="25"/>
        </w:rPr>
        <w:t>acific Power</w:t>
      </w:r>
      <w:r w:rsidRPr="00826BC9">
        <w:rPr>
          <w:sz w:val="25"/>
          <w:szCs w:val="25"/>
        </w:rPr>
        <w:t xml:space="preserve"> with the following suggestions and requests for future IRP filings:</w:t>
      </w:r>
    </w:p>
    <w:p w:rsidR="00181673" w:rsidRPr="00826BC9" w:rsidRDefault="00181673" w:rsidP="00181673">
      <w:pPr>
        <w:spacing w:line="264" w:lineRule="auto"/>
        <w:rPr>
          <w:sz w:val="25"/>
          <w:szCs w:val="25"/>
        </w:rPr>
      </w:pPr>
    </w:p>
    <w:p w:rsidR="00597748" w:rsidRDefault="00597748" w:rsidP="00597748">
      <w:pPr>
        <w:numPr>
          <w:ilvl w:val="0"/>
          <w:numId w:val="1"/>
        </w:numPr>
        <w:spacing w:line="264" w:lineRule="auto"/>
        <w:rPr>
          <w:sz w:val="25"/>
          <w:szCs w:val="25"/>
        </w:rPr>
      </w:pPr>
      <w:r>
        <w:rPr>
          <w:sz w:val="25"/>
          <w:szCs w:val="25"/>
        </w:rPr>
        <w:t>Model the</w:t>
      </w:r>
      <w:r w:rsidR="000A4984">
        <w:rPr>
          <w:sz w:val="25"/>
          <w:szCs w:val="25"/>
        </w:rPr>
        <w:t xml:space="preserve"> </w:t>
      </w:r>
      <w:proofErr w:type="gramStart"/>
      <w:r w:rsidR="000A4984">
        <w:rPr>
          <w:sz w:val="25"/>
          <w:szCs w:val="25"/>
        </w:rPr>
        <w:t>company’s</w:t>
      </w:r>
      <w:proofErr w:type="gramEnd"/>
      <w:r w:rsidR="000A4984">
        <w:rPr>
          <w:sz w:val="25"/>
          <w:szCs w:val="25"/>
        </w:rPr>
        <w:t xml:space="preserve"> east and west balancing</w:t>
      </w:r>
      <w:r>
        <w:rPr>
          <w:sz w:val="25"/>
          <w:szCs w:val="25"/>
        </w:rPr>
        <w:t xml:space="preserve"> areas separately, accounting for the way in which</w:t>
      </w:r>
      <w:r w:rsidR="000A4984">
        <w:rPr>
          <w:sz w:val="25"/>
          <w:szCs w:val="25"/>
        </w:rPr>
        <w:t xml:space="preserve"> resources within those balancing </w:t>
      </w:r>
      <w:r>
        <w:rPr>
          <w:sz w:val="25"/>
          <w:szCs w:val="25"/>
        </w:rPr>
        <w:t>areas are dispatched.</w:t>
      </w:r>
    </w:p>
    <w:p w:rsidR="00597748" w:rsidRDefault="00597748" w:rsidP="00597748">
      <w:pPr>
        <w:numPr>
          <w:ilvl w:val="0"/>
          <w:numId w:val="1"/>
        </w:numPr>
        <w:spacing w:line="264" w:lineRule="auto"/>
        <w:rPr>
          <w:sz w:val="25"/>
          <w:szCs w:val="25"/>
        </w:rPr>
      </w:pPr>
      <w:r>
        <w:rPr>
          <w:sz w:val="25"/>
          <w:szCs w:val="25"/>
        </w:rPr>
        <w:t>Conduct a more thorough resource adequacy analysis that identifies and quantifies the market risks that Pacific Power faces.</w:t>
      </w:r>
    </w:p>
    <w:p w:rsidR="005526BD" w:rsidRDefault="005526BD" w:rsidP="00181673">
      <w:pPr>
        <w:numPr>
          <w:ilvl w:val="0"/>
          <w:numId w:val="1"/>
        </w:numPr>
        <w:spacing w:line="264" w:lineRule="auto"/>
        <w:rPr>
          <w:sz w:val="25"/>
          <w:szCs w:val="25"/>
        </w:rPr>
      </w:pPr>
      <w:r>
        <w:rPr>
          <w:sz w:val="25"/>
          <w:szCs w:val="25"/>
        </w:rPr>
        <w:t>Re-run the S-15 sensitivity case as a full model run in the 2015 IRP Update.</w:t>
      </w:r>
    </w:p>
    <w:p w:rsidR="00D86C9A" w:rsidRDefault="00D86C9A" w:rsidP="00181673">
      <w:pPr>
        <w:numPr>
          <w:ilvl w:val="0"/>
          <w:numId w:val="1"/>
        </w:numPr>
        <w:spacing w:line="264" w:lineRule="auto"/>
        <w:rPr>
          <w:sz w:val="25"/>
          <w:szCs w:val="25"/>
        </w:rPr>
      </w:pPr>
      <w:r>
        <w:rPr>
          <w:sz w:val="25"/>
          <w:szCs w:val="25"/>
        </w:rPr>
        <w:t>Consider developing an emissions reduction supply curve.</w:t>
      </w:r>
    </w:p>
    <w:p w:rsidR="00E12289" w:rsidRDefault="00B672C9" w:rsidP="005526BD">
      <w:pPr>
        <w:numPr>
          <w:ilvl w:val="0"/>
          <w:numId w:val="1"/>
        </w:numPr>
        <w:spacing w:line="264" w:lineRule="auto"/>
        <w:rPr>
          <w:sz w:val="25"/>
          <w:szCs w:val="25"/>
        </w:rPr>
      </w:pPr>
      <w:r>
        <w:rPr>
          <w:sz w:val="25"/>
          <w:szCs w:val="25"/>
        </w:rPr>
        <w:t xml:space="preserve">Conduct </w:t>
      </w:r>
      <w:r w:rsidR="00E12289">
        <w:rPr>
          <w:sz w:val="25"/>
          <w:szCs w:val="25"/>
        </w:rPr>
        <w:t xml:space="preserve">a more in-depth study of energy storage and its potential </w:t>
      </w:r>
      <w:r w:rsidR="007A2044">
        <w:rPr>
          <w:sz w:val="25"/>
          <w:szCs w:val="25"/>
        </w:rPr>
        <w:t>impacts on Pacific Power’s system</w:t>
      </w:r>
      <w:r>
        <w:rPr>
          <w:sz w:val="25"/>
          <w:szCs w:val="25"/>
        </w:rPr>
        <w:t>. Th</w:t>
      </w:r>
      <w:r w:rsidR="00597748">
        <w:rPr>
          <w:sz w:val="25"/>
          <w:szCs w:val="25"/>
        </w:rPr>
        <w:t>is</w:t>
      </w:r>
      <w:r>
        <w:rPr>
          <w:sz w:val="25"/>
          <w:szCs w:val="25"/>
        </w:rPr>
        <w:t xml:space="preserve"> study should provide a value to multiple benefit streams</w:t>
      </w:r>
      <w:r w:rsidR="007A2044">
        <w:rPr>
          <w:sz w:val="25"/>
          <w:szCs w:val="25"/>
        </w:rPr>
        <w:t>, including ancillary services</w:t>
      </w:r>
      <w:r w:rsidR="00E12289">
        <w:rPr>
          <w:sz w:val="25"/>
          <w:szCs w:val="25"/>
        </w:rPr>
        <w:t>.</w:t>
      </w:r>
    </w:p>
    <w:p w:rsidR="000A4984" w:rsidRDefault="000A4984" w:rsidP="005526BD">
      <w:pPr>
        <w:numPr>
          <w:ilvl w:val="0"/>
          <w:numId w:val="1"/>
        </w:numPr>
        <w:spacing w:line="264" w:lineRule="auto"/>
        <w:rPr>
          <w:sz w:val="25"/>
          <w:szCs w:val="25"/>
        </w:rPr>
      </w:pPr>
      <w:r>
        <w:rPr>
          <w:sz w:val="25"/>
          <w:szCs w:val="25"/>
        </w:rPr>
        <w:t>Re-assess the costs and potential for demand response resources in the western balancing area.</w:t>
      </w:r>
    </w:p>
    <w:p w:rsidR="001E75EE" w:rsidRDefault="001E75EE" w:rsidP="00181673">
      <w:pPr>
        <w:numPr>
          <w:ilvl w:val="0"/>
          <w:numId w:val="1"/>
        </w:numPr>
        <w:spacing w:line="264" w:lineRule="auto"/>
        <w:rPr>
          <w:sz w:val="25"/>
          <w:szCs w:val="25"/>
        </w:rPr>
      </w:pPr>
      <w:r>
        <w:rPr>
          <w:sz w:val="25"/>
          <w:szCs w:val="25"/>
        </w:rPr>
        <w:t xml:space="preserve">Analyze the company’s future resource needs for Washington RPS compliance based on the manner in which renewable energy generation </w:t>
      </w:r>
      <w:proofErr w:type="gramStart"/>
      <w:r>
        <w:rPr>
          <w:sz w:val="25"/>
          <w:szCs w:val="25"/>
        </w:rPr>
        <w:t>is currently allocated</w:t>
      </w:r>
      <w:proofErr w:type="gramEnd"/>
      <w:r>
        <w:rPr>
          <w:sz w:val="25"/>
          <w:szCs w:val="25"/>
        </w:rPr>
        <w:t xml:space="preserve"> to Washington, and report the analysis in the 2015 IRP Update.</w:t>
      </w:r>
    </w:p>
    <w:p w:rsidR="005526BD" w:rsidRPr="00826BC9" w:rsidRDefault="005526BD" w:rsidP="00181673">
      <w:pPr>
        <w:numPr>
          <w:ilvl w:val="0"/>
          <w:numId w:val="1"/>
        </w:numPr>
        <w:spacing w:line="264" w:lineRule="auto"/>
        <w:rPr>
          <w:sz w:val="25"/>
          <w:szCs w:val="25"/>
        </w:rPr>
      </w:pPr>
      <w:proofErr w:type="gramStart"/>
      <w:r>
        <w:rPr>
          <w:sz w:val="25"/>
          <w:szCs w:val="25"/>
        </w:rPr>
        <w:t>Further</w:t>
      </w:r>
      <w:proofErr w:type="gramEnd"/>
      <w:r>
        <w:rPr>
          <w:sz w:val="25"/>
          <w:szCs w:val="25"/>
        </w:rPr>
        <w:t xml:space="preserve"> develop the IRP model’s ability to include the impacts of the Energy Imbalance Market.</w:t>
      </w: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r w:rsidRPr="00826BC9">
        <w:rPr>
          <w:sz w:val="25"/>
          <w:szCs w:val="25"/>
        </w:rPr>
        <w:t xml:space="preserve">Commission Staff will provide additional detailed comments as PacifiCorp develops its next IRP.  PacifiCorp should file its next Electric IRP work </w:t>
      </w:r>
      <w:r w:rsidR="001E75EE">
        <w:rPr>
          <w:sz w:val="25"/>
          <w:szCs w:val="25"/>
        </w:rPr>
        <w:t>plan on or before March 31, 2016</w:t>
      </w:r>
      <w:r w:rsidRPr="00826BC9">
        <w:rPr>
          <w:sz w:val="25"/>
          <w:szCs w:val="25"/>
        </w:rPr>
        <w:t>, and its next Electric</w:t>
      </w:r>
      <w:r w:rsidR="001E75EE">
        <w:rPr>
          <w:sz w:val="25"/>
          <w:szCs w:val="25"/>
        </w:rPr>
        <w:t xml:space="preserve"> IRP on or before March 31, 2017</w:t>
      </w:r>
      <w:r w:rsidRPr="00826BC9">
        <w:rPr>
          <w:sz w:val="25"/>
          <w:szCs w:val="25"/>
        </w:rPr>
        <w:t>.</w:t>
      </w: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r w:rsidRPr="00826BC9">
        <w:rPr>
          <w:sz w:val="25"/>
          <w:szCs w:val="25"/>
        </w:rPr>
        <w:t>Sincerely,</w:t>
      </w: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r w:rsidRPr="00826BC9">
        <w:rPr>
          <w:sz w:val="25"/>
          <w:szCs w:val="25"/>
        </w:rPr>
        <w:t>STEVEN V. KING</w:t>
      </w:r>
    </w:p>
    <w:p w:rsidR="00181673" w:rsidRPr="00826BC9" w:rsidRDefault="00181673" w:rsidP="00181673">
      <w:pPr>
        <w:spacing w:line="264" w:lineRule="auto"/>
        <w:rPr>
          <w:sz w:val="25"/>
          <w:szCs w:val="25"/>
        </w:rPr>
      </w:pPr>
      <w:r w:rsidRPr="00826BC9">
        <w:rPr>
          <w:sz w:val="25"/>
          <w:szCs w:val="25"/>
        </w:rPr>
        <w:t>Executive Director and Secretary</w:t>
      </w:r>
    </w:p>
    <w:p w:rsidR="00181673" w:rsidRPr="00826BC9" w:rsidRDefault="00181673" w:rsidP="00181673">
      <w:pPr>
        <w:spacing w:line="264" w:lineRule="auto"/>
        <w:rPr>
          <w:sz w:val="25"/>
          <w:szCs w:val="25"/>
        </w:rPr>
      </w:pPr>
    </w:p>
    <w:p w:rsidR="00181673" w:rsidRPr="00826BC9" w:rsidRDefault="00181673" w:rsidP="00181673">
      <w:pPr>
        <w:spacing w:line="264" w:lineRule="auto"/>
        <w:rPr>
          <w:sz w:val="25"/>
          <w:szCs w:val="25"/>
        </w:rPr>
      </w:pPr>
      <w:r w:rsidRPr="00826BC9">
        <w:rPr>
          <w:sz w:val="25"/>
          <w:szCs w:val="25"/>
        </w:rPr>
        <w:t>Attachment</w:t>
      </w:r>
    </w:p>
    <w:p w:rsidR="002C039A" w:rsidRPr="00AD3312" w:rsidRDefault="002C039A" w:rsidP="00AD3312"/>
    <w:sectPr w:rsidR="002C039A" w:rsidRPr="00AD3312" w:rsidSect="00826BC9">
      <w:headerReference w:type="default" r:id="rId12"/>
      <w:headerReference w:type="first" r:id="rId13"/>
      <w:pgSz w:w="12240" w:h="15840" w:code="1"/>
      <w:pgMar w:top="72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6E" w:rsidRDefault="00232E6E" w:rsidP="00181673">
      <w:r>
        <w:separator/>
      </w:r>
    </w:p>
  </w:endnote>
  <w:endnote w:type="continuationSeparator" w:id="0">
    <w:p w:rsidR="00232E6E" w:rsidRDefault="00232E6E" w:rsidP="0018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6E" w:rsidRDefault="00232E6E" w:rsidP="00181673">
      <w:r>
        <w:separator/>
      </w:r>
    </w:p>
  </w:footnote>
  <w:footnote w:type="continuationSeparator" w:id="0">
    <w:p w:rsidR="00232E6E" w:rsidRDefault="00232E6E" w:rsidP="0018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8C" w:rsidRDefault="00F9418C">
    <w:pPr>
      <w:pStyle w:val="Header"/>
      <w:rPr>
        <w:lang w:val="en-US"/>
      </w:rPr>
    </w:pPr>
  </w:p>
  <w:p w:rsidR="00F9418C" w:rsidRPr="00F9418C" w:rsidRDefault="00F9418C">
    <w:pPr>
      <w:pStyle w:val="Header"/>
      <w:rPr>
        <w:lang w:val="en-US"/>
      </w:rPr>
    </w:pPr>
    <w:r w:rsidRPr="00F9418C">
      <w:rPr>
        <w:lang w:val="en-US"/>
      </w:rPr>
      <w:t xml:space="preserve">Bryce </w:t>
    </w:r>
    <w:proofErr w:type="spellStart"/>
    <w:r w:rsidRPr="00F9418C">
      <w:rPr>
        <w:lang w:val="en-US"/>
      </w:rPr>
      <w:t>Dalley</w:t>
    </w:r>
    <w:proofErr w:type="spellEnd"/>
    <w:r w:rsidRPr="00F9418C">
      <w:rPr>
        <w:lang w:val="en-US"/>
      </w:rPr>
      <w:t>, V.P. Regulation</w:t>
    </w:r>
  </w:p>
  <w:p w:rsidR="00F9418C" w:rsidRPr="00F9418C" w:rsidRDefault="00F9418C">
    <w:pPr>
      <w:pStyle w:val="Header"/>
      <w:rPr>
        <w:lang w:val="en-US"/>
      </w:rPr>
    </w:pPr>
    <w:r w:rsidRPr="00F9418C">
      <w:rPr>
        <w:lang w:val="en-US"/>
      </w:rPr>
      <w:t>Pacific Power and Light Company</w:t>
    </w:r>
  </w:p>
  <w:p w:rsidR="00F9418C" w:rsidRPr="00F9418C" w:rsidRDefault="00F9418C">
    <w:pPr>
      <w:pStyle w:val="Header"/>
      <w:rPr>
        <w:lang w:val="en-US"/>
      </w:rPr>
    </w:pPr>
    <w:r w:rsidRPr="00F9418C">
      <w:rPr>
        <w:lang w:val="en-US"/>
      </w:rPr>
      <w:t>November 1</w:t>
    </w:r>
    <w:r w:rsidR="00764032">
      <w:rPr>
        <w:lang w:val="en-US"/>
      </w:rPr>
      <w:t>3</w:t>
    </w:r>
    <w:r w:rsidRPr="00F9418C">
      <w:rPr>
        <w:lang w:val="en-US"/>
      </w:rPr>
      <w:t>, 2015</w:t>
    </w:r>
  </w:p>
  <w:p w:rsidR="00F9418C" w:rsidRPr="00F9418C" w:rsidRDefault="00F9418C">
    <w:pPr>
      <w:pStyle w:val="Header"/>
    </w:pPr>
    <w:r w:rsidRPr="00F9418C">
      <w:t xml:space="preserve">Page </w:t>
    </w:r>
    <w:r w:rsidRPr="00F9418C">
      <w:rPr>
        <w:bCs/>
      </w:rPr>
      <w:fldChar w:fldCharType="begin"/>
    </w:r>
    <w:r w:rsidRPr="00F9418C">
      <w:rPr>
        <w:bCs/>
      </w:rPr>
      <w:instrText xml:space="preserve"> PAGE  \* Arabic  \* MERGEFORMAT </w:instrText>
    </w:r>
    <w:r w:rsidRPr="00F9418C">
      <w:rPr>
        <w:bCs/>
      </w:rPr>
      <w:fldChar w:fldCharType="separate"/>
    </w:r>
    <w:r w:rsidR="00426791">
      <w:rPr>
        <w:bCs/>
        <w:noProof/>
      </w:rPr>
      <w:t>2</w:t>
    </w:r>
    <w:r w:rsidRPr="00F9418C">
      <w:rPr>
        <w:bCs/>
      </w:rPr>
      <w:fldChar w:fldCharType="end"/>
    </w:r>
    <w:r w:rsidRPr="00F9418C">
      <w:t xml:space="preserve"> of </w:t>
    </w:r>
    <w:r w:rsidRPr="00F9418C">
      <w:rPr>
        <w:bCs/>
      </w:rPr>
      <w:fldChar w:fldCharType="begin"/>
    </w:r>
    <w:r w:rsidRPr="00F9418C">
      <w:rPr>
        <w:bCs/>
      </w:rPr>
      <w:instrText xml:space="preserve"> NUMPAGES  \* Arabic  \* MERGEFORMAT </w:instrText>
    </w:r>
    <w:r w:rsidRPr="00F9418C">
      <w:rPr>
        <w:bCs/>
      </w:rPr>
      <w:fldChar w:fldCharType="separate"/>
    </w:r>
    <w:r w:rsidR="00426791">
      <w:rPr>
        <w:bCs/>
        <w:noProof/>
      </w:rPr>
      <w:t>2</w:t>
    </w:r>
    <w:r w:rsidRPr="00F9418C">
      <w:rPr>
        <w:bCs/>
      </w:rPr>
      <w:fldChar w:fldCharType="end"/>
    </w:r>
  </w:p>
  <w:p w:rsidR="006C75D2" w:rsidRDefault="00232E6E" w:rsidP="00977958">
    <w:pPr>
      <w:pStyle w:val="Header"/>
    </w:pPr>
  </w:p>
  <w:p w:rsidR="00F9418C" w:rsidRDefault="00F9418C" w:rsidP="0097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BB" w:rsidRPr="00E752BB" w:rsidRDefault="0055048F" w:rsidP="00E752BB">
    <w:pPr>
      <w:pStyle w:val="Header"/>
      <w:tabs>
        <w:tab w:val="clear" w:pos="4680"/>
      </w:tabs>
      <w:rPr>
        <w:b/>
        <w:sz w:val="20"/>
        <w:szCs w:val="20"/>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73"/>
    <w:rsid w:val="000A4984"/>
    <w:rsid w:val="000E640C"/>
    <w:rsid w:val="000F3C4A"/>
    <w:rsid w:val="0015376F"/>
    <w:rsid w:val="00181673"/>
    <w:rsid w:val="001C5AB1"/>
    <w:rsid w:val="001E1D7A"/>
    <w:rsid w:val="001E75EE"/>
    <w:rsid w:val="00232E6E"/>
    <w:rsid w:val="00283285"/>
    <w:rsid w:val="002C039A"/>
    <w:rsid w:val="002C23A3"/>
    <w:rsid w:val="00304107"/>
    <w:rsid w:val="00362A9B"/>
    <w:rsid w:val="003B136B"/>
    <w:rsid w:val="003D771C"/>
    <w:rsid w:val="00426791"/>
    <w:rsid w:val="0055048F"/>
    <w:rsid w:val="00552600"/>
    <w:rsid w:val="005526BD"/>
    <w:rsid w:val="00580086"/>
    <w:rsid w:val="00583C8F"/>
    <w:rsid w:val="00597748"/>
    <w:rsid w:val="005A3B8B"/>
    <w:rsid w:val="005A6C74"/>
    <w:rsid w:val="00672F7B"/>
    <w:rsid w:val="006839BA"/>
    <w:rsid w:val="006A41EE"/>
    <w:rsid w:val="006F1283"/>
    <w:rsid w:val="007242DD"/>
    <w:rsid w:val="00740B2A"/>
    <w:rsid w:val="00764032"/>
    <w:rsid w:val="007A2044"/>
    <w:rsid w:val="00977856"/>
    <w:rsid w:val="009E7479"/>
    <w:rsid w:val="00A84C2A"/>
    <w:rsid w:val="00AD3312"/>
    <w:rsid w:val="00AE273E"/>
    <w:rsid w:val="00B13041"/>
    <w:rsid w:val="00B672C9"/>
    <w:rsid w:val="00BD48A1"/>
    <w:rsid w:val="00C539A3"/>
    <w:rsid w:val="00CA3109"/>
    <w:rsid w:val="00D86C9A"/>
    <w:rsid w:val="00D9039C"/>
    <w:rsid w:val="00DA1B86"/>
    <w:rsid w:val="00DB6B82"/>
    <w:rsid w:val="00DD2A47"/>
    <w:rsid w:val="00DD388F"/>
    <w:rsid w:val="00E12289"/>
    <w:rsid w:val="00E25CC2"/>
    <w:rsid w:val="00E560C8"/>
    <w:rsid w:val="00E74AC3"/>
    <w:rsid w:val="00ED4DF4"/>
    <w:rsid w:val="00F21B68"/>
    <w:rsid w:val="00F4111F"/>
    <w:rsid w:val="00F9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CA8B"/>
  <w15:chartTrackingRefBased/>
  <w15:docId w15:val="{77787131-F0F0-4479-9350-6B11BD6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7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8167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81673"/>
    <w:rPr>
      <w:rFonts w:ascii="Times New Roman" w:eastAsia="Times New Roman" w:hAnsi="Times New Roman" w:cs="Times New Roman"/>
      <w:sz w:val="24"/>
      <w:szCs w:val="24"/>
      <w:lang w:val="x-none" w:eastAsia="x-none"/>
    </w:rPr>
  </w:style>
  <w:style w:type="paragraph" w:styleId="NoSpacing">
    <w:name w:val="No Spacing"/>
    <w:uiPriority w:val="1"/>
    <w:qFormat/>
    <w:rsid w:val="00181673"/>
    <w:rPr>
      <w:rFonts w:ascii="Calibri" w:eastAsia="Calibri" w:hAnsi="Calibri" w:cs="Times New Roman"/>
    </w:rPr>
  </w:style>
  <w:style w:type="paragraph" w:styleId="Footer">
    <w:name w:val="footer"/>
    <w:basedOn w:val="Normal"/>
    <w:link w:val="FooterChar"/>
    <w:uiPriority w:val="99"/>
    <w:unhideWhenUsed/>
    <w:rsid w:val="00181673"/>
    <w:pPr>
      <w:tabs>
        <w:tab w:val="center" w:pos="4680"/>
        <w:tab w:val="right" w:pos="9360"/>
      </w:tabs>
    </w:pPr>
  </w:style>
  <w:style w:type="character" w:customStyle="1" w:styleId="FooterChar">
    <w:name w:val="Footer Char"/>
    <w:basedOn w:val="DefaultParagraphFont"/>
    <w:link w:val="Footer"/>
    <w:uiPriority w:val="99"/>
    <w:rsid w:val="0018167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2A9B"/>
    <w:rPr>
      <w:sz w:val="16"/>
      <w:szCs w:val="16"/>
    </w:rPr>
  </w:style>
  <w:style w:type="paragraph" w:styleId="CommentText">
    <w:name w:val="annotation text"/>
    <w:basedOn w:val="Normal"/>
    <w:link w:val="CommentTextChar"/>
    <w:uiPriority w:val="99"/>
    <w:semiHidden/>
    <w:unhideWhenUsed/>
    <w:rsid w:val="00362A9B"/>
    <w:rPr>
      <w:sz w:val="20"/>
      <w:szCs w:val="20"/>
    </w:rPr>
  </w:style>
  <w:style w:type="character" w:customStyle="1" w:styleId="CommentTextChar">
    <w:name w:val="Comment Text Char"/>
    <w:basedOn w:val="DefaultParagraphFont"/>
    <w:link w:val="CommentText"/>
    <w:uiPriority w:val="99"/>
    <w:semiHidden/>
    <w:rsid w:val="00362A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2A9B"/>
    <w:rPr>
      <w:b/>
      <w:bCs/>
    </w:rPr>
  </w:style>
  <w:style w:type="character" w:customStyle="1" w:styleId="CommentSubjectChar">
    <w:name w:val="Comment Subject Char"/>
    <w:basedOn w:val="CommentTextChar"/>
    <w:link w:val="CommentSubject"/>
    <w:uiPriority w:val="99"/>
    <w:semiHidden/>
    <w:rsid w:val="00362A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2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A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93D9BBF4FD1C4593C2CADAE9FF8626" ma:contentTypeVersion="175" ma:contentTypeDescription="" ma:contentTypeScope="" ma:versionID="800dcce6770fc472df66c5efcc41bf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Pending</CaseStatus>
    <OpenedDate xmlns="dc463f71-b30c-4ab2-9473-d307f9d35888">2014-03-31T07:00:00+00:00</OpenedDate>
    <Date1 xmlns="dc463f71-b30c-4ab2-9473-d307f9d35888">2015-11-13T22:21:33+00:00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92B4-C4D5-4782-8139-FB16E1A5C4C3}"/>
</file>

<file path=customXml/itemProps2.xml><?xml version="1.0" encoding="utf-8"?>
<ds:datastoreItem xmlns:ds="http://schemas.openxmlformats.org/officeDocument/2006/customXml" ds:itemID="{CAC27CE4-6DC8-4ECD-8DE1-EE49CBFBEB1E}"/>
</file>

<file path=customXml/itemProps3.xml><?xml version="1.0" encoding="utf-8"?>
<ds:datastoreItem xmlns:ds="http://schemas.openxmlformats.org/officeDocument/2006/customXml" ds:itemID="{FB0B6FA8-C000-44CD-A097-15408719AFF5}"/>
</file>

<file path=customXml/itemProps4.xml><?xml version="1.0" encoding="utf-8"?>
<ds:datastoreItem xmlns:ds="http://schemas.openxmlformats.org/officeDocument/2006/customXml" ds:itemID="{BFDBA523-8DD9-4F96-BD2A-BAE4E366C7DC}"/>
</file>

<file path=customXml/itemProps5.xml><?xml version="1.0" encoding="utf-8"?>
<ds:datastoreItem xmlns:ds="http://schemas.openxmlformats.org/officeDocument/2006/customXml" ds:itemID="{D71F23B4-7224-46E7-AE42-474B00FCF264}"/>
</file>

<file path=docProps/app.xml><?xml version="1.0" encoding="utf-8"?>
<Properties xmlns="http://schemas.openxmlformats.org/officeDocument/2006/extended-properties" xmlns:vt="http://schemas.openxmlformats.org/officeDocument/2006/docPropsVTypes">
  <Template>Normal</Template>
  <TotalTime>253</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Moen, Nancy (UTC)</cp:lastModifiedBy>
  <cp:revision>7</cp:revision>
  <cp:lastPrinted>2015-11-13T21:47:00Z</cp:lastPrinted>
  <dcterms:created xsi:type="dcterms:W3CDTF">2015-11-12T16:17:00Z</dcterms:created>
  <dcterms:modified xsi:type="dcterms:W3CDTF">2015-11-13T17:43:00Z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0x0101006E56B4D1795A2E4DB2F0B01679ED314A004A93D9BBF4FD1C4593C2CADAE9FF8626</vt:lpwstr>
  </property>
  <property fmtid="{D5CDD505-2E9C-101B-9397-08002B2CF9AE}" pid="3" name="_docset_NoMedatataSyncRequired">
    <vt:lpwstr>False</vt:lpwstr>
  </property>
</Properties>
</file>