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013D6" w14:textId="77777777" w:rsidR="00F73D54" w:rsidRPr="009D57C2" w:rsidRDefault="00DB2248" w:rsidP="00F73D54">
      <w:pPr>
        <w:pStyle w:val="Header"/>
        <w:tabs>
          <w:tab w:val="clear" w:pos="4320"/>
          <w:tab w:val="clear" w:pos="8640"/>
        </w:tabs>
        <w:jc w:val="center"/>
        <w:rPr>
          <w:rFonts w:ascii="Times New Roman" w:hAnsi="Times New Roman" w:cs="Times New Roman"/>
        </w:rPr>
      </w:pPr>
      <w:bookmarkStart w:id="0" w:name="_GoBack"/>
      <w:bookmarkEnd w:id="0"/>
      <w:r w:rsidRPr="009D57C2">
        <w:rPr>
          <w:rFonts w:ascii="Times New Roman" w:hAnsi="Times New Roman" w:cs="Times New Roman"/>
        </w:rPr>
        <w:t>BEFORE THE WASHINGTON UTILITIES AND TRANSPORTATION COMMISSION</w:t>
      </w:r>
    </w:p>
    <w:p w14:paraId="60E013D7" w14:textId="77777777" w:rsidR="00F73D54" w:rsidRPr="009D57C2" w:rsidRDefault="00F73D54" w:rsidP="00F73D54">
      <w:pPr>
        <w:pStyle w:val="Header"/>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RPr="009D57C2" w14:paraId="60E013E5" w14:textId="77777777" w:rsidTr="00F73D54">
        <w:tc>
          <w:tcPr>
            <w:tcW w:w="4410" w:type="dxa"/>
            <w:tcBorders>
              <w:top w:val="single" w:sz="6" w:space="0" w:color="FFFFFF"/>
              <w:left w:val="single" w:sz="6" w:space="0" w:color="FFFFFF"/>
              <w:bottom w:val="single" w:sz="7" w:space="0" w:color="000000"/>
              <w:right w:val="single" w:sz="6" w:space="0" w:color="FFFFFF"/>
            </w:tcBorders>
          </w:tcPr>
          <w:p w14:paraId="60E013D8" w14:textId="77777777" w:rsidR="00AE76C1" w:rsidRPr="009D57C2" w:rsidRDefault="00AE76C1" w:rsidP="00AE76C1">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14:paraId="60E013D9" w14:textId="77777777" w:rsidR="00AE76C1" w:rsidRPr="009D57C2" w:rsidRDefault="00AE76C1" w:rsidP="00AE76C1">
            <w:pPr>
              <w:spacing w:line="240" w:lineRule="atLeast"/>
              <w:rPr>
                <w:rFonts w:ascii="Times New Roman" w:hAnsi="Times New Roman" w:cs="Times New Roman"/>
                <w:sz w:val="23"/>
                <w:szCs w:val="23"/>
              </w:rPr>
            </w:pPr>
          </w:p>
          <w:p w14:paraId="60E013DA" w14:textId="77777777" w:rsidR="00AE76C1" w:rsidRPr="009D57C2" w:rsidRDefault="00AE76C1" w:rsidP="00AE76C1">
            <w:pPr>
              <w:spacing w:line="240" w:lineRule="atLeast"/>
              <w:ind w:left="1496"/>
              <w:rPr>
                <w:rFonts w:ascii="Times New Roman" w:hAnsi="Times New Roman" w:cs="Times New Roman"/>
                <w:szCs w:val="24"/>
              </w:rPr>
            </w:pPr>
            <w:r w:rsidRPr="009D57C2">
              <w:rPr>
                <w:rFonts w:ascii="Times New Roman" w:hAnsi="Times New Roman" w:cs="Times New Roman"/>
                <w:sz w:val="23"/>
                <w:szCs w:val="23"/>
              </w:rPr>
              <w:t>Petitioner and Complainant</w:t>
            </w:r>
            <w:r w:rsidRPr="009D57C2">
              <w:rPr>
                <w:rFonts w:ascii="Times New Roman" w:hAnsi="Times New Roman" w:cs="Times New Roman"/>
                <w:szCs w:val="24"/>
              </w:rPr>
              <w:t>,</w:t>
            </w:r>
          </w:p>
          <w:p w14:paraId="60E013DB" w14:textId="77777777" w:rsidR="00AE76C1" w:rsidRPr="009D57C2" w:rsidRDefault="00AE76C1" w:rsidP="00AE76C1">
            <w:pPr>
              <w:spacing w:line="240" w:lineRule="atLeast"/>
              <w:ind w:left="1496"/>
              <w:rPr>
                <w:rFonts w:ascii="Times New Roman" w:hAnsi="Times New Roman" w:cs="Times New Roman"/>
                <w:sz w:val="18"/>
                <w:szCs w:val="24"/>
              </w:rPr>
            </w:pPr>
          </w:p>
          <w:p w14:paraId="60E013DC" w14:textId="77777777" w:rsidR="00AE76C1" w:rsidRPr="009D57C2" w:rsidRDefault="00AE76C1" w:rsidP="00AE76C1">
            <w:pPr>
              <w:spacing w:line="240" w:lineRule="atLeast"/>
              <w:ind w:left="686"/>
              <w:rPr>
                <w:rFonts w:ascii="Times New Roman" w:hAnsi="Times New Roman" w:cs="Times New Roman"/>
                <w:szCs w:val="24"/>
              </w:rPr>
            </w:pPr>
            <w:r w:rsidRPr="009D57C2">
              <w:rPr>
                <w:rFonts w:ascii="Times New Roman" w:hAnsi="Times New Roman" w:cs="Times New Roman"/>
                <w:szCs w:val="24"/>
              </w:rPr>
              <w:t>v.</w:t>
            </w:r>
          </w:p>
          <w:p w14:paraId="60E013DD" w14:textId="77777777" w:rsidR="00AE76C1" w:rsidRPr="009D57C2" w:rsidRDefault="00AE76C1" w:rsidP="00AE76C1">
            <w:pPr>
              <w:spacing w:line="240" w:lineRule="atLeast"/>
              <w:ind w:left="686"/>
              <w:rPr>
                <w:rFonts w:ascii="Times New Roman" w:hAnsi="Times New Roman" w:cs="Times New Roman"/>
                <w:sz w:val="18"/>
                <w:szCs w:val="24"/>
              </w:rPr>
            </w:pPr>
          </w:p>
          <w:p w14:paraId="60E013DE" w14:textId="77777777" w:rsidR="00AE76C1" w:rsidRPr="009D57C2" w:rsidRDefault="00AE76C1" w:rsidP="00AE76C1">
            <w:pPr>
              <w:spacing w:line="240" w:lineRule="atLeast"/>
              <w:ind w:left="56"/>
              <w:rPr>
                <w:rFonts w:ascii="Times New Roman" w:hAnsi="Times New Roman" w:cs="Times New Roman"/>
                <w:sz w:val="23"/>
                <w:szCs w:val="23"/>
              </w:rPr>
            </w:pPr>
            <w:r w:rsidRPr="009D57C2">
              <w:rPr>
                <w:rFonts w:ascii="Times New Roman" w:hAnsi="Times New Roman" w:cs="Times New Roman"/>
                <w:sz w:val="23"/>
                <w:szCs w:val="23"/>
              </w:rPr>
              <w:t>SPEEDISHUTTLE WASHINGTON, LLC,</w:t>
            </w:r>
          </w:p>
          <w:p w14:paraId="60E013DF" w14:textId="77777777" w:rsidR="00AE76C1" w:rsidRPr="009D57C2" w:rsidRDefault="00AE76C1" w:rsidP="00AE76C1">
            <w:pPr>
              <w:spacing w:line="240" w:lineRule="atLeast"/>
              <w:ind w:left="56"/>
              <w:rPr>
                <w:rFonts w:ascii="Times New Roman" w:hAnsi="Times New Roman" w:cs="Times New Roman"/>
                <w:sz w:val="20"/>
                <w:szCs w:val="24"/>
              </w:rPr>
            </w:pPr>
          </w:p>
          <w:p w14:paraId="60E013E0" w14:textId="77777777" w:rsidR="00F73D54" w:rsidRPr="009D57C2" w:rsidRDefault="0054117A" w:rsidP="00AE76C1">
            <w:pPr>
              <w:spacing w:line="240" w:lineRule="atLeast"/>
              <w:rPr>
                <w:rFonts w:ascii="Times New Roman" w:hAnsi="Times New Roman" w:cs="Times New Roman"/>
                <w:sz w:val="24"/>
                <w:szCs w:val="24"/>
              </w:rPr>
            </w:pPr>
            <w:r w:rsidRPr="009D57C2">
              <w:rPr>
                <w:rFonts w:ascii="Times New Roman" w:hAnsi="Times New Roman" w:cs="Times New Roman"/>
                <w:sz w:val="23"/>
                <w:szCs w:val="23"/>
              </w:rPr>
              <w:tab/>
            </w:r>
            <w:r w:rsidRPr="009D57C2">
              <w:rPr>
                <w:rFonts w:ascii="Times New Roman" w:hAnsi="Times New Roman" w:cs="Times New Roman"/>
                <w:sz w:val="23"/>
                <w:szCs w:val="23"/>
              </w:rPr>
              <w:tab/>
            </w:r>
            <w:r w:rsidR="00AE76C1" w:rsidRPr="009D57C2">
              <w:rPr>
                <w:rFonts w:ascii="Times New Roman" w:hAnsi="Times New Roman" w:cs="Times New Roman"/>
                <w:sz w:val="23"/>
                <w:szCs w:val="23"/>
              </w:rPr>
              <w:t>Respondent</w:t>
            </w:r>
            <w:r w:rsidR="00AE76C1" w:rsidRPr="009D57C2">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14:paraId="60E013E1" w14:textId="77777777" w:rsidR="00DA001C"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 xml:space="preserve">DOCKET </w:t>
            </w:r>
            <w:r w:rsidR="00DA001C" w:rsidRPr="009D57C2">
              <w:rPr>
                <w:rFonts w:ascii="Times New Roman" w:hAnsi="Times New Roman" w:cs="Times New Roman"/>
                <w:sz w:val="24"/>
                <w:szCs w:val="24"/>
              </w:rPr>
              <w:t>NOS</w:t>
            </w:r>
            <w:r w:rsidR="00B65F85" w:rsidRPr="009D57C2">
              <w:rPr>
                <w:rFonts w:ascii="Times New Roman" w:hAnsi="Times New Roman" w:cs="Times New Roman"/>
                <w:sz w:val="24"/>
                <w:szCs w:val="24"/>
              </w:rPr>
              <w:t>.</w:t>
            </w:r>
          </w:p>
          <w:p w14:paraId="60E013E2" w14:textId="77777777"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TC-</w:t>
            </w:r>
            <w:r w:rsidR="00B60D73" w:rsidRPr="009D57C2">
              <w:rPr>
                <w:rFonts w:ascii="Times New Roman" w:hAnsi="Times New Roman" w:cs="Times New Roman"/>
                <w:sz w:val="24"/>
                <w:szCs w:val="24"/>
              </w:rPr>
              <w:t>143691</w:t>
            </w:r>
            <w:r w:rsidR="00292FB1" w:rsidRPr="009D57C2">
              <w:rPr>
                <w:rFonts w:ascii="Times New Roman" w:hAnsi="Times New Roman" w:cs="Times New Roman"/>
                <w:sz w:val="24"/>
                <w:szCs w:val="24"/>
              </w:rPr>
              <w:t xml:space="preserve"> &amp; TC-16</w:t>
            </w:r>
            <w:r w:rsidR="00DA001C" w:rsidRPr="009D57C2">
              <w:rPr>
                <w:rFonts w:ascii="Times New Roman" w:hAnsi="Times New Roman" w:cs="Times New Roman"/>
                <w:sz w:val="24"/>
                <w:szCs w:val="24"/>
              </w:rPr>
              <w:t>0516</w:t>
            </w:r>
          </w:p>
          <w:p w14:paraId="60E013E3" w14:textId="77777777" w:rsidR="00F73D54" w:rsidRPr="009D57C2" w:rsidRDefault="00F73D54" w:rsidP="00F73D54">
            <w:pPr>
              <w:rPr>
                <w:rFonts w:ascii="Times New Roman" w:hAnsi="Times New Roman" w:cs="Times New Roman"/>
                <w:sz w:val="24"/>
                <w:szCs w:val="24"/>
              </w:rPr>
            </w:pPr>
          </w:p>
          <w:p w14:paraId="60E013E4" w14:textId="77777777" w:rsidR="00F73D54" w:rsidRPr="009D57C2" w:rsidRDefault="00F84DD8" w:rsidP="005549D5">
            <w:pPr>
              <w:pStyle w:val="Title"/>
            </w:pPr>
            <w:r w:rsidRPr="009D57C2">
              <w:t>SPEEDISHUTTLE</w:t>
            </w:r>
            <w:r w:rsidR="000D0522" w:rsidRPr="009D57C2">
              <w:t xml:space="preserve"> WASHINGTON, LLC</w:t>
            </w:r>
            <w:r w:rsidRPr="009D57C2">
              <w:t xml:space="preserve">’S MOTION </w:t>
            </w:r>
            <w:r w:rsidR="005549D5" w:rsidRPr="009D57C2">
              <w:t>FOR SUMMARY DETERMINATION OF SHUTTLE EXPRESS’ FORMAL COMPLAINT</w:t>
            </w:r>
          </w:p>
        </w:tc>
      </w:tr>
    </w:tbl>
    <w:p w14:paraId="60E013E6" w14:textId="77777777" w:rsidR="00AE76C1" w:rsidRPr="009D57C2" w:rsidRDefault="00AE76C1" w:rsidP="00CC63A9">
      <w:pPr>
        <w:rPr>
          <w:rFonts w:ascii="Times New Roman" w:hAnsi="Times New Roman" w:cs="Times New Roman"/>
        </w:rPr>
      </w:pPr>
    </w:p>
    <w:p w14:paraId="60E013E7" w14:textId="77777777" w:rsidR="00375946" w:rsidRPr="009D57C2" w:rsidRDefault="00375946" w:rsidP="00375946">
      <w:pPr>
        <w:pStyle w:val="Heading3"/>
      </w:pPr>
      <w:r w:rsidRPr="009D57C2">
        <w:t>Pursuant to WAC 480-07-380(2)</w:t>
      </w:r>
      <w:r w:rsidR="005D36A1" w:rsidRPr="009D57C2">
        <w:t xml:space="preserve">, </w:t>
      </w:r>
      <w:r w:rsidRPr="009D57C2">
        <w:t xml:space="preserve">Respondent, </w:t>
      </w:r>
      <w:r w:rsidR="00BA7DFB" w:rsidRPr="009D57C2">
        <w:t>Speedishuttle</w:t>
      </w:r>
      <w:r w:rsidRPr="009D57C2">
        <w:t xml:space="preserve"> Washington LLC d/b/a </w:t>
      </w:r>
      <w:r w:rsidR="00BA7DFB" w:rsidRPr="009D57C2">
        <w:t>Speedishuttle</w:t>
      </w:r>
      <w:r w:rsidRPr="009D57C2">
        <w:t xml:space="preserve"> Seattle (“</w:t>
      </w:r>
      <w:r w:rsidR="00BA7DFB" w:rsidRPr="009D57C2">
        <w:t>Speedishuttle</w:t>
      </w:r>
      <w:r w:rsidRPr="009D57C2">
        <w:t xml:space="preserve">”), files this Motion for Summary Determination of the </w:t>
      </w:r>
      <w:r w:rsidR="00B40F9C">
        <w:t>Formal C</w:t>
      </w:r>
      <w:r w:rsidRPr="009D57C2">
        <w:t xml:space="preserve">omplaint of Petitioner, Shuttle Express, Inc. (“Shuttle Express”).  </w:t>
      </w:r>
    </w:p>
    <w:p w14:paraId="60E013E8" w14:textId="77777777" w:rsidR="0054117A" w:rsidRPr="009D57C2" w:rsidRDefault="00A33115" w:rsidP="00375946">
      <w:pPr>
        <w:pStyle w:val="Heading1"/>
        <w:numPr>
          <w:ilvl w:val="0"/>
          <w:numId w:val="36"/>
        </w:numPr>
        <w:rPr>
          <w:b/>
        </w:rPr>
      </w:pPr>
      <w:r w:rsidRPr="009D57C2">
        <w:rPr>
          <w:b/>
        </w:rPr>
        <w:t xml:space="preserve">INTRODUCTION AND </w:t>
      </w:r>
      <w:r w:rsidR="007474EB" w:rsidRPr="009D57C2">
        <w:rPr>
          <w:b/>
        </w:rPr>
        <w:t>S</w:t>
      </w:r>
      <w:r w:rsidR="003349DD" w:rsidRPr="009D57C2">
        <w:rPr>
          <w:b/>
        </w:rPr>
        <w:t>UMMARY</w:t>
      </w:r>
    </w:p>
    <w:p w14:paraId="60E013E9" w14:textId="77777777" w:rsidR="00A33115" w:rsidRPr="009D57C2" w:rsidRDefault="00A33115" w:rsidP="0054117A">
      <w:pPr>
        <w:pStyle w:val="Heading3"/>
      </w:pPr>
      <w:r w:rsidRPr="009D57C2">
        <w:t xml:space="preserve">The instant Motion is brought by </w:t>
      </w:r>
      <w:r w:rsidR="00BA7DFB" w:rsidRPr="009D57C2">
        <w:t>Speedishuttle</w:t>
      </w:r>
      <w:r w:rsidRPr="009D57C2">
        <w:t xml:space="preserve"> </w:t>
      </w:r>
      <w:r w:rsidR="00984D69" w:rsidRPr="009D57C2">
        <w:t xml:space="preserve">directed to </w:t>
      </w:r>
      <w:r w:rsidR="00514B2F">
        <w:t>Shuttle Express’ F</w:t>
      </w:r>
      <w:r w:rsidRPr="009D57C2">
        <w:t xml:space="preserve">ormal </w:t>
      </w:r>
      <w:r w:rsidR="00514B2F">
        <w:t>C</w:t>
      </w:r>
      <w:r w:rsidRPr="009D57C2">
        <w:t xml:space="preserve">omplaint </w:t>
      </w:r>
      <w:r w:rsidR="00375946" w:rsidRPr="009D57C2">
        <w:t>alleging predatory pricing by</w:t>
      </w:r>
      <w:r w:rsidRPr="009D57C2">
        <w:t xml:space="preserve"> </w:t>
      </w:r>
      <w:r w:rsidR="00BA7DFB" w:rsidRPr="009D57C2">
        <w:t>Speedishuttle</w:t>
      </w:r>
      <w:r w:rsidRPr="009D57C2">
        <w:t xml:space="preserve">, which is part of this </w:t>
      </w:r>
      <w:r w:rsidR="00984D69" w:rsidRPr="009D57C2">
        <w:t xml:space="preserve">consolidated </w:t>
      </w:r>
      <w:r w:rsidRPr="009D57C2">
        <w:t xml:space="preserve">proceeding in which Shuttle Express alternatively seeks to cancel </w:t>
      </w:r>
      <w:r w:rsidR="00BA7DFB" w:rsidRPr="009D57C2">
        <w:t>Speedishuttle</w:t>
      </w:r>
      <w:r w:rsidRPr="009D57C2">
        <w:t>’s certi</w:t>
      </w:r>
      <w:r w:rsidR="00375946" w:rsidRPr="009D57C2">
        <w:t>ficate or otherwise restrict</w:t>
      </w:r>
      <w:r w:rsidRPr="009D57C2">
        <w:t xml:space="preserve"> </w:t>
      </w:r>
      <w:r w:rsidR="00BA7DFB" w:rsidRPr="009D57C2">
        <w:t>Speedishuttle</w:t>
      </w:r>
      <w:r w:rsidR="00375946" w:rsidRPr="009D57C2">
        <w:t>’s ability to op</w:t>
      </w:r>
      <w:r w:rsidRPr="009D57C2">
        <w:t xml:space="preserve">erate </w:t>
      </w:r>
      <w:r w:rsidR="00A40ED8" w:rsidRPr="009D57C2">
        <w:t xml:space="preserve">as </w:t>
      </w:r>
      <w:r w:rsidR="00375946" w:rsidRPr="009D57C2">
        <w:t>an</w:t>
      </w:r>
      <w:r w:rsidRPr="009D57C2">
        <w:t xml:space="preserve"> auto transportation </w:t>
      </w:r>
      <w:r w:rsidR="00375946" w:rsidRPr="009D57C2">
        <w:t>service</w:t>
      </w:r>
      <w:r w:rsidRPr="009D57C2">
        <w:t xml:space="preserve"> in </w:t>
      </w:r>
      <w:r w:rsidR="00A40ED8" w:rsidRPr="009D57C2">
        <w:t xml:space="preserve">King County, </w:t>
      </w:r>
      <w:r w:rsidRPr="009D57C2">
        <w:t>Washington.</w:t>
      </w:r>
    </w:p>
    <w:p w14:paraId="60E013EA" w14:textId="77777777" w:rsidR="00D819D3" w:rsidRPr="009D57C2" w:rsidRDefault="00A33115" w:rsidP="00D819D3">
      <w:pPr>
        <w:pStyle w:val="Heading3"/>
      </w:pPr>
      <w:r w:rsidRPr="009D57C2">
        <w:t>Throughout this proceeding</w:t>
      </w:r>
      <w:r w:rsidR="00A40ED8" w:rsidRPr="009D57C2">
        <w:t>,</w:t>
      </w:r>
      <w:r w:rsidRPr="009D57C2">
        <w:t xml:space="preserve"> </w:t>
      </w:r>
      <w:r w:rsidR="00BA7DFB" w:rsidRPr="009D57C2">
        <w:t>Speedishuttle</w:t>
      </w:r>
      <w:r w:rsidRPr="009D57C2">
        <w:t xml:space="preserve"> has questioned Shuttle Express’ motives in bringing </w:t>
      </w:r>
      <w:r w:rsidR="00514B2F">
        <w:t xml:space="preserve">its </w:t>
      </w:r>
      <w:r w:rsidR="008D33AB">
        <w:t>P</w:t>
      </w:r>
      <w:r w:rsidR="00514B2F">
        <w:t xml:space="preserve">etition for </w:t>
      </w:r>
      <w:r w:rsidR="008D33AB">
        <w:t>R</w:t>
      </w:r>
      <w:r w:rsidR="00514B2F">
        <w:t>ehearing and F</w:t>
      </w:r>
      <w:r w:rsidRPr="009D57C2">
        <w:t xml:space="preserve">ormal </w:t>
      </w:r>
      <w:r w:rsidR="00514B2F">
        <w:t>C</w:t>
      </w:r>
      <w:r w:rsidRPr="009D57C2">
        <w:t xml:space="preserve">omplaint, as it appears that Shuttle Express is attempting to use litigation before the Commission in an attempt to </w:t>
      </w:r>
      <w:r w:rsidR="00A40ED8" w:rsidRPr="009D57C2">
        <w:t xml:space="preserve">reinterpret </w:t>
      </w:r>
      <w:r w:rsidR="008D33AB">
        <w:t xml:space="preserve">WAC 480-30-140 </w:t>
      </w:r>
      <w:r w:rsidR="00A40ED8" w:rsidRPr="009D57C2">
        <w:t xml:space="preserve">and </w:t>
      </w:r>
      <w:r w:rsidRPr="009D57C2">
        <w:t>raise the bar for entry into the auto transportation industry in Washington</w:t>
      </w:r>
      <w:r w:rsidR="00A40ED8" w:rsidRPr="009D57C2">
        <w:t xml:space="preserve"> following the Commission’s 2013 rulemaking for this industry</w:t>
      </w:r>
      <w:r w:rsidRPr="009D57C2">
        <w:t>.</w:t>
      </w:r>
      <w:r w:rsidR="00012D93" w:rsidRPr="009D57C2">
        <w:rPr>
          <w:rStyle w:val="FootnoteReference"/>
        </w:rPr>
        <w:footnoteReference w:id="1"/>
      </w:r>
      <w:r w:rsidRPr="009D57C2">
        <w:t xml:space="preserve">  More specifically, it appears that Shuttle Express is attempting to use</w:t>
      </w:r>
      <w:r w:rsidR="002278E6" w:rsidRPr="009D57C2">
        <w:t xml:space="preserve"> this</w:t>
      </w:r>
      <w:r w:rsidRPr="009D57C2">
        <w:t xml:space="preserve"> litigation </w:t>
      </w:r>
      <w:r w:rsidR="00353BA8" w:rsidRPr="009D57C2">
        <w:t xml:space="preserve">to </w:t>
      </w:r>
      <w:r w:rsidR="002278E6" w:rsidRPr="009D57C2">
        <w:t xml:space="preserve">eject </w:t>
      </w:r>
      <w:r w:rsidR="00353BA8" w:rsidRPr="009D57C2">
        <w:t>Speedishuttle from the market</w:t>
      </w:r>
      <w:r w:rsidR="00CF782A" w:rsidRPr="009D57C2">
        <w:t>,</w:t>
      </w:r>
      <w:r w:rsidR="00353BA8" w:rsidRPr="009D57C2">
        <w:t xml:space="preserve"> doing so by increasing</w:t>
      </w:r>
      <w:r w:rsidR="00C711AA" w:rsidRPr="009D57C2">
        <w:t xml:space="preserve"> the </w:t>
      </w:r>
      <w:r w:rsidR="00C711AA" w:rsidRPr="009D57C2">
        <w:lastRenderedPageBreak/>
        <w:t>literal cost of entry</w:t>
      </w:r>
      <w:r w:rsidR="00353BA8" w:rsidRPr="009D57C2">
        <w:t xml:space="preserve">, attempting to cancel Speedishuttle’s certificate, </w:t>
      </w:r>
      <w:r w:rsidR="00CF782A" w:rsidRPr="009D57C2">
        <w:t>and/</w:t>
      </w:r>
      <w:r w:rsidR="00353BA8" w:rsidRPr="009D57C2">
        <w:t xml:space="preserve">or </w:t>
      </w:r>
      <w:r w:rsidRPr="009D57C2">
        <w:t>retroactively amend</w:t>
      </w:r>
      <w:r w:rsidR="008D33AB">
        <w:t>ing</w:t>
      </w:r>
      <w:r w:rsidRPr="009D57C2">
        <w:t xml:space="preserve"> WAC 480-30-140 such that, irrespective of a finding that an applicant will not provide the same service, it only </w:t>
      </w:r>
      <w:r w:rsidR="007639CE">
        <w:t>authorizes</w:t>
      </w:r>
      <w:r w:rsidRPr="009D57C2">
        <w:t xml:space="preserve"> new entrants in a territory served by an existing auto transportation company if the new transportation company will serve only those passengers who could not have been</w:t>
      </w:r>
      <w:r w:rsidR="00353BA8" w:rsidRPr="009D57C2">
        <w:t xml:space="preserve"> served by an incumbent carrier (</w:t>
      </w:r>
      <w:r w:rsidR="009608F3" w:rsidRPr="009D57C2">
        <w:t>which ostensibly</w:t>
      </w:r>
      <w:r w:rsidR="00353BA8" w:rsidRPr="009D57C2">
        <w:t xml:space="preserve"> Shuttle Express will argue do not exist).</w:t>
      </w:r>
      <w:r w:rsidRPr="009D57C2">
        <w:t xml:space="preserve">  </w:t>
      </w:r>
      <w:r w:rsidR="009608F3" w:rsidRPr="009D57C2">
        <w:t>T</w:t>
      </w:r>
      <w:r w:rsidR="00CF782A" w:rsidRPr="009D57C2">
        <w:t xml:space="preserve">he </w:t>
      </w:r>
      <w:r w:rsidR="009608F3" w:rsidRPr="009D57C2">
        <w:t xml:space="preserve">deliberate and concerted effort by </w:t>
      </w:r>
      <w:r w:rsidR="00CF782A" w:rsidRPr="009D57C2">
        <w:t xml:space="preserve">which Shuttle Express </w:t>
      </w:r>
      <w:r w:rsidR="002278E6" w:rsidRPr="009D57C2">
        <w:t xml:space="preserve">is seeking </w:t>
      </w:r>
      <w:r w:rsidR="00CF782A" w:rsidRPr="009D57C2">
        <w:t>to exclude Speedishuttle from the market</w:t>
      </w:r>
      <w:r w:rsidR="00984D69" w:rsidRPr="009D57C2">
        <w:t>place is</w:t>
      </w:r>
      <w:r w:rsidR="00CF782A" w:rsidRPr="009D57C2">
        <w:t xml:space="preserve"> </w:t>
      </w:r>
      <w:r w:rsidR="009608F3" w:rsidRPr="009D57C2">
        <w:t>magnified</w:t>
      </w:r>
      <w:r w:rsidR="00CF782A" w:rsidRPr="009D57C2">
        <w:t xml:space="preserve"> by Shuttle Express’ comments in </w:t>
      </w:r>
      <w:r w:rsidR="009608F3" w:rsidRPr="009D57C2">
        <w:t xml:space="preserve">¶ </w:t>
      </w:r>
      <w:r w:rsidR="00CF782A" w:rsidRPr="009D57C2">
        <w:t>51 of its Motion to Compel</w:t>
      </w:r>
      <w:r w:rsidR="009608F3" w:rsidRPr="009D57C2">
        <w:t xml:space="preserve"> filed September 13, 2016</w:t>
      </w:r>
      <w:r w:rsidR="00984D69" w:rsidRPr="009D57C2">
        <w:t>, which alludes</w:t>
      </w:r>
      <w:r w:rsidR="00CF782A" w:rsidRPr="009D57C2">
        <w:t xml:space="preserve"> to an intention to </w:t>
      </w:r>
      <w:r w:rsidR="007639CE">
        <w:t xml:space="preserve">remove </w:t>
      </w:r>
      <w:r w:rsidR="00CF782A" w:rsidRPr="009D57C2">
        <w:t>Speedishuttle from the market</w:t>
      </w:r>
      <w:r w:rsidR="009608F3" w:rsidRPr="009D57C2">
        <w:t>place</w:t>
      </w:r>
      <w:r w:rsidR="00CF782A" w:rsidRPr="009D57C2">
        <w:t xml:space="preserve"> </w:t>
      </w:r>
      <w:r w:rsidR="008004C7" w:rsidRPr="009D57C2">
        <w:t>no later than the</w:t>
      </w:r>
      <w:r w:rsidR="00CF782A" w:rsidRPr="009D57C2">
        <w:t xml:space="preserve"> summer 2017 travel season.</w:t>
      </w:r>
    </w:p>
    <w:p w14:paraId="60E013EB" w14:textId="77777777" w:rsidR="00960AA5" w:rsidRPr="009D57C2" w:rsidRDefault="00960AA5" w:rsidP="00D819D3">
      <w:pPr>
        <w:pStyle w:val="Heading3"/>
      </w:pPr>
      <w:r w:rsidRPr="009D57C2">
        <w:t xml:space="preserve">Shuttle Express believes it is entitled to monopoly or </w:t>
      </w:r>
      <w:r w:rsidR="005D36A1" w:rsidRPr="009D57C2">
        <w:t xml:space="preserve">a </w:t>
      </w:r>
      <w:r w:rsidRPr="009D57C2">
        <w:t>quasi</w:t>
      </w:r>
      <w:r w:rsidR="002278E6" w:rsidRPr="009D57C2">
        <w:t>,</w:t>
      </w:r>
      <w:r w:rsidR="005D36A1" w:rsidRPr="009D57C2">
        <w:t xml:space="preserve"> </w:t>
      </w:r>
      <w:r w:rsidR="009608F3" w:rsidRPr="009D57C2">
        <w:t xml:space="preserve">“qualified” </w:t>
      </w:r>
      <w:r w:rsidRPr="009D57C2">
        <w:t>monopoly status under RCW 81.68.  However, the Commission’s policy statement with respect to its 2013 rulemaking demonstrates that it intended for the auto transportation industry in Washington to become more competitive, including</w:t>
      </w:r>
      <w:r w:rsidR="00703B29">
        <w:t xml:space="preserve"> the</w:t>
      </w:r>
      <w:r w:rsidR="009608F3" w:rsidRPr="009D57C2">
        <w:t xml:space="preserve"> </w:t>
      </w:r>
      <w:r w:rsidR="00984D69" w:rsidRPr="009D57C2">
        <w:t xml:space="preserve">provision of </w:t>
      </w:r>
      <w:r w:rsidR="009608F3" w:rsidRPr="009D57C2">
        <w:t>flexibility</w:t>
      </w:r>
      <w:r w:rsidRPr="009D57C2">
        <w:t xml:space="preserve"> on prices and market adaptability, and did so in part by streamlining the application process.</w:t>
      </w:r>
    </w:p>
    <w:p w14:paraId="60E013EC" w14:textId="77777777" w:rsidR="005D36A1" w:rsidRPr="009D57C2" w:rsidRDefault="00D1172A" w:rsidP="00960AA5">
      <w:pPr>
        <w:pStyle w:val="Heading3"/>
      </w:pPr>
      <w:r w:rsidRPr="009D57C2">
        <w:t>Nonetheless</w:t>
      </w:r>
      <w:r w:rsidR="00960AA5" w:rsidRPr="009D57C2">
        <w:t xml:space="preserve">, </w:t>
      </w:r>
      <w:r w:rsidR="009608F3" w:rsidRPr="009D57C2">
        <w:t>this</w:t>
      </w:r>
      <w:r w:rsidR="00960AA5" w:rsidRPr="009D57C2">
        <w:t xml:space="preserve"> application </w:t>
      </w:r>
      <w:r w:rsidR="009608F3" w:rsidRPr="009D57C2">
        <w:t>docket</w:t>
      </w:r>
      <w:r w:rsidR="00960AA5" w:rsidRPr="009D57C2">
        <w:t xml:space="preserve"> for Speedishuttle </w:t>
      </w:r>
      <w:r w:rsidR="007639CE">
        <w:t xml:space="preserve">has </w:t>
      </w:r>
      <w:r w:rsidR="00960AA5" w:rsidRPr="009D57C2">
        <w:t xml:space="preserve">ultimately </w:t>
      </w:r>
      <w:r w:rsidR="007639CE">
        <w:t xml:space="preserve">been </w:t>
      </w:r>
      <w:r w:rsidR="009608F3" w:rsidRPr="009D57C2">
        <w:t>the antithesis of</w:t>
      </w:r>
      <w:r w:rsidR="00960AA5" w:rsidRPr="009D57C2">
        <w:t xml:space="preserve"> streamlined</w:t>
      </w:r>
      <w:r w:rsidR="00703B29">
        <w:t xml:space="preserve">. </w:t>
      </w:r>
      <w:r w:rsidR="00960AA5" w:rsidRPr="009D57C2">
        <w:t xml:space="preserve"> Speedishuttle has faced</w:t>
      </w:r>
      <w:r w:rsidR="007639CE">
        <w:t xml:space="preserve"> unrelenting</w:t>
      </w:r>
      <w:r w:rsidR="002278E6" w:rsidRPr="009D57C2">
        <w:t>, recurring</w:t>
      </w:r>
      <w:r w:rsidR="00960AA5" w:rsidRPr="009D57C2">
        <w:t xml:space="preserve"> efforts to cancel or restrict its certificate </w:t>
      </w:r>
      <w:r w:rsidR="002278E6" w:rsidRPr="009D57C2">
        <w:t xml:space="preserve">by </w:t>
      </w:r>
      <w:r w:rsidR="00960AA5" w:rsidRPr="009D57C2">
        <w:t>Shuttle Express</w:t>
      </w:r>
      <w:r w:rsidR="005D36A1" w:rsidRPr="009D57C2">
        <w:t xml:space="preserve"> </w:t>
      </w:r>
      <w:r w:rsidR="00984D69" w:rsidRPr="009D57C2">
        <w:t xml:space="preserve">even </w:t>
      </w:r>
      <w:r w:rsidR="005D36A1" w:rsidRPr="009D57C2">
        <w:t xml:space="preserve">after the March 30, 2015 Final Order granting Speedishuttle its unrestricted </w:t>
      </w:r>
      <w:r w:rsidR="002278E6" w:rsidRPr="009D57C2">
        <w:t xml:space="preserve">permit, </w:t>
      </w:r>
      <w:r w:rsidR="007639CE">
        <w:t xml:space="preserve">despite </w:t>
      </w:r>
      <w:r w:rsidR="005D36A1" w:rsidRPr="009D57C2">
        <w:t>the lack of any judicial appeal by Shuttle E</w:t>
      </w:r>
      <w:r w:rsidR="00984D69" w:rsidRPr="009D57C2">
        <w:t>xpress of that benchmark ruling</w:t>
      </w:r>
      <w:r w:rsidR="00960AA5" w:rsidRPr="009D57C2">
        <w:t xml:space="preserve">. </w:t>
      </w:r>
      <w:r w:rsidR="002278E6" w:rsidRPr="009D57C2">
        <w:t xml:space="preserve"> </w:t>
      </w:r>
      <w:r w:rsidRPr="009D57C2">
        <w:t>One such effort by</w:t>
      </w:r>
      <w:r w:rsidR="00A33115" w:rsidRPr="009D57C2">
        <w:t xml:space="preserve"> Shuttle Express </w:t>
      </w:r>
      <w:r w:rsidRPr="009D57C2">
        <w:t>can be</w:t>
      </w:r>
      <w:r w:rsidR="005D36A1" w:rsidRPr="009D57C2">
        <w:t xml:space="preserve"> now</w:t>
      </w:r>
      <w:r w:rsidRPr="009D57C2">
        <w:t xml:space="preserve"> found in the</w:t>
      </w:r>
      <w:r w:rsidR="00A33115" w:rsidRPr="009D57C2">
        <w:t xml:space="preserve"> remedy it seeks with respect to its </w:t>
      </w:r>
      <w:r w:rsidR="005D36A1" w:rsidRPr="009D57C2">
        <w:t>boilerplate</w:t>
      </w:r>
      <w:r w:rsidR="00960AA5" w:rsidRPr="009D57C2">
        <w:t xml:space="preserve"> allegation on </w:t>
      </w:r>
      <w:r w:rsidR="00A33115" w:rsidRPr="009D57C2">
        <w:t xml:space="preserve">predatory pricing </w:t>
      </w:r>
      <w:r w:rsidR="00984D69" w:rsidRPr="009D57C2">
        <w:t xml:space="preserve">in </w:t>
      </w:r>
      <w:r w:rsidR="007639CE">
        <w:t>its C</w:t>
      </w:r>
      <w:r w:rsidR="00984D69" w:rsidRPr="009D57C2">
        <w:t xml:space="preserve">omplaint </w:t>
      </w:r>
      <w:r w:rsidRPr="009D57C2">
        <w:t>(</w:t>
      </w:r>
      <w:r w:rsidR="00960AA5" w:rsidRPr="009D57C2">
        <w:t xml:space="preserve">through which Shuttle Express </w:t>
      </w:r>
      <w:r w:rsidR="00984D69" w:rsidRPr="009D57C2">
        <w:t xml:space="preserve">has </w:t>
      </w:r>
      <w:r w:rsidR="00960AA5" w:rsidRPr="009D57C2">
        <w:t xml:space="preserve">also attempted to obtain all of </w:t>
      </w:r>
      <w:r w:rsidR="005D36A1" w:rsidRPr="009D57C2">
        <w:t>its competitor’s</w:t>
      </w:r>
      <w:r w:rsidR="00960AA5" w:rsidRPr="009D57C2">
        <w:t xml:space="preserve"> proprietary financial information </w:t>
      </w:r>
      <w:r w:rsidR="00984D69" w:rsidRPr="009D57C2">
        <w:t>in</w:t>
      </w:r>
      <w:r w:rsidR="00960AA5" w:rsidRPr="009D57C2">
        <w:t xml:space="preserve"> discovery</w:t>
      </w:r>
      <w:r w:rsidRPr="009D57C2">
        <w:t>)</w:t>
      </w:r>
      <w:r w:rsidR="00A33115" w:rsidRPr="009D57C2">
        <w:t xml:space="preserve">.  </w:t>
      </w:r>
    </w:p>
    <w:p w14:paraId="60E013ED" w14:textId="77777777" w:rsidR="00CA35BB" w:rsidRPr="009D57C2" w:rsidRDefault="00D819D3" w:rsidP="00960AA5">
      <w:pPr>
        <w:pStyle w:val="Heading3"/>
      </w:pPr>
      <w:r w:rsidRPr="009D57C2">
        <w:lastRenderedPageBreak/>
        <w:t>I</w:t>
      </w:r>
      <w:r w:rsidR="00A33115" w:rsidRPr="009D57C2">
        <w:t xml:space="preserve">n </w:t>
      </w:r>
      <w:r w:rsidR="005D36A1" w:rsidRPr="009D57C2">
        <w:t>the lone remaining issue in its</w:t>
      </w:r>
      <w:r w:rsidR="00514B2F">
        <w:t xml:space="preserve"> F</w:t>
      </w:r>
      <w:r w:rsidR="00A33115" w:rsidRPr="009D57C2">
        <w:t xml:space="preserve">ormal </w:t>
      </w:r>
      <w:r w:rsidR="00514B2F">
        <w:t>C</w:t>
      </w:r>
      <w:r w:rsidR="00A33115" w:rsidRPr="009D57C2">
        <w:t>omplaint</w:t>
      </w:r>
      <w:r w:rsidR="008D33AB" w:rsidRPr="009D57C2">
        <w:t>,</w:t>
      </w:r>
      <w:r w:rsidR="005D36A1" w:rsidRPr="009D57C2">
        <w:rPr>
          <w:rStyle w:val="FootnoteReference"/>
        </w:rPr>
        <w:footnoteReference w:id="2"/>
      </w:r>
      <w:r w:rsidR="008D33AB">
        <w:t xml:space="preserve"> </w:t>
      </w:r>
      <w:r w:rsidR="00CB3449" w:rsidRPr="009D57C2">
        <w:t xml:space="preserve">Shuttle Express </w:t>
      </w:r>
      <w:r w:rsidR="00FB0804" w:rsidRPr="009D57C2">
        <w:t xml:space="preserve">alleges </w:t>
      </w:r>
      <w:r w:rsidR="00773977" w:rsidRPr="009D57C2">
        <w:t xml:space="preserve">that </w:t>
      </w:r>
      <w:r w:rsidR="00BA7DFB" w:rsidRPr="009D57C2">
        <w:t>Speedishuttle</w:t>
      </w:r>
      <w:r w:rsidR="00773977" w:rsidRPr="009D57C2">
        <w:t xml:space="preserve"> is providing its services at fares that are below cost, which Shuttle Express alleges constitutes predatory pricing </w:t>
      </w:r>
      <w:r w:rsidR="00CA35BB" w:rsidRPr="009D57C2">
        <w:t>in</w:t>
      </w:r>
      <w:r w:rsidR="00773977" w:rsidRPr="009D57C2">
        <w:t xml:space="preserve"> violation of RCW 81.04.110 and RCW 81.28.010.</w:t>
      </w:r>
      <w:r w:rsidR="00FB0804" w:rsidRPr="009D57C2">
        <w:t xml:space="preserve"> </w:t>
      </w:r>
      <w:r w:rsidR="00B1158C">
        <w:t xml:space="preserve"> </w:t>
      </w:r>
      <w:r w:rsidR="00CA35BB" w:rsidRPr="009D57C2">
        <w:t xml:space="preserve">Shuttle Express </w:t>
      </w:r>
      <w:r w:rsidR="002278E6" w:rsidRPr="009D57C2">
        <w:t xml:space="preserve">further </w:t>
      </w:r>
      <w:r w:rsidR="00CA35BB" w:rsidRPr="009D57C2">
        <w:t>requests that as a result</w:t>
      </w:r>
      <w:r w:rsidR="00703B29">
        <w:t>,</w:t>
      </w:r>
      <w:r w:rsidR="00CA35BB" w:rsidRPr="009D57C2">
        <w:t xml:space="preserve"> </w:t>
      </w:r>
      <w:r w:rsidR="00BA7DFB" w:rsidRPr="009D57C2">
        <w:t>Speedishuttle</w:t>
      </w:r>
      <w:r w:rsidR="00CA35BB" w:rsidRPr="009D57C2">
        <w:t xml:space="preserve">’s certificate should be cancelled, or alternatively, </w:t>
      </w:r>
      <w:r w:rsidR="00BA7DFB" w:rsidRPr="009D57C2">
        <w:t>Speedishuttle</w:t>
      </w:r>
      <w:r w:rsidR="00CA35BB" w:rsidRPr="009D57C2">
        <w:t xml:space="preserve"> should be subject to regulated minimum fares and regular financial monitoring and reporting through proceedings in which Shuttle Express</w:t>
      </w:r>
      <w:r w:rsidR="00A33115" w:rsidRPr="009D57C2">
        <w:t xml:space="preserve">, a </w:t>
      </w:r>
      <w:r w:rsidR="00A33115" w:rsidRPr="009D57C2">
        <w:rPr>
          <w:i/>
        </w:rPr>
        <w:t>de facto</w:t>
      </w:r>
      <w:r w:rsidR="00A33115" w:rsidRPr="009D57C2">
        <w:t xml:space="preserve"> competitor of </w:t>
      </w:r>
      <w:r w:rsidR="00BA7DFB" w:rsidRPr="009D57C2">
        <w:t>Speedishuttle</w:t>
      </w:r>
      <w:r w:rsidR="00A33115" w:rsidRPr="009D57C2">
        <w:t>,</w:t>
      </w:r>
      <w:r w:rsidR="00CA35BB" w:rsidRPr="009D57C2">
        <w:t xml:space="preserve"> would no doubt </w:t>
      </w:r>
      <w:r w:rsidR="00A33115" w:rsidRPr="009D57C2">
        <w:t xml:space="preserve">seek to </w:t>
      </w:r>
      <w:r w:rsidR="002278E6" w:rsidRPr="009D57C2">
        <w:t xml:space="preserve">actively </w:t>
      </w:r>
      <w:r w:rsidR="00CA35BB" w:rsidRPr="009D57C2">
        <w:t xml:space="preserve">participate.  </w:t>
      </w:r>
    </w:p>
    <w:p w14:paraId="60E013EE" w14:textId="77777777" w:rsidR="00A33115" w:rsidRPr="009D57C2" w:rsidRDefault="00A33115" w:rsidP="0054117A">
      <w:pPr>
        <w:pStyle w:val="Heading3"/>
      </w:pPr>
      <w:r w:rsidRPr="009D57C2">
        <w:t xml:space="preserve">While </w:t>
      </w:r>
      <w:r w:rsidR="00BA7DFB" w:rsidRPr="009D57C2">
        <w:t>Speedishuttle</w:t>
      </w:r>
      <w:r w:rsidRPr="009D57C2">
        <w:t xml:space="preserve"> will </w:t>
      </w:r>
      <w:r w:rsidR="00984D69" w:rsidRPr="009D57C2">
        <w:t>prove</w:t>
      </w:r>
      <w:r w:rsidRPr="009D57C2">
        <w:t xml:space="preserve"> </w:t>
      </w:r>
      <w:r w:rsidR="007639CE" w:rsidRPr="009D57C2">
        <w:t xml:space="preserve">below </w:t>
      </w:r>
      <w:r w:rsidR="008D33AB">
        <w:t xml:space="preserve">that </w:t>
      </w:r>
      <w:r w:rsidR="007639CE">
        <w:t>Shuttle Express’ C</w:t>
      </w:r>
      <w:r w:rsidRPr="009D57C2">
        <w:t>omplaint should be denied as a matter of law</w:t>
      </w:r>
      <w:r w:rsidR="00C711AA" w:rsidRPr="009D57C2">
        <w:t xml:space="preserve"> because its </w:t>
      </w:r>
      <w:r w:rsidR="007639CE">
        <w:t xml:space="preserve">tariff </w:t>
      </w:r>
      <w:r w:rsidR="00C711AA" w:rsidRPr="009D57C2">
        <w:t>practices cannot constitute predatory pricing</w:t>
      </w:r>
      <w:r w:rsidRPr="009D57C2">
        <w:t xml:space="preserve">, </w:t>
      </w:r>
      <w:r w:rsidR="007639CE">
        <w:t xml:space="preserve">any </w:t>
      </w:r>
      <w:r w:rsidRPr="009D57C2">
        <w:t xml:space="preserve">relief that permits Shuttle Express to participate in the regulation and control of a </w:t>
      </w:r>
      <w:r w:rsidRPr="009D57C2">
        <w:rPr>
          <w:i/>
        </w:rPr>
        <w:t>de facto</w:t>
      </w:r>
      <w:r w:rsidRPr="009D57C2">
        <w:t xml:space="preserve"> competitor</w:t>
      </w:r>
      <w:r w:rsidR="00D819D3" w:rsidRPr="009D57C2">
        <w:t xml:space="preserve"> would be inherently anti-competitive and </w:t>
      </w:r>
      <w:r w:rsidR="007639CE">
        <w:t xml:space="preserve">would </w:t>
      </w:r>
      <w:r w:rsidR="005D36A1" w:rsidRPr="009D57C2">
        <w:t>preserve for</w:t>
      </w:r>
      <w:r w:rsidR="00D819D3" w:rsidRPr="009D57C2">
        <w:t xml:space="preserve"> Shuttle Express an unprecedented advantage in the </w:t>
      </w:r>
      <w:r w:rsidR="00984D69" w:rsidRPr="009D57C2">
        <w:t xml:space="preserve">regulated, intrastate </w:t>
      </w:r>
      <w:r w:rsidR="00D819D3" w:rsidRPr="009D57C2">
        <w:t>auto transportation industry.</w:t>
      </w:r>
    </w:p>
    <w:p w14:paraId="60E013EF" w14:textId="77777777" w:rsidR="00A33115" w:rsidRPr="009D57C2" w:rsidRDefault="00D819D3" w:rsidP="0054117A">
      <w:pPr>
        <w:pStyle w:val="Heading3"/>
      </w:pPr>
      <w:r w:rsidRPr="009D57C2">
        <w:t>Under these facts</w:t>
      </w:r>
      <w:r w:rsidR="005D36A1" w:rsidRPr="009D57C2">
        <w:t>,</w:t>
      </w:r>
      <w:r w:rsidRPr="009D57C2">
        <w:t xml:space="preserve"> the Commission should find the remedy sought by Shuttle Express </w:t>
      </w:r>
      <w:r w:rsidR="002278E6" w:rsidRPr="009D57C2">
        <w:t xml:space="preserve">in its Complaint </w:t>
      </w:r>
      <w:r w:rsidRPr="009D57C2">
        <w:t xml:space="preserve">unavailable as a matter of law.  </w:t>
      </w:r>
      <w:r w:rsidR="002278E6" w:rsidRPr="009D57C2">
        <w:t>Notwithstanding</w:t>
      </w:r>
      <w:r w:rsidR="005D36A1" w:rsidRPr="009D57C2">
        <w:t xml:space="preserve"> this resolution</w:t>
      </w:r>
      <w:r w:rsidRPr="009D57C2">
        <w:t>, it is unnecessary for the Commission to reach a determination on Shuttle Express’ requested remedy, because, a</w:t>
      </w:r>
      <w:r w:rsidR="00A33115" w:rsidRPr="009D57C2">
        <w:t xml:space="preserve">s </w:t>
      </w:r>
      <w:r w:rsidR="00BA7DFB" w:rsidRPr="009D57C2">
        <w:t>Speedishuttle</w:t>
      </w:r>
      <w:r w:rsidR="00A33115" w:rsidRPr="009D57C2">
        <w:t xml:space="preserve"> will </w:t>
      </w:r>
      <w:r w:rsidR="005D36A1" w:rsidRPr="009D57C2">
        <w:t>demonstrate</w:t>
      </w:r>
      <w:r w:rsidR="007639CE">
        <w:t>,</w:t>
      </w:r>
      <w:r w:rsidR="00A33115" w:rsidRPr="009D57C2">
        <w:t xml:space="preserve"> </w:t>
      </w:r>
      <w:r w:rsidR="00BA7DFB" w:rsidRPr="009D57C2">
        <w:t>Speedishuttle</w:t>
      </w:r>
      <w:r w:rsidR="00A33115" w:rsidRPr="009D57C2">
        <w:t xml:space="preserve"> is a start-up</w:t>
      </w:r>
      <w:r w:rsidRPr="009D57C2">
        <w:t xml:space="preserve"> and therefore the mere fact that its </w:t>
      </w:r>
      <w:r w:rsidR="00A33115" w:rsidRPr="009D57C2">
        <w:lastRenderedPageBreak/>
        <w:t>cost</w:t>
      </w:r>
      <w:r w:rsidRPr="009D57C2">
        <w:t xml:space="preserve">s </w:t>
      </w:r>
      <w:r w:rsidR="005D36A1" w:rsidRPr="009D57C2">
        <w:t xml:space="preserve">currently </w:t>
      </w:r>
      <w:r w:rsidRPr="009D57C2">
        <w:t xml:space="preserve">exceed its </w:t>
      </w:r>
      <w:r w:rsidR="003A403D" w:rsidRPr="009D57C2">
        <w:t xml:space="preserve">generated </w:t>
      </w:r>
      <w:r w:rsidRPr="009D57C2">
        <w:t>fares</w:t>
      </w:r>
      <w:r w:rsidR="005D36A1" w:rsidRPr="009D57C2">
        <w:t xml:space="preserve"> </w:t>
      </w:r>
      <w:r w:rsidR="00FB0804" w:rsidRPr="009D57C2">
        <w:t>do</w:t>
      </w:r>
      <w:r w:rsidRPr="009D57C2">
        <w:t>es</w:t>
      </w:r>
      <w:r w:rsidR="00FB0804" w:rsidRPr="009D57C2">
        <w:t xml:space="preserve"> not constitute actionable conduct </w:t>
      </w:r>
      <w:r w:rsidR="00A33115" w:rsidRPr="009D57C2">
        <w:t xml:space="preserve">under the laws of </w:t>
      </w:r>
      <w:r w:rsidR="003A403D" w:rsidRPr="009D57C2">
        <w:t xml:space="preserve">the state of </w:t>
      </w:r>
      <w:r w:rsidR="00A33115" w:rsidRPr="009D57C2">
        <w:t>Washington.</w:t>
      </w:r>
    </w:p>
    <w:p w14:paraId="60E013F0" w14:textId="77777777" w:rsidR="00A33115" w:rsidRPr="009D57C2" w:rsidRDefault="007639CE" w:rsidP="0054117A">
      <w:pPr>
        <w:pStyle w:val="Heading3"/>
      </w:pPr>
      <w:r>
        <w:t xml:space="preserve">Apart from </w:t>
      </w:r>
      <w:r w:rsidR="00D819D3" w:rsidRPr="009D57C2">
        <w:t xml:space="preserve">its position as a start-up, an even more fundamental basis </w:t>
      </w:r>
      <w:r w:rsidR="005D36A1" w:rsidRPr="009D57C2">
        <w:t>de</w:t>
      </w:r>
      <w:r w:rsidR="003A403D" w:rsidRPr="009D57C2">
        <w:t xml:space="preserve">monstrating </w:t>
      </w:r>
      <w:r w:rsidR="00D819D3" w:rsidRPr="009D57C2">
        <w:t xml:space="preserve">that </w:t>
      </w:r>
      <w:r w:rsidR="00BA7DFB" w:rsidRPr="009D57C2">
        <w:t>Speedishuttle</w:t>
      </w:r>
      <w:r w:rsidR="00D819D3" w:rsidRPr="009D57C2">
        <w:t xml:space="preserve"> is en</w:t>
      </w:r>
      <w:r w:rsidR="003A403D" w:rsidRPr="009D57C2">
        <w:t>titled to summary determination</w:t>
      </w:r>
      <w:r w:rsidR="005D36A1" w:rsidRPr="009D57C2">
        <w:t xml:space="preserve">, </w:t>
      </w:r>
      <w:r w:rsidR="008D33AB">
        <w:t xml:space="preserve">is that </w:t>
      </w:r>
      <w:r w:rsidR="00A33115" w:rsidRPr="009D57C2">
        <w:t xml:space="preserve">the undisputed facts support </w:t>
      </w:r>
      <w:r w:rsidR="00BA7DFB" w:rsidRPr="009D57C2">
        <w:t>Speedishuttle</w:t>
      </w:r>
      <w:r w:rsidR="00A33115" w:rsidRPr="009D57C2">
        <w:t xml:space="preserve"> services </w:t>
      </w:r>
      <w:r w:rsidR="00703B29">
        <w:t xml:space="preserve">only </w:t>
      </w:r>
      <w:r w:rsidR="00A33115" w:rsidRPr="009D57C2">
        <w:t>a small segment of the market for airport transportation in its territory.  This</w:t>
      </w:r>
      <w:r w:rsidR="005D36A1" w:rsidRPr="009D57C2">
        <w:t>,</w:t>
      </w:r>
      <w:r w:rsidR="00A33115" w:rsidRPr="009D57C2">
        <w:t xml:space="preserve"> alone</w:t>
      </w:r>
      <w:r w:rsidR="005D36A1" w:rsidRPr="009D57C2">
        <w:t>,</w:t>
      </w:r>
      <w:r w:rsidR="00A33115" w:rsidRPr="009D57C2">
        <w:t xml:space="preserve"> is dispositive </w:t>
      </w:r>
      <w:r w:rsidR="00D819D3" w:rsidRPr="009D57C2">
        <w:t>because it</w:t>
      </w:r>
      <w:r w:rsidR="00A33115" w:rsidRPr="009D57C2">
        <w:t xml:space="preserve"> demonstrates that </w:t>
      </w:r>
      <w:r w:rsidR="00BA7DFB" w:rsidRPr="009D57C2">
        <w:t>Speedishuttle</w:t>
      </w:r>
      <w:r w:rsidR="00A33115" w:rsidRPr="009D57C2">
        <w:t xml:space="preserve"> is incapable of preda</w:t>
      </w:r>
      <w:r w:rsidR="00960AA5" w:rsidRPr="009D57C2">
        <w:t>tory pricing as a matter of law</w:t>
      </w:r>
      <w:r w:rsidR="00042E5F" w:rsidRPr="009D57C2">
        <w:t>.</w:t>
      </w:r>
    </w:p>
    <w:p w14:paraId="60E013F1" w14:textId="77777777" w:rsidR="0054117A" w:rsidRPr="009D57C2" w:rsidRDefault="00D819D3" w:rsidP="0054117A">
      <w:pPr>
        <w:pStyle w:val="Heading3"/>
      </w:pPr>
      <w:r w:rsidRPr="009D57C2">
        <w:t>Because</w:t>
      </w:r>
      <w:r w:rsidR="00B74B09" w:rsidRPr="009D57C2">
        <w:t xml:space="preserve"> the relief </w:t>
      </w:r>
      <w:r w:rsidR="00042E5F" w:rsidRPr="009D57C2">
        <w:t xml:space="preserve">requested </w:t>
      </w:r>
      <w:r w:rsidR="00B74B09" w:rsidRPr="009D57C2">
        <w:t xml:space="preserve">by Shuttle Express </w:t>
      </w:r>
      <w:r w:rsidR="003E236E" w:rsidRPr="009D57C2">
        <w:t xml:space="preserve">would </w:t>
      </w:r>
      <w:r w:rsidR="002278E6" w:rsidRPr="009D57C2">
        <w:t xml:space="preserve">also </w:t>
      </w:r>
      <w:r w:rsidR="005D36A1" w:rsidRPr="009D57C2">
        <w:t>provide</w:t>
      </w:r>
      <w:r w:rsidR="003E236E" w:rsidRPr="009D57C2">
        <w:t xml:space="preserve"> </w:t>
      </w:r>
      <w:r w:rsidR="007639CE">
        <w:t>Shuttle Express inappropriate</w:t>
      </w:r>
      <w:r w:rsidR="003A403D" w:rsidRPr="009D57C2">
        <w:t xml:space="preserve"> </w:t>
      </w:r>
      <w:r w:rsidR="00CB3449" w:rsidRPr="009D57C2">
        <w:t xml:space="preserve">regulatory </w:t>
      </w:r>
      <w:r w:rsidR="007639CE">
        <w:t xml:space="preserve">oversight of </w:t>
      </w:r>
      <w:r w:rsidR="00CA4A0D" w:rsidRPr="009D57C2">
        <w:t>a competing auto transportation company</w:t>
      </w:r>
      <w:r w:rsidRPr="009D57C2">
        <w:t xml:space="preserve">, and because the undisputed facts support that </w:t>
      </w:r>
      <w:r w:rsidR="00BA7DFB" w:rsidRPr="009D57C2">
        <w:t>Speedishuttle</w:t>
      </w:r>
      <w:r w:rsidRPr="009D57C2">
        <w:t xml:space="preserve"> has not </w:t>
      </w:r>
      <w:r w:rsidR="002278E6" w:rsidRPr="009D57C2">
        <w:t>engaged in any</w:t>
      </w:r>
      <w:r w:rsidRPr="009D57C2">
        <w:t xml:space="preserve"> acts of predatory pricing, </w:t>
      </w:r>
      <w:r w:rsidR="00BA7DFB" w:rsidRPr="009D57C2">
        <w:t>Speedishuttle</w:t>
      </w:r>
      <w:r w:rsidR="00CA35BB" w:rsidRPr="009D57C2">
        <w:t xml:space="preserve"> moves the Commission for an order denying all relief requested </w:t>
      </w:r>
      <w:r w:rsidR="005D36A1" w:rsidRPr="009D57C2">
        <w:t>in</w:t>
      </w:r>
      <w:r w:rsidR="00CA35BB" w:rsidRPr="009D57C2">
        <w:t xml:space="preserve"> Shuttle Express’</w:t>
      </w:r>
      <w:r w:rsidR="005D36A1" w:rsidRPr="009D57C2">
        <w:t xml:space="preserve"> remaining</w:t>
      </w:r>
      <w:r w:rsidR="00336667">
        <w:t xml:space="preserve"> F</w:t>
      </w:r>
      <w:r w:rsidR="00CA35BB" w:rsidRPr="009D57C2">
        <w:t xml:space="preserve">ormal </w:t>
      </w:r>
      <w:r w:rsidR="00336667">
        <w:t>C</w:t>
      </w:r>
      <w:r w:rsidR="00CA35BB" w:rsidRPr="009D57C2">
        <w:t>omplaint.</w:t>
      </w:r>
    </w:p>
    <w:p w14:paraId="60E013F2" w14:textId="77777777" w:rsidR="0054117A" w:rsidRPr="009D57C2" w:rsidRDefault="0054117A" w:rsidP="0054117A">
      <w:pPr>
        <w:pStyle w:val="Heading1"/>
        <w:rPr>
          <w:b/>
        </w:rPr>
      </w:pPr>
      <w:r w:rsidRPr="009D57C2">
        <w:rPr>
          <w:b/>
        </w:rPr>
        <w:t xml:space="preserve">RELEVANT </w:t>
      </w:r>
      <w:r w:rsidR="00BE2A8A" w:rsidRPr="009D57C2">
        <w:rPr>
          <w:b/>
        </w:rPr>
        <w:t xml:space="preserve">FACTUAL AND PROCEDURAL </w:t>
      </w:r>
      <w:r w:rsidRPr="009D57C2">
        <w:rPr>
          <w:b/>
        </w:rPr>
        <w:t>BACKGROUND</w:t>
      </w:r>
    </w:p>
    <w:p w14:paraId="60E013F3" w14:textId="77777777" w:rsidR="00C711AA" w:rsidRPr="009D57C2" w:rsidRDefault="00C711AA" w:rsidP="00375946">
      <w:pPr>
        <w:pStyle w:val="Heading2"/>
      </w:pPr>
      <w:r w:rsidRPr="009D57C2">
        <w:t>Relevant Chronological History</w:t>
      </w:r>
    </w:p>
    <w:p w14:paraId="60E013F4" w14:textId="77777777" w:rsidR="00375946" w:rsidRPr="009D57C2" w:rsidRDefault="00375946" w:rsidP="00C711AA">
      <w:pPr>
        <w:pStyle w:val="Heading3"/>
        <w:numPr>
          <w:ilvl w:val="0"/>
          <w:numId w:val="37"/>
        </w:numPr>
      </w:pPr>
      <w:r w:rsidRPr="009D57C2">
        <w:rPr>
          <w:b/>
        </w:rPr>
        <w:t>Background Relevant to Shuttle Express</w:t>
      </w:r>
    </w:p>
    <w:p w14:paraId="60E013F5" w14:textId="77777777" w:rsidR="00A344A5" w:rsidRPr="009D57C2" w:rsidRDefault="00A344A5" w:rsidP="0054117A">
      <w:pPr>
        <w:pStyle w:val="Heading3"/>
      </w:pPr>
      <w:r w:rsidRPr="009D57C2">
        <w:t xml:space="preserve">Though the instant proceeding is focused on </w:t>
      </w:r>
      <w:r w:rsidR="00BA7DFB" w:rsidRPr="009D57C2">
        <w:t>Speedishuttle</w:t>
      </w:r>
      <w:r w:rsidRPr="009D57C2">
        <w:t xml:space="preserve">’s conduct, a simple comparison of </w:t>
      </w:r>
      <w:r w:rsidR="00BA7DFB" w:rsidRPr="009D57C2">
        <w:t>Speedishuttle</w:t>
      </w:r>
      <w:r w:rsidRPr="009D57C2">
        <w:t>’s current market position a</w:t>
      </w:r>
      <w:r w:rsidR="002278E6" w:rsidRPr="009D57C2">
        <w:t>s a startup to Shuttle Express’ own</w:t>
      </w:r>
      <w:r w:rsidRPr="009D57C2">
        <w:t xml:space="preserve"> well-documented startup period is enlightening and </w:t>
      </w:r>
      <w:r w:rsidR="00F54894" w:rsidRPr="009D57C2">
        <w:t>will assist the Commission in</w:t>
      </w:r>
      <w:r w:rsidRPr="009D57C2">
        <w:t xml:space="preserve"> understanding why Shuttle Express’ predatory pricing </w:t>
      </w:r>
      <w:r w:rsidR="00703B29">
        <w:t>C</w:t>
      </w:r>
      <w:r w:rsidRPr="009D57C2">
        <w:t xml:space="preserve">omplaint is </w:t>
      </w:r>
      <w:r w:rsidR="00703B29">
        <w:t>fatally flawed</w:t>
      </w:r>
      <w:r w:rsidRPr="009D57C2">
        <w:t>.</w:t>
      </w:r>
    </w:p>
    <w:p w14:paraId="60E013F6" w14:textId="77777777" w:rsidR="009B6F8C" w:rsidRPr="009D57C2" w:rsidRDefault="00321BFD" w:rsidP="0054117A">
      <w:pPr>
        <w:pStyle w:val="Heading3"/>
      </w:pPr>
      <w:r w:rsidRPr="009D57C2">
        <w:t>Shuttle Express</w:t>
      </w:r>
      <w:r w:rsidR="001841C8" w:rsidRPr="009D57C2">
        <w:t xml:space="preserve"> originally came into existence as a part of San Juan Airlines, Inc., a commuter airline, and</w:t>
      </w:r>
      <w:r w:rsidRPr="009D57C2">
        <w:t xml:space="preserve"> has been operating</w:t>
      </w:r>
      <w:r w:rsidR="002278E6" w:rsidRPr="009D57C2">
        <w:t xml:space="preserve"> as</w:t>
      </w:r>
      <w:r w:rsidRPr="009D57C2">
        <w:t xml:space="preserve"> an airporter service in Washington since </w:t>
      </w:r>
      <w:r w:rsidR="00F54894" w:rsidRPr="009D57C2">
        <w:t xml:space="preserve">on or about </w:t>
      </w:r>
      <w:r w:rsidRPr="009D57C2">
        <w:t>September 1987</w:t>
      </w:r>
      <w:r w:rsidR="001841C8" w:rsidRPr="009D57C2">
        <w:t>.  After being</w:t>
      </w:r>
      <w:r w:rsidRPr="009D57C2">
        <w:t xml:space="preserve"> notified it </w:t>
      </w:r>
      <w:r w:rsidR="002278E6" w:rsidRPr="009D57C2">
        <w:t>was</w:t>
      </w:r>
      <w:r w:rsidRPr="009D57C2">
        <w:t xml:space="preserve"> required to obtain a certificate of public </w:t>
      </w:r>
      <w:r w:rsidRPr="009D57C2">
        <w:lastRenderedPageBreak/>
        <w:t>convenience and necessity from the WUTC</w:t>
      </w:r>
      <w:r w:rsidR="000074C9" w:rsidRPr="009D57C2">
        <w:t xml:space="preserve"> </w:t>
      </w:r>
      <w:r w:rsidR="000074C9" w:rsidRPr="009D57C2">
        <w:rPr>
          <w:i/>
        </w:rPr>
        <w:t>before</w:t>
      </w:r>
      <w:r w:rsidR="000074C9" w:rsidRPr="009D57C2">
        <w:t xml:space="preserve"> commencing operations</w:t>
      </w:r>
      <w:r w:rsidRPr="009D57C2">
        <w:t xml:space="preserve">, </w:t>
      </w:r>
      <w:r w:rsidR="000074C9" w:rsidRPr="009D57C2">
        <w:t>Shuttle Express</w:t>
      </w:r>
      <w:r w:rsidR="001841C8" w:rsidRPr="009D57C2">
        <w:t xml:space="preserve"> </w:t>
      </w:r>
      <w:r w:rsidR="007639CE">
        <w:t xml:space="preserve">finally </w:t>
      </w:r>
      <w:r w:rsidRPr="009D57C2">
        <w:t>applied for a certificate on October 13, 1988.</w:t>
      </w:r>
      <w:r w:rsidR="00FF24B5" w:rsidRPr="009D57C2">
        <w:rPr>
          <w:rStyle w:val="FootnoteReference"/>
        </w:rPr>
        <w:footnoteReference w:id="3"/>
      </w:r>
      <w:r w:rsidRPr="009D57C2">
        <w:t xml:space="preserve">  </w:t>
      </w:r>
    </w:p>
    <w:p w14:paraId="60E013F7" w14:textId="77777777" w:rsidR="00026C78" w:rsidRDefault="003A403D" w:rsidP="00026C78">
      <w:pPr>
        <w:pStyle w:val="Heading3"/>
      </w:pPr>
      <w:r w:rsidRPr="009D57C2">
        <w:t>In i</w:t>
      </w:r>
      <w:r w:rsidR="009B6F8C" w:rsidRPr="009D57C2">
        <w:t>ts initial application, Shuttle Express sought authority to provide service between airports in the Seattle Commercial Zone and points</w:t>
      </w:r>
      <w:r w:rsidR="008D33AB">
        <w:t xml:space="preserve"> within the Seattle Commercial Z</w:t>
      </w:r>
      <w:r w:rsidR="009B6F8C" w:rsidRPr="009D57C2">
        <w:t xml:space="preserve">one.  In 1991, not long after obtaining its </w:t>
      </w:r>
      <w:r w:rsidR="002278E6" w:rsidRPr="009D57C2">
        <w:t xml:space="preserve">initial </w:t>
      </w:r>
      <w:r w:rsidR="009B6F8C" w:rsidRPr="009D57C2">
        <w:t>certificate in April 1989, Shuttle Express sought to expand its certificate authority to cover points in Pierce County as well.  The initial order in that proceeding</w:t>
      </w:r>
      <w:r w:rsidR="008D33AB">
        <w:t>,</w:t>
      </w:r>
      <w:r w:rsidR="009B6F8C" w:rsidRPr="009D57C2">
        <w:t xml:space="preserve"> </w:t>
      </w:r>
      <w:r w:rsidR="002278E6" w:rsidRPr="009D57C2">
        <w:t>however</w:t>
      </w:r>
      <w:r w:rsidR="008D33AB">
        <w:t>,</w:t>
      </w:r>
      <w:r w:rsidR="002278E6" w:rsidRPr="009D57C2">
        <w:t xml:space="preserve"> </w:t>
      </w:r>
      <w:r w:rsidR="009B6F8C" w:rsidRPr="009D57C2">
        <w:t xml:space="preserve">ruled that Shuttle Express’s extension should be denied for lack of financial fitness.  Shuttle Express, </w:t>
      </w:r>
      <w:r w:rsidR="00D332D3" w:rsidRPr="009D57C2">
        <w:t>on review</w:t>
      </w:r>
      <w:r w:rsidR="009B6F8C" w:rsidRPr="009D57C2">
        <w:t>, contended that it should not</w:t>
      </w:r>
      <w:r w:rsidRPr="009D57C2">
        <w:t xml:space="preserve"> be held to making</w:t>
      </w:r>
      <w:r w:rsidR="009B6F8C" w:rsidRPr="009D57C2">
        <w:t xml:space="preserve"> a profit during its start-up</w:t>
      </w:r>
      <w:r w:rsidR="008D33AB">
        <w:t xml:space="preserve"> phase</w:t>
      </w:r>
      <w:r w:rsidR="009B6F8C" w:rsidRPr="009D57C2">
        <w:t xml:space="preserve">, and sought to demonstrate its financial fitness through an alternative measure.  </w:t>
      </w:r>
      <w:r w:rsidR="003F6CE0" w:rsidRPr="003F6CE0">
        <w:rPr>
          <w:i/>
        </w:rPr>
        <w:t>See</w:t>
      </w:r>
      <w:r w:rsidR="003F6CE0">
        <w:t>,</w:t>
      </w:r>
      <w:r w:rsidR="00F911ED">
        <w:t xml:space="preserve"> Exhibit A</w:t>
      </w:r>
      <w:r w:rsidR="009B6F8C" w:rsidRPr="009D57C2">
        <w:t>.</w:t>
      </w:r>
      <w:r w:rsidR="00F911ED">
        <w:rPr>
          <w:rStyle w:val="FootnoteReference"/>
        </w:rPr>
        <w:footnoteReference w:id="4"/>
      </w:r>
      <w:r w:rsidR="001841C8" w:rsidRPr="009D57C2">
        <w:t xml:space="preserve">  The Commission ultimately agreed </w:t>
      </w:r>
      <w:r w:rsidR="00375946" w:rsidRPr="009D57C2">
        <w:t>that Shuttle Express’ ongoing operating loss</w:t>
      </w:r>
      <w:r w:rsidR="00F54894" w:rsidRPr="009D57C2">
        <w:t xml:space="preserve">es were </w:t>
      </w:r>
      <w:r w:rsidR="00375946" w:rsidRPr="009D57C2">
        <w:t xml:space="preserve">not by </w:t>
      </w:r>
      <w:r w:rsidR="00F54894" w:rsidRPr="009D57C2">
        <w:t>themselves</w:t>
      </w:r>
      <w:r w:rsidR="00375946" w:rsidRPr="009D57C2">
        <w:t xml:space="preserve"> </w:t>
      </w:r>
      <w:r w:rsidRPr="009D57C2">
        <w:t xml:space="preserve">a </w:t>
      </w:r>
      <w:r w:rsidR="00375946" w:rsidRPr="009D57C2">
        <w:t>sufficient basis to determine that Shuttle Express lacked the financial fitness to expand its territory, especially in light of Shuttle Express’ representations that it needed only to increase its passenger volume to become profitable and that its owners would continue to support i</w:t>
      </w:r>
      <w:r w:rsidR="00F54894" w:rsidRPr="009D57C2">
        <w:t>t</w:t>
      </w:r>
      <w:r w:rsidR="00375946" w:rsidRPr="009D57C2">
        <w:t xml:space="preserve">s operations financially until it reached profitability, </w:t>
      </w:r>
      <w:r w:rsidR="001841C8" w:rsidRPr="009D57C2">
        <w:t>and granted an extension to Shuttle Express’ certificate territory.</w:t>
      </w:r>
      <w:r w:rsidR="008E751A" w:rsidRPr="009D57C2">
        <w:rPr>
          <w:rStyle w:val="FootnoteReference"/>
        </w:rPr>
        <w:footnoteReference w:id="5"/>
      </w:r>
      <w:r w:rsidR="001841C8" w:rsidRPr="009D57C2">
        <w:t xml:space="preserve">  </w:t>
      </w:r>
      <w:r w:rsidR="00C711AA" w:rsidRPr="009D57C2">
        <w:rPr>
          <w:i/>
        </w:rPr>
        <w:t xml:space="preserve"> </w:t>
      </w:r>
      <w:r w:rsidR="00F54894" w:rsidRPr="009D57C2">
        <w:rPr>
          <w:i/>
        </w:rPr>
        <w:t xml:space="preserve"> </w:t>
      </w:r>
      <w:r w:rsidR="000074C9" w:rsidRPr="009D57C2">
        <w:t xml:space="preserve">Despite its efforts at expansion, </w:t>
      </w:r>
      <w:r w:rsidR="0093086F" w:rsidRPr="009D57C2">
        <w:t xml:space="preserve">Shuttle Express’s financial losses apparently continued </w:t>
      </w:r>
      <w:r w:rsidR="007639CE">
        <w:t xml:space="preserve">to mount </w:t>
      </w:r>
      <w:r w:rsidR="0093086F" w:rsidRPr="009D57C2">
        <w:t xml:space="preserve">for </w:t>
      </w:r>
      <w:r w:rsidR="000074C9" w:rsidRPr="009D57C2">
        <w:t>some time</w:t>
      </w:r>
      <w:r w:rsidR="001D1BCC">
        <w:t xml:space="preserve">.  </w:t>
      </w:r>
      <w:r w:rsidR="00B1158C" w:rsidRPr="00B1158C">
        <w:rPr>
          <w:i/>
        </w:rPr>
        <w:t>See</w:t>
      </w:r>
      <w:r w:rsidR="003F6CE0">
        <w:rPr>
          <w:i/>
        </w:rPr>
        <w:t>,</w:t>
      </w:r>
      <w:r w:rsidR="00F911ED">
        <w:t xml:space="preserve"> Exhibit B</w:t>
      </w:r>
      <w:r w:rsidR="00A344A5" w:rsidRPr="009D57C2">
        <w:t>.</w:t>
      </w:r>
      <w:r w:rsidR="00F911ED">
        <w:rPr>
          <w:rStyle w:val="FootnoteReference"/>
        </w:rPr>
        <w:footnoteReference w:id="6"/>
      </w:r>
      <w:r w:rsidR="0093086F" w:rsidRPr="009D57C2">
        <w:t xml:space="preserve">  </w:t>
      </w:r>
    </w:p>
    <w:p w14:paraId="60E013F8" w14:textId="77777777" w:rsidR="00375946" w:rsidRPr="009D57C2" w:rsidRDefault="00C711AA" w:rsidP="00C711AA">
      <w:pPr>
        <w:pStyle w:val="BodyText"/>
        <w:rPr>
          <w:rFonts w:ascii="Times New Roman" w:hAnsi="Times New Roman" w:cs="Times New Roman"/>
          <w:b/>
          <w:sz w:val="24"/>
          <w:szCs w:val="24"/>
        </w:rPr>
      </w:pPr>
      <w:r w:rsidRPr="009D57C2">
        <w:rPr>
          <w:rFonts w:ascii="Times New Roman" w:hAnsi="Times New Roman" w:cs="Times New Roman"/>
          <w:b/>
          <w:sz w:val="24"/>
          <w:szCs w:val="24"/>
        </w:rPr>
        <w:t>ii.</w:t>
      </w:r>
      <w:r w:rsidRPr="009D57C2">
        <w:rPr>
          <w:rFonts w:ascii="Times New Roman" w:hAnsi="Times New Roman" w:cs="Times New Roman"/>
          <w:b/>
          <w:sz w:val="24"/>
          <w:szCs w:val="24"/>
        </w:rPr>
        <w:tab/>
      </w:r>
      <w:r w:rsidR="00375946" w:rsidRPr="009D57C2">
        <w:rPr>
          <w:rFonts w:ascii="Times New Roman" w:hAnsi="Times New Roman" w:cs="Times New Roman"/>
          <w:b/>
          <w:sz w:val="24"/>
          <w:szCs w:val="24"/>
        </w:rPr>
        <w:t xml:space="preserve">Background Relevant to </w:t>
      </w:r>
      <w:r w:rsidR="00BA7DFB" w:rsidRPr="009D57C2">
        <w:rPr>
          <w:rFonts w:ascii="Times New Roman" w:hAnsi="Times New Roman" w:cs="Times New Roman"/>
          <w:b/>
          <w:sz w:val="24"/>
          <w:szCs w:val="24"/>
        </w:rPr>
        <w:t>Speedishuttle</w:t>
      </w:r>
      <w:r w:rsidR="00F11CEE" w:rsidRPr="009D57C2">
        <w:rPr>
          <w:rFonts w:ascii="Times New Roman" w:hAnsi="Times New Roman" w:cs="Times New Roman"/>
          <w:b/>
          <w:sz w:val="24"/>
          <w:szCs w:val="24"/>
        </w:rPr>
        <w:t>’s Entry into the Market</w:t>
      </w:r>
    </w:p>
    <w:p w14:paraId="60E013F9" w14:textId="77777777" w:rsidR="00321BFD" w:rsidRPr="009D57C2" w:rsidRDefault="00321BFD" w:rsidP="0054117A">
      <w:pPr>
        <w:pStyle w:val="Heading3"/>
      </w:pPr>
      <w:r w:rsidRPr="009D57C2">
        <w:t xml:space="preserve">Although its founders are </w:t>
      </w:r>
      <w:r w:rsidR="007639CE">
        <w:t xml:space="preserve">thoroughly </w:t>
      </w:r>
      <w:r w:rsidRPr="009D57C2">
        <w:t xml:space="preserve">experienced in operating an auto transportation company through its sister company in Hawaii, </w:t>
      </w:r>
      <w:r w:rsidR="00BA7DFB" w:rsidRPr="009D57C2">
        <w:t>Speedishuttle</w:t>
      </w:r>
      <w:r w:rsidRPr="009D57C2">
        <w:t xml:space="preserve"> is a relatively new auto transportation </w:t>
      </w:r>
      <w:r w:rsidR="007639CE">
        <w:t>entrant</w:t>
      </w:r>
      <w:r w:rsidRPr="009D57C2">
        <w:t xml:space="preserve"> </w:t>
      </w:r>
      <w:r w:rsidRPr="009D57C2">
        <w:lastRenderedPageBreak/>
        <w:t>in the State of Washington, having only filed its application for auto transportation authority</w:t>
      </w:r>
      <w:r w:rsidR="00F11CEE" w:rsidRPr="009D57C2">
        <w:t xml:space="preserve"> for door-to-door service from SeaTac International Airport to points in King County</w:t>
      </w:r>
      <w:r w:rsidRPr="009D57C2">
        <w:t xml:space="preserve"> with the Commission on October 10, 2014.</w:t>
      </w:r>
    </w:p>
    <w:p w14:paraId="60E013FA" w14:textId="77777777" w:rsidR="00F11CEE" w:rsidRPr="009D57C2" w:rsidRDefault="00F11CEE" w:rsidP="00F11CEE">
      <w:pPr>
        <w:pStyle w:val="Heading3"/>
      </w:pPr>
      <w:r w:rsidRPr="009D57C2">
        <w:t xml:space="preserve">Despite </w:t>
      </w:r>
      <w:r w:rsidR="00F54894" w:rsidRPr="009D57C2">
        <w:t xml:space="preserve">the fact </w:t>
      </w:r>
      <w:r w:rsidRPr="009D57C2">
        <w:t xml:space="preserve">that </w:t>
      </w:r>
      <w:r w:rsidR="00BA7DFB" w:rsidRPr="009D57C2">
        <w:t>Speedishuttle</w:t>
      </w:r>
      <w:r w:rsidRPr="009D57C2">
        <w:t xml:space="preserve">’s </w:t>
      </w:r>
      <w:r w:rsidR="00F54894" w:rsidRPr="009D57C2">
        <w:t xml:space="preserve">auto transportation </w:t>
      </w:r>
      <w:r w:rsidRPr="009D57C2">
        <w:t xml:space="preserve">application was </w:t>
      </w:r>
      <w:r w:rsidR="00F54894" w:rsidRPr="009D57C2">
        <w:t>submitted more than one year</w:t>
      </w:r>
      <w:r w:rsidRPr="009D57C2">
        <w:t xml:space="preserve"> after the Commission</w:t>
      </w:r>
      <w:r w:rsidR="00D332D3" w:rsidRPr="009D57C2">
        <w:t>’</w:t>
      </w:r>
      <w:r w:rsidRPr="009D57C2">
        <w:t xml:space="preserve">s rulemaking in Docket TC-121328, which </w:t>
      </w:r>
      <w:r w:rsidR="003A403D" w:rsidRPr="009D57C2">
        <w:t xml:space="preserve">again </w:t>
      </w:r>
      <w:r w:rsidRPr="009D57C2">
        <w:t xml:space="preserve">was </w:t>
      </w:r>
      <w:r w:rsidR="007639CE">
        <w:t xml:space="preserve">aimed </w:t>
      </w:r>
      <w:r w:rsidRPr="009D57C2">
        <w:t xml:space="preserve">to streamline and simplify the application process and limit the scope of the objections an objecting incumbent provider could make, Shuttle Express made a </w:t>
      </w:r>
      <w:r w:rsidR="007639CE">
        <w:t xml:space="preserve">herculean </w:t>
      </w:r>
      <w:r w:rsidRPr="009D57C2">
        <w:t xml:space="preserve">effort to prevent </w:t>
      </w:r>
      <w:r w:rsidR="00BA7DFB" w:rsidRPr="009D57C2">
        <w:t>Speedishuttle</w:t>
      </w:r>
      <w:r w:rsidRPr="009D57C2">
        <w:t xml:space="preserve"> from obtaining authority to provide </w:t>
      </w:r>
      <w:r w:rsidR="00D332D3" w:rsidRPr="009D57C2">
        <w:t xml:space="preserve">any regulated </w:t>
      </w:r>
      <w:r w:rsidRPr="009D57C2">
        <w:t>service in King County.  The Commission is familiar with these efforts, but a short summary of that proceeding bears discussion here.</w:t>
      </w:r>
    </w:p>
    <w:p w14:paraId="60E013FB" w14:textId="77777777" w:rsidR="00921899" w:rsidRPr="009D57C2" w:rsidRDefault="00F11CEE" w:rsidP="00921899">
      <w:pPr>
        <w:pStyle w:val="Heading3"/>
      </w:pPr>
      <w:r w:rsidRPr="009D57C2">
        <w:t xml:space="preserve">When Shuttle Express first appeared in </w:t>
      </w:r>
      <w:r w:rsidR="00BA7DFB" w:rsidRPr="009D57C2">
        <w:t>Speedishuttle</w:t>
      </w:r>
      <w:r w:rsidRPr="009D57C2">
        <w:t xml:space="preserve">’s application case, it did so by filing a motion to strike the </w:t>
      </w:r>
      <w:r w:rsidR="00F54894" w:rsidRPr="009D57C2">
        <w:t xml:space="preserve">prehearing conference </w:t>
      </w:r>
      <w:r w:rsidRPr="009D57C2">
        <w:t>notice, arguing that</w:t>
      </w:r>
      <w:r w:rsidR="00921899" w:rsidRPr="009D57C2">
        <w:t xml:space="preserve"> a full adjudicative proceeding with full blown discovery </w:t>
      </w:r>
      <w:r w:rsidRPr="009D57C2">
        <w:t>was required by law.</w:t>
      </w:r>
      <w:r w:rsidR="00921899" w:rsidRPr="009D57C2">
        <w:t xml:space="preserve">  Shuttle Express’ </w:t>
      </w:r>
      <w:r w:rsidR="00F54894" w:rsidRPr="009D57C2">
        <w:t>M</w:t>
      </w:r>
      <w:r w:rsidR="00921899" w:rsidRPr="009D57C2">
        <w:t xml:space="preserve">otion was denied and eventually, </w:t>
      </w:r>
      <w:r w:rsidR="00CA35BB" w:rsidRPr="009D57C2">
        <w:t>a contested brief adjudicative proceeding</w:t>
      </w:r>
      <w:r w:rsidR="009B6F8C" w:rsidRPr="009D57C2">
        <w:t xml:space="preserve"> on </w:t>
      </w:r>
      <w:r w:rsidR="00BA7DFB" w:rsidRPr="009D57C2">
        <w:t>Speedishuttle</w:t>
      </w:r>
      <w:r w:rsidR="009B6F8C" w:rsidRPr="009D57C2">
        <w:t>’s application</w:t>
      </w:r>
      <w:r w:rsidR="00921899" w:rsidRPr="009D57C2">
        <w:t xml:space="preserve"> commenced.</w:t>
      </w:r>
    </w:p>
    <w:p w14:paraId="60E013FC" w14:textId="77777777" w:rsidR="00F11CEE" w:rsidRPr="009D57C2" w:rsidRDefault="00921899" w:rsidP="00921899">
      <w:pPr>
        <w:pStyle w:val="Heading3"/>
      </w:pPr>
      <w:r w:rsidRPr="009D57C2">
        <w:t xml:space="preserve">Following the hearing on </w:t>
      </w:r>
      <w:r w:rsidR="00BA7DFB" w:rsidRPr="009D57C2">
        <w:t>Speedishuttle</w:t>
      </w:r>
      <w:r w:rsidR="00F54894" w:rsidRPr="009D57C2">
        <w:t>’s application an I</w:t>
      </w:r>
      <w:r w:rsidRPr="009D57C2">
        <w:t xml:space="preserve">nitial </w:t>
      </w:r>
      <w:r w:rsidR="00F54894" w:rsidRPr="009D57C2">
        <w:t>O</w:t>
      </w:r>
      <w:r w:rsidRPr="009D57C2">
        <w:t>rder, Order 02, was e</w:t>
      </w:r>
      <w:r w:rsidR="00221594" w:rsidRPr="009D57C2">
        <w:t xml:space="preserve">ntered </w:t>
      </w:r>
      <w:r w:rsidR="00F54894" w:rsidRPr="009D57C2">
        <w:t xml:space="preserve">in January 2015 </w:t>
      </w:r>
      <w:r w:rsidR="00221594" w:rsidRPr="009D57C2">
        <w:t>rejecting the objection</w:t>
      </w:r>
      <w:r w:rsidR="00F54894" w:rsidRPr="009D57C2">
        <w:t>s</w:t>
      </w:r>
      <w:r w:rsidR="00221594" w:rsidRPr="009D57C2">
        <w:t xml:space="preserve"> of Shuttle Express </w:t>
      </w:r>
      <w:r w:rsidR="00F54894" w:rsidRPr="009D57C2">
        <w:t xml:space="preserve">and Capital Aeroporter </w:t>
      </w:r>
      <w:r w:rsidRPr="009D57C2">
        <w:t xml:space="preserve">and granting </w:t>
      </w:r>
      <w:r w:rsidR="00BA7DFB" w:rsidRPr="009D57C2">
        <w:t>Speedishuttle</w:t>
      </w:r>
      <w:r w:rsidRPr="009D57C2">
        <w:t xml:space="preserve">’s application.  Shuttle Express </w:t>
      </w:r>
      <w:r w:rsidR="00F54894" w:rsidRPr="009D57C2">
        <w:t>next</w:t>
      </w:r>
      <w:r w:rsidRPr="009D57C2">
        <w:t xml:space="preserve"> filed two petitions on February 9 and 10, 2015 </w:t>
      </w:r>
      <w:r w:rsidR="007639CE">
        <w:t xml:space="preserve">seeking </w:t>
      </w:r>
      <w:r w:rsidRPr="009D57C2">
        <w:t xml:space="preserve">to reopen the hearing record and introduce new evidence.  These motions to reopen were denied </w:t>
      </w:r>
      <w:r w:rsidR="00703B29">
        <w:t xml:space="preserve">and </w:t>
      </w:r>
      <w:r w:rsidR="005505D5">
        <w:t>after</w:t>
      </w:r>
      <w:r w:rsidR="00703B29">
        <w:t xml:space="preserve"> Petitions for Administrative Review</w:t>
      </w:r>
      <w:r w:rsidR="005505D5">
        <w:t xml:space="preserve"> were considered</w:t>
      </w:r>
      <w:r w:rsidR="00703B29">
        <w:t xml:space="preserve">, </w:t>
      </w:r>
      <w:r w:rsidR="00BA7DFB" w:rsidRPr="009D57C2">
        <w:t>Speedishuttle</w:t>
      </w:r>
      <w:r w:rsidRPr="009D57C2">
        <w:t>’s application</w:t>
      </w:r>
      <w:r w:rsidR="00CA35BB" w:rsidRPr="009D57C2">
        <w:t xml:space="preserve"> was</w:t>
      </w:r>
      <w:r w:rsidRPr="009D57C2">
        <w:t xml:space="preserve"> ultimately</w:t>
      </w:r>
      <w:r w:rsidR="00CA35BB" w:rsidRPr="009D57C2">
        <w:t xml:space="preserve"> granted</w:t>
      </w:r>
      <w:r w:rsidR="00F11CEE" w:rsidRPr="009D57C2">
        <w:t xml:space="preserve"> by Order 04</w:t>
      </w:r>
      <w:r w:rsidR="00F54894" w:rsidRPr="009D57C2">
        <w:t xml:space="preserve"> on March 30, 2015</w:t>
      </w:r>
      <w:r w:rsidRPr="009D57C2">
        <w:t xml:space="preserve">.  Following </w:t>
      </w:r>
      <w:r w:rsidR="00C711AA" w:rsidRPr="009D57C2">
        <w:t xml:space="preserve">the entry of </w:t>
      </w:r>
      <w:r w:rsidRPr="009D57C2">
        <w:t>Order 04</w:t>
      </w:r>
      <w:r w:rsidR="00C711AA" w:rsidRPr="009D57C2">
        <w:t>,</w:t>
      </w:r>
      <w:r w:rsidRPr="009D57C2">
        <w:t xml:space="preserve"> </w:t>
      </w:r>
      <w:r w:rsidR="00BA7DFB" w:rsidRPr="009D57C2">
        <w:t>Speedishuttle</w:t>
      </w:r>
      <w:r w:rsidRPr="009D57C2">
        <w:t xml:space="preserve"> was issued</w:t>
      </w:r>
      <w:r w:rsidR="00CA35BB" w:rsidRPr="009D57C2">
        <w:t xml:space="preserve"> </w:t>
      </w:r>
      <w:r w:rsidR="00F54894" w:rsidRPr="009D57C2">
        <w:t xml:space="preserve">unrestricted </w:t>
      </w:r>
      <w:r w:rsidR="00CA35BB" w:rsidRPr="009D57C2">
        <w:t>Certificate C-65854, authorizing door-to-door auto transportation service between SeaTac International Air</w:t>
      </w:r>
      <w:r w:rsidRPr="009D57C2">
        <w:t>port and points in King County.</w:t>
      </w:r>
    </w:p>
    <w:p w14:paraId="60E013FD" w14:textId="77777777" w:rsidR="00E447A6" w:rsidRPr="009D57C2" w:rsidRDefault="00BA7DFB" w:rsidP="0054117A">
      <w:pPr>
        <w:pStyle w:val="Heading3"/>
      </w:pPr>
      <w:r w:rsidRPr="009D57C2">
        <w:lastRenderedPageBreak/>
        <w:t>Speedishuttle</w:t>
      </w:r>
      <w:r w:rsidR="00CA35BB" w:rsidRPr="009D57C2">
        <w:t xml:space="preserve"> began providing service consistent with its Certificate C-65854 in May 2015.</w:t>
      </w:r>
      <w:r w:rsidR="003E236E" w:rsidRPr="009D57C2">
        <w:t xml:space="preserve">  </w:t>
      </w:r>
      <w:r w:rsidR="00921899" w:rsidRPr="009D57C2">
        <w:t xml:space="preserve"> </w:t>
      </w:r>
      <w:r w:rsidR="003A403D" w:rsidRPr="009D57C2">
        <w:t>However, r</w:t>
      </w:r>
      <w:r w:rsidR="00921899" w:rsidRPr="009D57C2">
        <w:t xml:space="preserve">ather than being simply permitted to operate the auto transportation service authorized by Certificate C-65854, </w:t>
      </w:r>
      <w:r w:rsidRPr="009D57C2">
        <w:t>Speedishuttle</w:t>
      </w:r>
      <w:r w:rsidR="00921899" w:rsidRPr="009D57C2">
        <w:t xml:space="preserve"> has been subjected to prolonged</w:t>
      </w:r>
      <w:r w:rsidR="00F54894" w:rsidRPr="009D57C2">
        <w:t xml:space="preserve"> </w:t>
      </w:r>
      <w:r w:rsidR="00921899" w:rsidRPr="009D57C2">
        <w:t>litigation</w:t>
      </w:r>
      <w:r w:rsidR="00F54894" w:rsidRPr="009D57C2">
        <w:t xml:space="preserve"> and </w:t>
      </w:r>
      <w:r w:rsidR="00782131" w:rsidRPr="009D57C2">
        <w:t>continuing</w:t>
      </w:r>
      <w:r w:rsidR="00F54894" w:rsidRPr="009D57C2">
        <w:t xml:space="preserve"> challenges by Shuttle Express </w:t>
      </w:r>
      <w:r w:rsidR="007639CE">
        <w:t xml:space="preserve">ever </w:t>
      </w:r>
      <w:r w:rsidR="00F54894" w:rsidRPr="009D57C2">
        <w:t>since summer of 2015, materially increasing Speedishuttle’s cost</w:t>
      </w:r>
      <w:r w:rsidR="00D332D3" w:rsidRPr="009D57C2">
        <w:t>s</w:t>
      </w:r>
      <w:r w:rsidR="00F54894" w:rsidRPr="009D57C2">
        <w:t xml:space="preserve"> of service to operate</w:t>
      </w:r>
      <w:r w:rsidR="00921899" w:rsidRPr="009D57C2">
        <w:t xml:space="preserve"> in Washington.  </w:t>
      </w:r>
    </w:p>
    <w:p w14:paraId="60E013FE" w14:textId="77777777" w:rsidR="00C711AA" w:rsidRPr="009D57C2" w:rsidRDefault="00E447A6" w:rsidP="0054117A">
      <w:pPr>
        <w:pStyle w:val="Heading3"/>
      </w:pPr>
      <w:r w:rsidRPr="009D57C2">
        <w:t>First, at th</w:t>
      </w:r>
      <w:r w:rsidR="00221594" w:rsidRPr="009D57C2">
        <w:t>e instigation of Shuttle Express</w:t>
      </w:r>
      <w:r w:rsidR="00703B29">
        <w:t>,</w:t>
      </w:r>
      <w:r w:rsidRPr="009D57C2">
        <w:rPr>
          <w:rStyle w:val="FootnoteReference"/>
        </w:rPr>
        <w:footnoteReference w:id="7"/>
      </w:r>
      <w:r w:rsidRPr="009D57C2">
        <w:t xml:space="preserve"> </w:t>
      </w:r>
      <w:r w:rsidR="00BA7DFB" w:rsidRPr="009D57C2">
        <w:t>Speedishuttle</w:t>
      </w:r>
      <w:r w:rsidR="00921899" w:rsidRPr="009D57C2">
        <w:t xml:space="preserve"> </w:t>
      </w:r>
      <w:r w:rsidR="000074C9" w:rsidRPr="009D57C2">
        <w:t>was</w:t>
      </w:r>
      <w:r w:rsidR="00921899" w:rsidRPr="009D57C2">
        <w:t xml:space="preserve"> </w:t>
      </w:r>
      <w:r w:rsidR="007639CE">
        <w:t xml:space="preserve">ultimately </w:t>
      </w:r>
      <w:r w:rsidR="00921899" w:rsidRPr="009D57C2">
        <w:t xml:space="preserve">required to respond to bench requests </w:t>
      </w:r>
      <w:r w:rsidR="003A403D" w:rsidRPr="009D57C2">
        <w:t xml:space="preserve">on a closed record </w:t>
      </w:r>
      <w:r w:rsidR="00921899" w:rsidRPr="009D57C2">
        <w:t>and a proposed amendment to Order 04 relating to its post- hearing decision to provide walk-up service</w:t>
      </w:r>
      <w:r w:rsidR="007639CE">
        <w:t xml:space="preserve"> at the airport</w:t>
      </w:r>
      <w:r w:rsidR="00C711AA" w:rsidRPr="009D57C2">
        <w:t>.  T</w:t>
      </w:r>
      <w:r w:rsidR="00921899" w:rsidRPr="009D57C2">
        <w:t xml:space="preserve">he Commission ultimately determined </w:t>
      </w:r>
      <w:r w:rsidR="00C711AA" w:rsidRPr="009D57C2">
        <w:t xml:space="preserve">that walk-up service </w:t>
      </w:r>
      <w:r w:rsidR="00921899" w:rsidRPr="009D57C2">
        <w:t xml:space="preserve">was </w:t>
      </w:r>
      <w:r w:rsidR="000074C9" w:rsidRPr="009D57C2">
        <w:t xml:space="preserve">authorized </w:t>
      </w:r>
      <w:r w:rsidR="00C711AA" w:rsidRPr="009D57C2">
        <w:t>by</w:t>
      </w:r>
      <w:r w:rsidR="00921899" w:rsidRPr="009D57C2">
        <w:t xml:space="preserve"> </w:t>
      </w:r>
      <w:r w:rsidR="00BA7DFB" w:rsidRPr="009D57C2">
        <w:t>Speedishuttle</w:t>
      </w:r>
      <w:r w:rsidR="00921899" w:rsidRPr="009D57C2">
        <w:t xml:space="preserve">’s </w:t>
      </w:r>
      <w:r w:rsidR="000074C9" w:rsidRPr="009D57C2">
        <w:t>certificate</w:t>
      </w:r>
      <w:r w:rsidR="00C711AA" w:rsidRPr="009D57C2">
        <w:t xml:space="preserve">, but not before </w:t>
      </w:r>
      <w:r w:rsidR="00F54894" w:rsidRPr="009D57C2">
        <w:t xml:space="preserve">considerable </w:t>
      </w:r>
      <w:r w:rsidR="00C711AA" w:rsidRPr="009D57C2">
        <w:t xml:space="preserve">additional legal expense was incurred by </w:t>
      </w:r>
      <w:r w:rsidR="00BA7DFB" w:rsidRPr="009D57C2">
        <w:t>Speedishuttle</w:t>
      </w:r>
      <w:r w:rsidR="00921899" w:rsidRPr="009D57C2">
        <w:t>.</w:t>
      </w:r>
      <w:r w:rsidR="00336667">
        <w:rPr>
          <w:rStyle w:val="FootnoteReference"/>
        </w:rPr>
        <w:footnoteReference w:id="8"/>
      </w:r>
      <w:r w:rsidR="00921899" w:rsidRPr="009D57C2">
        <w:t xml:space="preserve">  </w:t>
      </w:r>
    </w:p>
    <w:p w14:paraId="60E013FF" w14:textId="77777777" w:rsidR="00CA35BB" w:rsidRPr="009D57C2" w:rsidRDefault="00921899" w:rsidP="0054117A">
      <w:pPr>
        <w:pStyle w:val="Heading3"/>
      </w:pPr>
      <w:r w:rsidRPr="009D57C2">
        <w:t xml:space="preserve">Subsequently, the instant consolidated proceedings were </w:t>
      </w:r>
      <w:r w:rsidR="007639CE">
        <w:t xml:space="preserve">initiated </w:t>
      </w:r>
      <w:r w:rsidRPr="009D57C2">
        <w:t xml:space="preserve">by Shuttle Express </w:t>
      </w:r>
      <w:r w:rsidR="00F54894" w:rsidRPr="009D57C2">
        <w:t>in May 2016</w:t>
      </w:r>
      <w:r w:rsidR="00A83567">
        <w:t>, again,</w:t>
      </w:r>
      <w:r w:rsidR="00F54894" w:rsidRPr="009D57C2">
        <w:t xml:space="preserve"> </w:t>
      </w:r>
      <w:r w:rsidRPr="009D57C2">
        <w:t xml:space="preserve">with the </w:t>
      </w:r>
      <w:r w:rsidR="005505D5">
        <w:t xml:space="preserve">ultimate goal </w:t>
      </w:r>
      <w:r w:rsidRPr="009D57C2">
        <w:t xml:space="preserve">of excluding </w:t>
      </w:r>
      <w:r w:rsidR="00BA7DFB" w:rsidRPr="009D57C2">
        <w:t>Speedishuttle</w:t>
      </w:r>
      <w:r w:rsidRPr="009D57C2">
        <w:t xml:space="preserve"> from the market</w:t>
      </w:r>
      <w:r w:rsidR="00221594" w:rsidRPr="009D57C2">
        <w:t xml:space="preserve"> th</w:t>
      </w:r>
      <w:r w:rsidR="00336667">
        <w:t>r</w:t>
      </w:r>
      <w:r w:rsidR="00A83567">
        <w:t>ough</w:t>
      </w:r>
      <w:r w:rsidR="00221594" w:rsidRPr="009D57C2">
        <w:t xml:space="preserve"> cancellation of its certificate</w:t>
      </w:r>
      <w:r w:rsidRPr="009D57C2">
        <w:t>.</w:t>
      </w:r>
      <w:r w:rsidR="00E447A6" w:rsidRPr="009D57C2">
        <w:t xml:space="preserve">  </w:t>
      </w:r>
      <w:r w:rsidR="000074C9" w:rsidRPr="009D57C2">
        <w:t xml:space="preserve">The history of the </w:t>
      </w:r>
      <w:r w:rsidR="00782131" w:rsidRPr="009D57C2">
        <w:t>omnibus</w:t>
      </w:r>
      <w:r w:rsidR="000074C9" w:rsidRPr="009D57C2">
        <w:t xml:space="preserve"> proceeding is well documented</w:t>
      </w:r>
      <w:r w:rsidR="00F54894" w:rsidRPr="009D57C2">
        <w:t xml:space="preserve"> in this docket</w:t>
      </w:r>
      <w:r w:rsidR="000074C9" w:rsidRPr="009D57C2">
        <w:t xml:space="preserve"> and will not be repeated here, but </w:t>
      </w:r>
      <w:r w:rsidR="00F54894" w:rsidRPr="009D57C2">
        <w:t xml:space="preserve">it </w:t>
      </w:r>
      <w:r w:rsidR="000074C9" w:rsidRPr="009D57C2">
        <w:t>unquestionably demonstrate</w:t>
      </w:r>
      <w:r w:rsidR="006006EB" w:rsidRPr="009D57C2">
        <w:t>s</w:t>
      </w:r>
      <w:r w:rsidR="000074C9" w:rsidRPr="009D57C2">
        <w:t xml:space="preserve"> that </w:t>
      </w:r>
      <w:r w:rsidR="00BA7DFB" w:rsidRPr="009D57C2">
        <w:t>Speedishuttle</w:t>
      </w:r>
      <w:r w:rsidR="00C711AA" w:rsidRPr="009D57C2">
        <w:t xml:space="preserve"> </w:t>
      </w:r>
      <w:r w:rsidR="000074C9" w:rsidRPr="009D57C2">
        <w:t xml:space="preserve">has been forced </w:t>
      </w:r>
      <w:r w:rsidR="00C711AA" w:rsidRPr="009D57C2">
        <w:t xml:space="preserve">to incur </w:t>
      </w:r>
      <w:r w:rsidR="000074C9" w:rsidRPr="009D57C2">
        <w:t xml:space="preserve">considerable </w:t>
      </w:r>
      <w:r w:rsidR="00F54894" w:rsidRPr="009D57C2">
        <w:t>time</w:t>
      </w:r>
      <w:r w:rsidR="00782131" w:rsidRPr="009D57C2">
        <w:t>, effort</w:t>
      </w:r>
      <w:r w:rsidR="00F54894" w:rsidRPr="009D57C2">
        <w:t xml:space="preserve"> and monetary expense </w:t>
      </w:r>
      <w:r w:rsidR="00A83567">
        <w:t xml:space="preserve">to defend itself from Shuttle Express litigation challenges </w:t>
      </w:r>
      <w:r w:rsidR="00F54894" w:rsidRPr="009D57C2">
        <w:t>almost from the day Shuttle Express’ objections were denied by Final Order 04 in March, 2015</w:t>
      </w:r>
      <w:r w:rsidR="00782131" w:rsidRPr="009D57C2">
        <w:t>.</w:t>
      </w:r>
    </w:p>
    <w:p w14:paraId="60E01400" w14:textId="77777777" w:rsidR="00921899" w:rsidRPr="009D57C2" w:rsidRDefault="00921899" w:rsidP="00921899">
      <w:pPr>
        <w:pStyle w:val="Heading2"/>
      </w:pPr>
      <w:r w:rsidRPr="009D57C2">
        <w:lastRenderedPageBreak/>
        <w:t>Background Specific to Shuttle Express’ Predatory Pricing Complaint</w:t>
      </w:r>
    </w:p>
    <w:p w14:paraId="60E01401" w14:textId="77777777" w:rsidR="00921899" w:rsidRPr="009D57C2" w:rsidRDefault="00921899" w:rsidP="00921899">
      <w:pPr>
        <w:pStyle w:val="Heading3"/>
      </w:pPr>
      <w:r w:rsidRPr="009D57C2">
        <w:t xml:space="preserve">As of the time this Motion is filed, </w:t>
      </w:r>
      <w:r w:rsidR="00BA7DFB" w:rsidRPr="009D57C2">
        <w:t>Speedishuttle</w:t>
      </w:r>
      <w:r w:rsidRPr="009D57C2">
        <w:t xml:space="preserve"> has operated in Washington for just over 20 months.  In that time</w:t>
      </w:r>
      <w:r w:rsidR="00D1172A" w:rsidRPr="009D57C2">
        <w:t xml:space="preserve">, </w:t>
      </w:r>
      <w:r w:rsidR="00F54894" w:rsidRPr="009D57C2">
        <w:t>al</w:t>
      </w:r>
      <w:r w:rsidR="00D1172A" w:rsidRPr="009D57C2">
        <w:t>though its passenger volumes have steadily increased,</w:t>
      </w:r>
      <w:r w:rsidRPr="009D57C2">
        <w:t xml:space="preserve"> it has admittedly not yet reached a point of profitability.</w:t>
      </w:r>
      <w:r w:rsidR="00C711AA" w:rsidRPr="009D57C2">
        <w:t xml:space="preserve">  </w:t>
      </w:r>
    </w:p>
    <w:p w14:paraId="60E01402" w14:textId="77777777" w:rsidR="00BE2A8A" w:rsidRPr="009D57C2" w:rsidRDefault="00BA0638" w:rsidP="0054117A">
      <w:pPr>
        <w:pStyle w:val="Heading3"/>
      </w:pPr>
      <w:r w:rsidRPr="009D57C2">
        <w:t xml:space="preserve">Compared to Shuttle Express, </w:t>
      </w:r>
      <w:r w:rsidR="00BA7DFB" w:rsidRPr="009D57C2">
        <w:t>Speedishuttle</w:t>
      </w:r>
      <w:r w:rsidRPr="009D57C2">
        <w:t xml:space="preserve">’s operations in Washington </w:t>
      </w:r>
      <w:r w:rsidR="00BE2A8A" w:rsidRPr="009D57C2">
        <w:t>remain relatively</w:t>
      </w:r>
      <w:r w:rsidRPr="009D57C2">
        <w:t xml:space="preserve"> small.  </w:t>
      </w:r>
      <w:r w:rsidR="00F54894" w:rsidRPr="009D57C2">
        <w:t>Indeed</w:t>
      </w:r>
      <w:r w:rsidR="00782131" w:rsidRPr="009D57C2">
        <w:t>,</w:t>
      </w:r>
      <w:r w:rsidR="00F54894" w:rsidRPr="009D57C2">
        <w:t xml:space="preserve"> </w:t>
      </w:r>
      <w:r w:rsidR="00BE2A8A" w:rsidRPr="009D57C2">
        <w:t xml:space="preserve">Shuttle Express </w:t>
      </w:r>
      <w:r w:rsidR="00782131" w:rsidRPr="009D57C2">
        <w:t xml:space="preserve">alluded to those </w:t>
      </w:r>
      <w:r w:rsidR="00BE2A8A" w:rsidRPr="009D57C2">
        <w:t xml:space="preserve">size differences at the </w:t>
      </w:r>
      <w:r w:rsidR="00A83567">
        <w:t>O</w:t>
      </w:r>
      <w:r w:rsidR="00BE2A8A" w:rsidRPr="009D57C2">
        <w:t xml:space="preserve">pen </w:t>
      </w:r>
      <w:r w:rsidR="00A83567">
        <w:t>M</w:t>
      </w:r>
      <w:r w:rsidR="00BE2A8A" w:rsidRPr="009D57C2">
        <w:t xml:space="preserve">eeting held September 28, 2016 in the proceeding on Shuttle Express’ Petition for Exemption; </w:t>
      </w:r>
      <w:r w:rsidR="00A83567">
        <w:t>(</w:t>
      </w:r>
      <w:r w:rsidR="00BE2A8A" w:rsidRPr="009D57C2">
        <w:t>Docket TC-160819</w:t>
      </w:r>
      <w:r w:rsidR="00A83567">
        <w:t>)</w:t>
      </w:r>
      <w:r w:rsidR="00BE2A8A" w:rsidRPr="009D57C2">
        <w:t>.  At that meeting</w:t>
      </w:r>
      <w:r w:rsidR="003A403D" w:rsidRPr="009D57C2">
        <w:t>,</w:t>
      </w:r>
      <w:r w:rsidR="00BE2A8A" w:rsidRPr="009D57C2">
        <w:t xml:space="preserve"> counsel for Shuttle Express explained that he didn’t believe there would be other companies applying for </w:t>
      </w:r>
      <w:r w:rsidR="00042E5F" w:rsidRPr="009D57C2">
        <w:t>exemptions</w:t>
      </w:r>
      <w:r w:rsidR="00BE2A8A" w:rsidRPr="009D57C2">
        <w:t xml:space="preserve"> </w:t>
      </w:r>
      <w:r w:rsidR="00F911ED">
        <w:t xml:space="preserve">[from WAC 480-30-213] </w:t>
      </w:r>
      <w:r w:rsidR="00BE2A8A" w:rsidRPr="009D57C2">
        <w:t>because “[</w:t>
      </w:r>
      <w:r w:rsidR="009D57C2">
        <w:t>i]n King County there’s only, there’s really only one major company with an autotrans certificate and that’s Shuttle Express.  And then there’s a new entrant, which is Speedishuttle. And there’s a couple of really tiny ones, um, and they don’t have county-wide authority. Only the two companies have it.</w:t>
      </w:r>
      <w:r w:rsidR="00BE2A8A" w:rsidRPr="009D57C2">
        <w:t>”</w:t>
      </w:r>
      <w:r w:rsidR="00833F0B" w:rsidRPr="009D57C2">
        <w:t xml:space="preserve">  </w:t>
      </w:r>
      <w:r w:rsidR="00833F0B" w:rsidRPr="009D57C2">
        <w:rPr>
          <w:i/>
        </w:rPr>
        <w:t>See</w:t>
      </w:r>
      <w:r w:rsidR="00A83567">
        <w:rPr>
          <w:i/>
        </w:rPr>
        <w:t>,</w:t>
      </w:r>
      <w:r w:rsidR="00833F0B" w:rsidRPr="009D57C2">
        <w:rPr>
          <w:i/>
        </w:rPr>
        <w:t xml:space="preserve"> </w:t>
      </w:r>
      <w:r w:rsidR="00833F0B" w:rsidRPr="009D57C2">
        <w:t xml:space="preserve">the excerpt of the unofficial transcription of audio recording of open meeting, attached as Exhibit </w:t>
      </w:r>
      <w:r w:rsidR="00226511" w:rsidRPr="009D57C2">
        <w:t>D-</w:t>
      </w:r>
      <w:r w:rsidR="008A7B48" w:rsidRPr="009D57C2">
        <w:t>2</w:t>
      </w:r>
      <w:r w:rsidR="00833F0B" w:rsidRPr="009D57C2">
        <w:t>.</w:t>
      </w:r>
    </w:p>
    <w:p w14:paraId="60E01403" w14:textId="77777777" w:rsidR="00BA0638" w:rsidRPr="009D57C2" w:rsidRDefault="009B6F8C" w:rsidP="007D445B">
      <w:pPr>
        <w:pStyle w:val="Heading3"/>
      </w:pPr>
      <w:r w:rsidRPr="009D57C2">
        <w:t>To elaborate o</w:t>
      </w:r>
      <w:r w:rsidR="00026C78">
        <w:t>n Shuttle Express’ explanation</w:t>
      </w:r>
      <w:r w:rsidR="003A403D" w:rsidRPr="009D57C2">
        <w:t>,</w:t>
      </w:r>
      <w:r w:rsidR="00BA0638" w:rsidRPr="009D57C2">
        <w:t xml:space="preserve"> Shuttle Express reported transporting </w:t>
      </w:r>
      <w:r w:rsidR="00690EA7">
        <w:t>241,529</w:t>
      </w:r>
      <w:r w:rsidR="00BA0638" w:rsidRPr="009D57C2">
        <w:t xml:space="preserve"> </w:t>
      </w:r>
      <w:r w:rsidR="00042E5F" w:rsidRPr="009D57C2">
        <w:t xml:space="preserve">passengers </w:t>
      </w:r>
      <w:r w:rsidR="00690EA7">
        <w:t xml:space="preserve">in 2015.  </w:t>
      </w:r>
      <w:r w:rsidR="00690EA7" w:rsidRPr="00690EA7">
        <w:rPr>
          <w:i/>
        </w:rPr>
        <w:t>See</w:t>
      </w:r>
      <w:r w:rsidR="00B1158C">
        <w:rPr>
          <w:i/>
        </w:rPr>
        <w:t>,</w:t>
      </w:r>
      <w:r w:rsidR="00690EA7">
        <w:t xml:space="preserve"> Exhibit C</w:t>
      </w:r>
      <w:r w:rsidR="00BA0638" w:rsidRPr="009D57C2">
        <w:t>.</w:t>
      </w:r>
      <w:r w:rsidR="00690EA7">
        <w:rPr>
          <w:rStyle w:val="FootnoteReference"/>
        </w:rPr>
        <w:footnoteReference w:id="9"/>
      </w:r>
      <w:r w:rsidR="00BA0638" w:rsidRPr="009D57C2">
        <w:t xml:space="preserve">  </w:t>
      </w:r>
      <w:r w:rsidR="00042E5F" w:rsidRPr="009D57C2">
        <w:t xml:space="preserve">Conversely, </w:t>
      </w:r>
      <w:r w:rsidR="00BA7DFB" w:rsidRPr="009D57C2">
        <w:t>Speedishuttle</w:t>
      </w:r>
      <w:r w:rsidR="00042E5F" w:rsidRPr="009D57C2">
        <w:t xml:space="preserve"> </w:t>
      </w:r>
      <w:r w:rsidR="00307FD7" w:rsidRPr="009D57C2">
        <w:t>booked</w:t>
      </w:r>
      <w:r w:rsidR="00042E5F" w:rsidRPr="009D57C2">
        <w:t xml:space="preserve"> just </w:t>
      </w:r>
      <w:r w:rsidR="007D445B" w:rsidRPr="009D57C2">
        <w:t>61,721</w:t>
      </w:r>
      <w:r w:rsidR="00042E5F" w:rsidRPr="009D57C2">
        <w:t xml:space="preserve"> passenger</w:t>
      </w:r>
      <w:r w:rsidR="00307FD7" w:rsidRPr="009D57C2">
        <w:t xml:space="preserve"> reservations</w:t>
      </w:r>
      <w:r w:rsidR="00C711AA" w:rsidRPr="009D57C2">
        <w:t xml:space="preserve"> </w:t>
      </w:r>
      <w:r w:rsidRPr="009D57C2">
        <w:t xml:space="preserve">between May 2015 and </w:t>
      </w:r>
      <w:r w:rsidR="007D445B" w:rsidRPr="009D57C2">
        <w:t>August</w:t>
      </w:r>
      <w:r w:rsidRPr="009D57C2">
        <w:t xml:space="preserve"> 2016.</w:t>
      </w:r>
      <w:r w:rsidR="007D445B" w:rsidRPr="009D57C2">
        <w:t xml:space="preserve"> </w:t>
      </w:r>
      <w:r w:rsidR="00D76F7A" w:rsidRPr="009D57C2">
        <w:t xml:space="preserve"> </w:t>
      </w:r>
      <w:r w:rsidR="00D76F7A" w:rsidRPr="009D57C2">
        <w:rPr>
          <w:i/>
        </w:rPr>
        <w:t>See</w:t>
      </w:r>
      <w:r w:rsidR="00A83567">
        <w:rPr>
          <w:i/>
        </w:rPr>
        <w:t>,</w:t>
      </w:r>
      <w:r w:rsidR="00D76F7A" w:rsidRPr="009D57C2">
        <w:rPr>
          <w:i/>
        </w:rPr>
        <w:t xml:space="preserve"> </w:t>
      </w:r>
      <w:r w:rsidR="00026C78">
        <w:t>Exhibit D-3.</w:t>
      </w:r>
      <w:r w:rsidR="00026C78">
        <w:rPr>
          <w:rStyle w:val="FootnoteReference"/>
        </w:rPr>
        <w:footnoteReference w:id="10"/>
      </w:r>
      <w:r w:rsidR="007D445B" w:rsidRPr="009D57C2">
        <w:t xml:space="preserve"> </w:t>
      </w:r>
      <w:r w:rsidR="00F54894" w:rsidRPr="009D57C2">
        <w:t xml:space="preserve"> </w:t>
      </w:r>
      <w:r w:rsidR="007D445B" w:rsidRPr="009D57C2">
        <w:t xml:space="preserve">Similarly, Shuttle Express’s website claims a fleet of “more than 85 10-passenger shuttle vans” are used in its </w:t>
      </w:r>
      <w:r w:rsidR="007D445B" w:rsidRPr="009D57C2">
        <w:lastRenderedPageBreak/>
        <w:t xml:space="preserve">Share Ride service. </w:t>
      </w:r>
      <w:r w:rsidR="007D445B" w:rsidRPr="009D57C2">
        <w:rPr>
          <w:i/>
        </w:rPr>
        <w:t>See</w:t>
      </w:r>
      <w:r w:rsidR="00026C78">
        <w:t>, Exhibit D-4.</w:t>
      </w:r>
      <w:r w:rsidR="00026C78">
        <w:rPr>
          <w:rStyle w:val="FootnoteReference"/>
        </w:rPr>
        <w:footnoteReference w:id="11"/>
      </w:r>
      <w:r w:rsidR="007D445B" w:rsidRPr="009D57C2">
        <w:t xml:space="preserve">  </w:t>
      </w:r>
      <w:r w:rsidR="00BA7DFB" w:rsidRPr="009D57C2">
        <w:t>Speedishuttle</w:t>
      </w:r>
      <w:r w:rsidR="007D445B" w:rsidRPr="009D57C2">
        <w:t>’s Washington fleet</w:t>
      </w:r>
      <w:r w:rsidR="00F54894" w:rsidRPr="009D57C2">
        <w:t xml:space="preserve"> now</w:t>
      </w:r>
      <w:r w:rsidR="007D445B" w:rsidRPr="009D57C2">
        <w:t xml:space="preserve"> utilizes just 18 passenger vehicles.</w:t>
      </w:r>
      <w:r w:rsidR="00921899" w:rsidRPr="009D57C2">
        <w:t xml:space="preserve">  </w:t>
      </w:r>
      <w:r w:rsidR="00921899" w:rsidRPr="009D57C2">
        <w:rPr>
          <w:i/>
        </w:rPr>
        <w:t>See</w:t>
      </w:r>
      <w:r w:rsidR="00782131" w:rsidRPr="009D57C2">
        <w:rPr>
          <w:i/>
        </w:rPr>
        <w:t>,</w:t>
      </w:r>
      <w:r w:rsidR="00921899" w:rsidRPr="009D57C2">
        <w:rPr>
          <w:i/>
        </w:rPr>
        <w:t xml:space="preserve"> </w:t>
      </w:r>
      <w:r w:rsidR="00026C78" w:rsidRPr="00026C78">
        <w:t>Exhibit D-5</w:t>
      </w:r>
      <w:r w:rsidR="00026C78">
        <w:t>.</w:t>
      </w:r>
      <w:r w:rsidR="00026C78">
        <w:rPr>
          <w:rStyle w:val="FootnoteReference"/>
        </w:rPr>
        <w:footnoteReference w:id="12"/>
      </w:r>
    </w:p>
    <w:p w14:paraId="60E01404" w14:textId="77777777" w:rsidR="00CA35BB" w:rsidRPr="009D57C2" w:rsidRDefault="00A83567" w:rsidP="0054117A">
      <w:pPr>
        <w:pStyle w:val="Heading3"/>
      </w:pPr>
      <w:r>
        <w:t xml:space="preserve">To recap, </w:t>
      </w:r>
      <w:r w:rsidR="00CA35BB" w:rsidRPr="009D57C2">
        <w:t xml:space="preserve">Shuttle Express filed its </w:t>
      </w:r>
      <w:r>
        <w:t xml:space="preserve">conjoined </w:t>
      </w:r>
      <w:r w:rsidR="00CA35BB" w:rsidRPr="009D57C2">
        <w:t xml:space="preserve">petition for rehearing and formal complaint against </w:t>
      </w:r>
      <w:r w:rsidR="00BA7DFB" w:rsidRPr="009D57C2">
        <w:t>Speedishuttle</w:t>
      </w:r>
      <w:r w:rsidR="00CA35BB" w:rsidRPr="009D57C2">
        <w:t xml:space="preserve"> in May 2016, just one year after </w:t>
      </w:r>
      <w:r w:rsidR="00BA7DFB" w:rsidRPr="009D57C2">
        <w:t>Speedishuttle</w:t>
      </w:r>
      <w:r w:rsidR="00CA35BB" w:rsidRPr="009D57C2">
        <w:t xml:space="preserve"> commenced service.  In Shuttle Express’ formal complaint, the only </w:t>
      </w:r>
      <w:r w:rsidR="00F54894" w:rsidRPr="009D57C2">
        <w:t xml:space="preserve">remaining </w:t>
      </w:r>
      <w:r w:rsidR="00CA35BB" w:rsidRPr="009D57C2">
        <w:t>aspect of th</w:t>
      </w:r>
      <w:r w:rsidR="00F54894" w:rsidRPr="009D57C2">
        <w:t>e</w:t>
      </w:r>
      <w:r w:rsidR="00CA35BB" w:rsidRPr="009D57C2">
        <w:t xml:space="preserve"> proceeding at issue </w:t>
      </w:r>
      <w:r w:rsidR="003A403D" w:rsidRPr="009D57C2">
        <w:t>is it</w:t>
      </w:r>
      <w:r w:rsidR="005505D5">
        <w:t xml:space="preserve">s allegation that </w:t>
      </w:r>
      <w:r w:rsidR="00BA7DFB" w:rsidRPr="009D57C2">
        <w:t>Speedishuttle</w:t>
      </w:r>
      <w:r w:rsidR="00CA35BB" w:rsidRPr="009D57C2">
        <w:t xml:space="preserve"> offers fares below cost, which Shuttle Express alleges constitutes predatory pricing.</w:t>
      </w:r>
    </w:p>
    <w:p w14:paraId="60E01405" w14:textId="77777777" w:rsidR="00CA35BB" w:rsidRPr="009D57C2" w:rsidRDefault="00BA0638" w:rsidP="0054117A">
      <w:pPr>
        <w:pStyle w:val="Heading3"/>
      </w:pPr>
      <w:r w:rsidRPr="009D57C2">
        <w:t>More s</w:t>
      </w:r>
      <w:r w:rsidR="00CA35BB" w:rsidRPr="009D57C2">
        <w:t xml:space="preserve">pecifically, Shuttle Express requested in </w:t>
      </w:r>
      <w:r w:rsidR="00F54894" w:rsidRPr="009D57C2">
        <w:t>¶</w:t>
      </w:r>
      <w:r w:rsidR="003A403D" w:rsidRPr="009D57C2">
        <w:t xml:space="preserve"> 50 of its C</w:t>
      </w:r>
      <w:r w:rsidR="00CA35BB" w:rsidRPr="009D57C2">
        <w:t>omplaint</w:t>
      </w:r>
      <w:r w:rsidR="003A403D" w:rsidRPr="009D57C2">
        <w:t>,</w:t>
      </w:r>
      <w:r w:rsidR="00CA35BB" w:rsidRPr="009D57C2">
        <w:t xml:space="preserve"> that the Commission direct </w:t>
      </w:r>
      <w:r w:rsidR="00BA7DFB" w:rsidRPr="009D57C2">
        <w:t>Speedishuttle</w:t>
      </w:r>
      <w:r w:rsidR="00CA35BB" w:rsidRPr="009D57C2">
        <w:t xml:space="preserve"> “to cease and desist from offering service below cost, including both direct costs and a reasonable allocation of indirect, joint, and common costs.”</w:t>
      </w:r>
      <w:r w:rsidR="00AE6DD1" w:rsidRPr="009D57C2">
        <w:t xml:space="preserve">  </w:t>
      </w:r>
      <w:r w:rsidR="00F54894" w:rsidRPr="009D57C2">
        <w:t>By this prayer for relief</w:t>
      </w:r>
      <w:r w:rsidR="00782131" w:rsidRPr="009D57C2">
        <w:t>,</w:t>
      </w:r>
      <w:r w:rsidR="00F54894" w:rsidRPr="009D57C2">
        <w:t xml:space="preserve"> </w:t>
      </w:r>
      <w:r w:rsidR="00AE6DD1" w:rsidRPr="009D57C2">
        <w:t>Shuttle Express essentially ask</w:t>
      </w:r>
      <w:r w:rsidR="00F54894" w:rsidRPr="009D57C2">
        <w:t>s</w:t>
      </w:r>
      <w:r w:rsidR="00AE6DD1" w:rsidRPr="009D57C2">
        <w:t xml:space="preserve"> that the Commission require </w:t>
      </w:r>
      <w:r w:rsidR="00BA7DFB" w:rsidRPr="009D57C2">
        <w:t>Speedishuttle</w:t>
      </w:r>
      <w:r w:rsidR="00AE6DD1" w:rsidRPr="009D57C2">
        <w:t xml:space="preserve"> to raise its prices so that they exceed average total cost.</w:t>
      </w:r>
    </w:p>
    <w:p w14:paraId="60E01406" w14:textId="77777777" w:rsidR="0054117A" w:rsidRPr="009D57C2" w:rsidRDefault="00CE68CD" w:rsidP="0054117A">
      <w:pPr>
        <w:pStyle w:val="Heading1"/>
        <w:rPr>
          <w:b/>
        </w:rPr>
      </w:pPr>
      <w:r w:rsidRPr="009D57C2">
        <w:rPr>
          <w:b/>
        </w:rPr>
        <w:t xml:space="preserve">STATEMENT OF </w:t>
      </w:r>
      <w:r w:rsidR="0054117A" w:rsidRPr="009D57C2">
        <w:rPr>
          <w:b/>
        </w:rPr>
        <w:t>undisputed facts</w:t>
      </w:r>
    </w:p>
    <w:p w14:paraId="60E01407" w14:textId="77777777" w:rsidR="0054117A" w:rsidRPr="009D57C2" w:rsidRDefault="00BA7DFB" w:rsidP="0054117A">
      <w:pPr>
        <w:pStyle w:val="Heading3"/>
      </w:pPr>
      <w:r w:rsidRPr="009D57C2">
        <w:t>Speedishuttle</w:t>
      </w:r>
      <w:r w:rsidR="005C1EDA" w:rsidRPr="009D57C2">
        <w:t xml:space="preserve"> bases its Motion for Summary Determination on the undisputed facts set forth in </w:t>
      </w:r>
      <w:r w:rsidR="00B12B89" w:rsidRPr="009D57C2">
        <w:t>¶¶</w:t>
      </w:r>
      <w:r w:rsidR="005C1EDA" w:rsidRPr="009D57C2">
        <w:t xml:space="preserve"> </w:t>
      </w:r>
      <w:r w:rsidR="00B12B89" w:rsidRPr="009D57C2">
        <w:t>27-29, below, and the evidence set forth in ¶ 30, below</w:t>
      </w:r>
      <w:r w:rsidR="005C1EDA" w:rsidRPr="009D57C2">
        <w:t>.</w:t>
      </w:r>
    </w:p>
    <w:p w14:paraId="60E01408" w14:textId="77777777" w:rsidR="005C1EDA" w:rsidRPr="009D57C2" w:rsidRDefault="005C1EDA" w:rsidP="005C1EDA">
      <w:pPr>
        <w:pStyle w:val="Heading3"/>
      </w:pPr>
      <w:r w:rsidRPr="009D57C2">
        <w:t xml:space="preserve">Shuttle Express is the largest company providing </w:t>
      </w:r>
      <w:r w:rsidR="00722FCA" w:rsidRPr="009D57C2">
        <w:t xml:space="preserve">regulated intrastate </w:t>
      </w:r>
      <w:r w:rsidRPr="009D57C2">
        <w:t xml:space="preserve">auto transportation service between SeaTac International Airport and points in King County, Washington by </w:t>
      </w:r>
      <w:r w:rsidR="008A7B48" w:rsidRPr="009D57C2">
        <w:t xml:space="preserve">size of fleet, </w:t>
      </w:r>
      <w:r w:rsidRPr="009D57C2">
        <w:t>volume of passengers</w:t>
      </w:r>
      <w:r w:rsidR="008A7B48" w:rsidRPr="009D57C2">
        <w:t>,</w:t>
      </w:r>
      <w:r w:rsidRPr="009D57C2">
        <w:t xml:space="preserve"> and gross revenues.</w:t>
      </w:r>
      <w:r w:rsidR="00C711AA" w:rsidRPr="009D57C2">
        <w:t xml:space="preserve">  </w:t>
      </w:r>
      <w:r w:rsidR="00C711AA" w:rsidRPr="009D57C2">
        <w:rPr>
          <w:i/>
        </w:rPr>
        <w:t>See</w:t>
      </w:r>
      <w:r w:rsidR="00B1158C">
        <w:rPr>
          <w:i/>
        </w:rPr>
        <w:t>,</w:t>
      </w:r>
      <w:r w:rsidR="00C711AA" w:rsidRPr="009D57C2">
        <w:rPr>
          <w:i/>
        </w:rPr>
        <w:t xml:space="preserve"> </w:t>
      </w:r>
      <w:r w:rsidR="00C711AA" w:rsidRPr="009D57C2">
        <w:t xml:space="preserve">Exhibit </w:t>
      </w:r>
      <w:r w:rsidR="00226511" w:rsidRPr="009D57C2">
        <w:t>D-</w:t>
      </w:r>
      <w:r w:rsidR="008A7B48" w:rsidRPr="009D57C2">
        <w:t>2, D-3, D-4 and D-5.</w:t>
      </w:r>
    </w:p>
    <w:p w14:paraId="60E01409" w14:textId="77777777" w:rsidR="00F11CEE" w:rsidRPr="009D57C2" w:rsidRDefault="00F11CEE" w:rsidP="00F11CEE">
      <w:pPr>
        <w:pStyle w:val="Heading3"/>
      </w:pPr>
      <w:r w:rsidRPr="009D57C2">
        <w:lastRenderedPageBreak/>
        <w:t xml:space="preserve">Shuttle Express’s operations to provide service between SeaTac International Airport and points in King County Washington did not make a profit </w:t>
      </w:r>
      <w:r w:rsidR="003A403D" w:rsidRPr="009D57C2">
        <w:t xml:space="preserve">at least </w:t>
      </w:r>
      <w:r w:rsidRPr="009D57C2">
        <w:t>between</w:t>
      </w:r>
      <w:r w:rsidR="00722FCA" w:rsidRPr="009D57C2">
        <w:t xml:space="preserve"> </w:t>
      </w:r>
      <w:r w:rsidRPr="009D57C2">
        <w:t>1989 and 1993.</w:t>
      </w:r>
      <w:r w:rsidR="00C711AA" w:rsidRPr="009D57C2">
        <w:t xml:space="preserve"> </w:t>
      </w:r>
      <w:r w:rsidR="00C711AA" w:rsidRPr="009D57C2">
        <w:rPr>
          <w:i/>
        </w:rPr>
        <w:t>See</w:t>
      </w:r>
      <w:r w:rsidR="003F6CE0">
        <w:rPr>
          <w:i/>
        </w:rPr>
        <w:t>,</w:t>
      </w:r>
      <w:r w:rsidR="00C711AA" w:rsidRPr="009D57C2">
        <w:rPr>
          <w:i/>
        </w:rPr>
        <w:t xml:space="preserve"> </w:t>
      </w:r>
      <w:r w:rsidR="00226511" w:rsidRPr="009D57C2">
        <w:t>Exhibits A and B</w:t>
      </w:r>
      <w:r w:rsidR="00C711AA" w:rsidRPr="009D57C2">
        <w:t>.</w:t>
      </w:r>
      <w:r w:rsidR="00722FCA" w:rsidRPr="009D57C2">
        <w:rPr>
          <w:rStyle w:val="FootnoteReference"/>
        </w:rPr>
        <w:footnoteReference w:id="13"/>
      </w:r>
    </w:p>
    <w:p w14:paraId="60E0140A" w14:textId="77777777" w:rsidR="005C1EDA" w:rsidRPr="009D57C2" w:rsidRDefault="00722FCA" w:rsidP="005C1EDA">
      <w:pPr>
        <w:pStyle w:val="Heading3"/>
      </w:pPr>
      <w:r w:rsidRPr="009D57C2">
        <w:t>As noted above, s</w:t>
      </w:r>
      <w:r w:rsidR="005C1EDA" w:rsidRPr="009D57C2">
        <w:t xml:space="preserve">ince commencing operations to provide service between SeaTac International Airport and points in King County, Washington in May 2015, </w:t>
      </w:r>
      <w:r w:rsidR="00BA7DFB" w:rsidRPr="009D57C2">
        <w:t>Speedishuttle</w:t>
      </w:r>
      <w:r w:rsidR="005C1EDA" w:rsidRPr="009D57C2">
        <w:t xml:space="preserve"> </w:t>
      </w:r>
      <w:r w:rsidR="00C711AA" w:rsidRPr="009D57C2">
        <w:t xml:space="preserve">admits it </w:t>
      </w:r>
      <w:r w:rsidR="005C1EDA" w:rsidRPr="009D57C2">
        <w:t>has not yet made a</w:t>
      </w:r>
      <w:r w:rsidRPr="009D57C2">
        <w:t>n operating</w:t>
      </w:r>
      <w:r w:rsidR="005C1EDA" w:rsidRPr="009D57C2">
        <w:t xml:space="preserve"> profit.</w:t>
      </w:r>
    </w:p>
    <w:p w14:paraId="60E0140B" w14:textId="77777777" w:rsidR="00D76F7A" w:rsidRPr="009D57C2" w:rsidRDefault="00D76F7A" w:rsidP="00D76F7A">
      <w:pPr>
        <w:pStyle w:val="Heading1"/>
        <w:rPr>
          <w:b/>
        </w:rPr>
      </w:pPr>
      <w:r w:rsidRPr="009D57C2">
        <w:rPr>
          <w:b/>
        </w:rPr>
        <w:t>Evidence</w:t>
      </w:r>
      <w:r w:rsidR="00782131" w:rsidRPr="009D57C2">
        <w:rPr>
          <w:b/>
        </w:rPr>
        <w:t xml:space="preserve"> in support of motion for summary determination</w:t>
      </w:r>
    </w:p>
    <w:p w14:paraId="60E0140C" w14:textId="77777777" w:rsidR="00D76F7A" w:rsidRPr="009D57C2" w:rsidRDefault="00BA7DFB" w:rsidP="00D76F7A">
      <w:pPr>
        <w:pStyle w:val="Heading3"/>
      </w:pPr>
      <w:r w:rsidRPr="009D57C2">
        <w:t>Speedishuttle</w:t>
      </w:r>
      <w:r w:rsidR="00D76F7A" w:rsidRPr="009D57C2">
        <w:t xml:space="preserve"> offers the following exhibits, which are attached hereto and incorporated as if fully set forth herein:</w:t>
      </w:r>
    </w:p>
    <w:p w14:paraId="60E0140D" w14:textId="77777777" w:rsidR="00226511" w:rsidRPr="009D57C2" w:rsidRDefault="00226511" w:rsidP="003F6CE0">
      <w:pPr>
        <w:ind w:left="1440" w:hanging="1440"/>
        <w:rPr>
          <w:rFonts w:ascii="Times New Roman" w:hAnsi="Times New Roman" w:cs="Times New Roman"/>
          <w:sz w:val="24"/>
          <w:szCs w:val="24"/>
        </w:rPr>
      </w:pPr>
      <w:r w:rsidRPr="009D57C2">
        <w:rPr>
          <w:rFonts w:ascii="Times New Roman" w:hAnsi="Times New Roman" w:cs="Times New Roman"/>
          <w:b/>
          <w:sz w:val="24"/>
          <w:szCs w:val="24"/>
        </w:rPr>
        <w:t>Exhibit A:</w:t>
      </w:r>
      <w:r w:rsidRPr="009D57C2">
        <w:rPr>
          <w:rFonts w:ascii="Times New Roman" w:hAnsi="Times New Roman" w:cs="Times New Roman"/>
          <w:sz w:val="24"/>
          <w:szCs w:val="24"/>
        </w:rPr>
        <w:tab/>
        <w:t>A true and correct copy of</w:t>
      </w:r>
      <w:r w:rsidR="00A04A46" w:rsidRPr="009D57C2">
        <w:rPr>
          <w:rFonts w:ascii="Times New Roman" w:hAnsi="Times New Roman" w:cs="Times New Roman"/>
          <w:sz w:val="24"/>
          <w:szCs w:val="24"/>
        </w:rPr>
        <w:t xml:space="preserve"> Order M.V.C. No. 1899</w:t>
      </w:r>
      <w:r w:rsidR="003F6CE0">
        <w:rPr>
          <w:rFonts w:ascii="Times New Roman" w:hAnsi="Times New Roman" w:cs="Times New Roman"/>
          <w:sz w:val="24"/>
          <w:szCs w:val="24"/>
        </w:rPr>
        <w:t xml:space="preserve">, </w:t>
      </w:r>
      <w:r w:rsidR="003F6CE0" w:rsidRPr="003F6CE0">
        <w:rPr>
          <w:rFonts w:ascii="Times New Roman" w:hAnsi="Times New Roman" w:cs="Times New Roman"/>
          <w:i/>
          <w:sz w:val="24"/>
          <w:szCs w:val="24"/>
        </w:rPr>
        <w:t>In re</w:t>
      </w:r>
      <w:r w:rsidR="003F6CE0">
        <w:rPr>
          <w:rFonts w:ascii="Times New Roman" w:hAnsi="Times New Roman" w:cs="Times New Roman"/>
          <w:sz w:val="24"/>
          <w:szCs w:val="24"/>
        </w:rPr>
        <w:t xml:space="preserve"> </w:t>
      </w:r>
      <w:r w:rsidR="003F6CE0" w:rsidRPr="003F6CE0">
        <w:rPr>
          <w:rFonts w:ascii="Times New Roman" w:hAnsi="Times New Roman" w:cs="Times New Roman"/>
          <w:i/>
          <w:sz w:val="24"/>
          <w:szCs w:val="24"/>
        </w:rPr>
        <w:t>Application D-2589 of San Juan Airlines, Inc.</w:t>
      </w:r>
      <w:r w:rsidR="003F6CE0">
        <w:rPr>
          <w:rFonts w:ascii="Times New Roman" w:hAnsi="Times New Roman" w:cs="Times New Roman"/>
          <w:sz w:val="24"/>
          <w:szCs w:val="24"/>
        </w:rPr>
        <w:t>, (Mar. 6, 1991);</w:t>
      </w:r>
    </w:p>
    <w:p w14:paraId="60E0140E" w14:textId="77777777" w:rsidR="00226511" w:rsidRPr="009D57C2" w:rsidRDefault="00226511" w:rsidP="00226511">
      <w:pPr>
        <w:rPr>
          <w:rFonts w:ascii="Times New Roman" w:hAnsi="Times New Roman" w:cs="Times New Roman"/>
          <w:sz w:val="24"/>
          <w:szCs w:val="24"/>
        </w:rPr>
      </w:pPr>
    </w:p>
    <w:p w14:paraId="60E0140F" w14:textId="77777777" w:rsidR="00226511" w:rsidRPr="009D57C2" w:rsidRDefault="00226511" w:rsidP="00226511">
      <w:pPr>
        <w:ind w:left="1440" w:hanging="1440"/>
        <w:rPr>
          <w:rFonts w:ascii="Times New Roman" w:hAnsi="Times New Roman" w:cs="Times New Roman"/>
          <w:sz w:val="24"/>
          <w:szCs w:val="24"/>
        </w:rPr>
      </w:pPr>
      <w:r w:rsidRPr="009D57C2">
        <w:rPr>
          <w:rFonts w:ascii="Times New Roman" w:hAnsi="Times New Roman" w:cs="Times New Roman"/>
          <w:b/>
          <w:sz w:val="24"/>
          <w:szCs w:val="24"/>
        </w:rPr>
        <w:t>Exhibit B:</w:t>
      </w:r>
      <w:r w:rsidRPr="009D57C2">
        <w:rPr>
          <w:rFonts w:ascii="Times New Roman" w:hAnsi="Times New Roman" w:cs="Times New Roman"/>
          <w:sz w:val="24"/>
          <w:szCs w:val="24"/>
        </w:rPr>
        <w:tab/>
        <w:t>A true and correct copy of Commission Decision and Order Granting Administrative Review; Modifying Initial Order; Assessing Penalties</w:t>
      </w:r>
      <w:r w:rsidR="003F6CE0">
        <w:rPr>
          <w:rFonts w:ascii="Times New Roman" w:hAnsi="Times New Roman" w:cs="Times New Roman"/>
          <w:sz w:val="24"/>
          <w:szCs w:val="24"/>
        </w:rPr>
        <w:t xml:space="preserve">, </w:t>
      </w:r>
      <w:r w:rsidR="003F6CE0">
        <w:rPr>
          <w:rFonts w:ascii="Times New Roman" w:hAnsi="Times New Roman" w:cs="Times New Roman"/>
          <w:i/>
          <w:sz w:val="24"/>
          <w:szCs w:val="24"/>
        </w:rPr>
        <w:t>Everett Airporter Services, Inc. v. San Juan Airlines,</w:t>
      </w:r>
      <w:r w:rsidRPr="009D57C2">
        <w:rPr>
          <w:rFonts w:ascii="Times New Roman" w:hAnsi="Times New Roman" w:cs="Times New Roman"/>
          <w:sz w:val="24"/>
          <w:szCs w:val="24"/>
        </w:rPr>
        <w:t xml:space="preserve"> Docket TC-910789</w:t>
      </w:r>
      <w:r w:rsidR="003F6CE0">
        <w:rPr>
          <w:rFonts w:ascii="Times New Roman" w:hAnsi="Times New Roman" w:cs="Times New Roman"/>
          <w:sz w:val="24"/>
          <w:szCs w:val="24"/>
        </w:rPr>
        <w:t>, (Jan. 7, 1993)</w:t>
      </w:r>
      <w:r w:rsidR="00A04A46" w:rsidRPr="009D57C2">
        <w:rPr>
          <w:rFonts w:ascii="Times New Roman" w:hAnsi="Times New Roman" w:cs="Times New Roman"/>
          <w:sz w:val="24"/>
          <w:szCs w:val="24"/>
        </w:rPr>
        <w:t>;</w:t>
      </w:r>
    </w:p>
    <w:p w14:paraId="60E01410" w14:textId="77777777" w:rsidR="00226511" w:rsidRPr="009D57C2" w:rsidRDefault="00226511" w:rsidP="00226511">
      <w:pPr>
        <w:ind w:left="1440" w:hanging="1440"/>
        <w:rPr>
          <w:rFonts w:ascii="Times New Roman" w:hAnsi="Times New Roman" w:cs="Times New Roman"/>
          <w:sz w:val="24"/>
          <w:szCs w:val="24"/>
        </w:rPr>
      </w:pPr>
    </w:p>
    <w:p w14:paraId="60E01411" w14:textId="77777777" w:rsidR="00226511" w:rsidRPr="009D57C2" w:rsidRDefault="00226511" w:rsidP="00226511">
      <w:pPr>
        <w:ind w:left="1440" w:hanging="1440"/>
        <w:rPr>
          <w:rFonts w:ascii="Times New Roman" w:hAnsi="Times New Roman" w:cs="Times New Roman"/>
          <w:sz w:val="24"/>
          <w:szCs w:val="24"/>
        </w:rPr>
      </w:pPr>
      <w:r w:rsidRPr="009D57C2">
        <w:rPr>
          <w:rFonts w:ascii="Times New Roman" w:hAnsi="Times New Roman" w:cs="Times New Roman"/>
          <w:b/>
          <w:sz w:val="24"/>
          <w:szCs w:val="24"/>
        </w:rPr>
        <w:t>Exhibit C:</w:t>
      </w:r>
      <w:r w:rsidRPr="009D57C2">
        <w:rPr>
          <w:rFonts w:ascii="Times New Roman" w:hAnsi="Times New Roman" w:cs="Times New Roman"/>
          <w:sz w:val="24"/>
          <w:szCs w:val="24"/>
        </w:rPr>
        <w:tab/>
        <w:t xml:space="preserve">A true and correct copy of </w:t>
      </w:r>
      <w:r w:rsidR="00690EA7">
        <w:rPr>
          <w:rFonts w:ascii="Times New Roman" w:hAnsi="Times New Roman" w:cs="Times New Roman"/>
          <w:sz w:val="24"/>
          <w:szCs w:val="24"/>
        </w:rPr>
        <w:t>Shuttle Express, Inc.</w:t>
      </w:r>
      <w:r w:rsidR="00026C78">
        <w:rPr>
          <w:rFonts w:ascii="Times New Roman" w:hAnsi="Times New Roman" w:cs="Times New Roman"/>
          <w:sz w:val="24"/>
          <w:szCs w:val="24"/>
        </w:rPr>
        <w:t>’s</w:t>
      </w:r>
      <w:r w:rsidR="00690EA7">
        <w:rPr>
          <w:rFonts w:ascii="Times New Roman" w:hAnsi="Times New Roman" w:cs="Times New Roman"/>
          <w:sz w:val="24"/>
          <w:szCs w:val="24"/>
        </w:rPr>
        <w:t xml:space="preserve"> 2015 Annual Report filed with the Commission on April 27, 2016</w:t>
      </w:r>
      <w:r w:rsidR="00A04A46" w:rsidRPr="009D57C2">
        <w:rPr>
          <w:rFonts w:ascii="Times New Roman" w:hAnsi="Times New Roman" w:cs="Times New Roman"/>
          <w:sz w:val="24"/>
          <w:szCs w:val="24"/>
        </w:rPr>
        <w:t>;</w:t>
      </w:r>
    </w:p>
    <w:p w14:paraId="60E01412" w14:textId="77777777" w:rsidR="00226511" w:rsidRPr="009D57C2" w:rsidRDefault="00226511" w:rsidP="00226511">
      <w:pPr>
        <w:ind w:left="1440" w:hanging="1440"/>
        <w:rPr>
          <w:rFonts w:ascii="Times New Roman" w:hAnsi="Times New Roman" w:cs="Times New Roman"/>
          <w:sz w:val="24"/>
          <w:szCs w:val="24"/>
        </w:rPr>
      </w:pPr>
    </w:p>
    <w:p w14:paraId="60E01413" w14:textId="77777777" w:rsidR="00226511" w:rsidRPr="009D57C2" w:rsidRDefault="00226511" w:rsidP="00226511">
      <w:pPr>
        <w:pStyle w:val="Heading3"/>
        <w:numPr>
          <w:ilvl w:val="0"/>
          <w:numId w:val="0"/>
        </w:numPr>
        <w:spacing w:after="240" w:line="240" w:lineRule="auto"/>
        <w:ind w:left="1440" w:hanging="1440"/>
        <w:rPr>
          <w:szCs w:val="24"/>
        </w:rPr>
      </w:pPr>
      <w:r w:rsidRPr="009D57C2">
        <w:rPr>
          <w:b/>
          <w:szCs w:val="24"/>
        </w:rPr>
        <w:t>Exhibit D:</w:t>
      </w:r>
      <w:r w:rsidRPr="009D57C2">
        <w:rPr>
          <w:b/>
          <w:szCs w:val="24"/>
        </w:rPr>
        <w:tab/>
      </w:r>
      <w:r w:rsidRPr="009D57C2">
        <w:rPr>
          <w:szCs w:val="24"/>
        </w:rPr>
        <w:t>Declaration of Blair I. Fassburg</w:t>
      </w:r>
      <w:r w:rsidR="00A04A46" w:rsidRPr="009D57C2">
        <w:rPr>
          <w:szCs w:val="24"/>
        </w:rPr>
        <w:t>;</w:t>
      </w:r>
    </w:p>
    <w:p w14:paraId="60E01414" w14:textId="77777777" w:rsidR="00226511" w:rsidRPr="009D57C2" w:rsidRDefault="00226511" w:rsidP="00226511">
      <w:pPr>
        <w:pStyle w:val="Heading3"/>
        <w:numPr>
          <w:ilvl w:val="0"/>
          <w:numId w:val="0"/>
        </w:numPr>
        <w:spacing w:after="240" w:line="240" w:lineRule="auto"/>
        <w:ind w:left="1440" w:hanging="1440"/>
        <w:rPr>
          <w:szCs w:val="24"/>
        </w:rPr>
      </w:pPr>
      <w:r w:rsidRPr="009D57C2">
        <w:rPr>
          <w:b/>
          <w:szCs w:val="24"/>
        </w:rPr>
        <w:t>Exhibit D-</w:t>
      </w:r>
      <w:r w:rsidR="00221594" w:rsidRPr="009D57C2">
        <w:rPr>
          <w:b/>
          <w:szCs w:val="24"/>
        </w:rPr>
        <w:t>1</w:t>
      </w:r>
      <w:r w:rsidRPr="009D57C2">
        <w:rPr>
          <w:b/>
          <w:szCs w:val="24"/>
        </w:rPr>
        <w:t>:</w:t>
      </w:r>
      <w:r w:rsidRPr="009D57C2">
        <w:rPr>
          <w:b/>
          <w:szCs w:val="24"/>
        </w:rPr>
        <w:tab/>
      </w:r>
      <w:r w:rsidRPr="009D57C2">
        <w:rPr>
          <w:szCs w:val="24"/>
        </w:rPr>
        <w:t xml:space="preserve">A true and correct copy of an e-mail chain with emails from Jimy Sherrell to Steve King and from Steve King to others addressing the provision by </w:t>
      </w:r>
      <w:r w:rsidR="00BA7DFB" w:rsidRPr="009D57C2">
        <w:rPr>
          <w:szCs w:val="24"/>
        </w:rPr>
        <w:t>Speedishuttle</w:t>
      </w:r>
      <w:r w:rsidR="003A403D" w:rsidRPr="009D57C2">
        <w:rPr>
          <w:szCs w:val="24"/>
        </w:rPr>
        <w:t xml:space="preserve"> of walk-up service, dated</w:t>
      </w:r>
      <w:r w:rsidRPr="009D57C2">
        <w:rPr>
          <w:szCs w:val="24"/>
        </w:rPr>
        <w:t xml:space="preserve"> June 2015</w:t>
      </w:r>
      <w:r w:rsidR="00A04A46" w:rsidRPr="009D57C2">
        <w:rPr>
          <w:szCs w:val="24"/>
        </w:rPr>
        <w:t>;</w:t>
      </w:r>
    </w:p>
    <w:p w14:paraId="60E01415" w14:textId="77777777" w:rsidR="00226511" w:rsidRPr="009D57C2" w:rsidRDefault="00221594" w:rsidP="00226511">
      <w:pPr>
        <w:pStyle w:val="Heading3"/>
        <w:numPr>
          <w:ilvl w:val="0"/>
          <w:numId w:val="0"/>
        </w:numPr>
        <w:spacing w:after="240" w:line="240" w:lineRule="auto"/>
        <w:ind w:left="1440" w:hanging="1440"/>
        <w:rPr>
          <w:szCs w:val="24"/>
        </w:rPr>
      </w:pPr>
      <w:r w:rsidRPr="009D57C2">
        <w:rPr>
          <w:b/>
          <w:szCs w:val="24"/>
        </w:rPr>
        <w:t>Exhibit D-2</w:t>
      </w:r>
      <w:r w:rsidR="00226511" w:rsidRPr="009D57C2">
        <w:rPr>
          <w:b/>
          <w:szCs w:val="24"/>
        </w:rPr>
        <w:t>:</w:t>
      </w:r>
      <w:r w:rsidR="00226511" w:rsidRPr="009D57C2">
        <w:rPr>
          <w:b/>
          <w:szCs w:val="24"/>
        </w:rPr>
        <w:tab/>
      </w:r>
      <w:r w:rsidR="00226511" w:rsidRPr="009D57C2">
        <w:rPr>
          <w:szCs w:val="24"/>
        </w:rPr>
        <w:t>Excerpt of unofficial transcript of audio recording taken of the open meeting held by the Washington Utilities and Transportation C</w:t>
      </w:r>
      <w:r w:rsidR="00A04A46" w:rsidRPr="009D57C2">
        <w:rPr>
          <w:szCs w:val="24"/>
        </w:rPr>
        <w:t>ommission on September 28, 2016;</w:t>
      </w:r>
    </w:p>
    <w:p w14:paraId="60E01416" w14:textId="77777777" w:rsidR="00226511" w:rsidRPr="009D57C2" w:rsidRDefault="008A7B48" w:rsidP="00226511">
      <w:pPr>
        <w:pStyle w:val="Heading3"/>
        <w:numPr>
          <w:ilvl w:val="0"/>
          <w:numId w:val="0"/>
        </w:numPr>
        <w:spacing w:after="240" w:line="240" w:lineRule="auto"/>
        <w:ind w:left="1440" w:hanging="1440"/>
        <w:rPr>
          <w:szCs w:val="24"/>
        </w:rPr>
      </w:pPr>
      <w:r w:rsidRPr="009D57C2">
        <w:rPr>
          <w:b/>
          <w:szCs w:val="24"/>
        </w:rPr>
        <w:t>Exhibit D-3</w:t>
      </w:r>
      <w:r w:rsidR="00226511" w:rsidRPr="009D57C2">
        <w:rPr>
          <w:b/>
          <w:szCs w:val="24"/>
        </w:rPr>
        <w:t>:</w:t>
      </w:r>
      <w:r w:rsidR="00226511" w:rsidRPr="009D57C2">
        <w:rPr>
          <w:b/>
          <w:szCs w:val="24"/>
        </w:rPr>
        <w:tab/>
      </w:r>
      <w:r w:rsidR="00226511" w:rsidRPr="009D57C2">
        <w:rPr>
          <w:szCs w:val="24"/>
        </w:rPr>
        <w:t xml:space="preserve">A true and correct copy of </w:t>
      </w:r>
      <w:r w:rsidR="00BA7DFB" w:rsidRPr="009D57C2">
        <w:rPr>
          <w:szCs w:val="24"/>
        </w:rPr>
        <w:t>Speedishuttle</w:t>
      </w:r>
      <w:r w:rsidR="00226511" w:rsidRPr="009D57C2">
        <w:rPr>
          <w:szCs w:val="24"/>
        </w:rPr>
        <w:t xml:space="preserve">’s response to Shuttle Express’ Data Request No. </w:t>
      </w:r>
      <w:r w:rsidR="00782131" w:rsidRPr="009D57C2">
        <w:rPr>
          <w:szCs w:val="24"/>
        </w:rPr>
        <w:t>4</w:t>
      </w:r>
      <w:r w:rsidR="00A04A46" w:rsidRPr="009D57C2">
        <w:rPr>
          <w:szCs w:val="24"/>
        </w:rPr>
        <w:t>;</w:t>
      </w:r>
      <w:r w:rsidR="00226511" w:rsidRPr="009D57C2">
        <w:rPr>
          <w:szCs w:val="24"/>
        </w:rPr>
        <w:t xml:space="preserve"> </w:t>
      </w:r>
    </w:p>
    <w:p w14:paraId="60E01417" w14:textId="77777777" w:rsidR="00226511" w:rsidRPr="009D57C2" w:rsidRDefault="00226511" w:rsidP="00226511">
      <w:pPr>
        <w:pStyle w:val="Heading3"/>
        <w:numPr>
          <w:ilvl w:val="0"/>
          <w:numId w:val="0"/>
        </w:numPr>
        <w:spacing w:after="240" w:line="240" w:lineRule="auto"/>
        <w:ind w:left="1440" w:hanging="1440"/>
        <w:rPr>
          <w:szCs w:val="24"/>
        </w:rPr>
      </w:pPr>
      <w:r w:rsidRPr="009D57C2">
        <w:rPr>
          <w:b/>
          <w:szCs w:val="24"/>
        </w:rPr>
        <w:lastRenderedPageBreak/>
        <w:t>Exhibit D-</w:t>
      </w:r>
      <w:r w:rsidR="008A7B48" w:rsidRPr="009D57C2">
        <w:rPr>
          <w:b/>
          <w:szCs w:val="24"/>
        </w:rPr>
        <w:t>4</w:t>
      </w:r>
      <w:r w:rsidRPr="009D57C2">
        <w:rPr>
          <w:b/>
          <w:szCs w:val="24"/>
        </w:rPr>
        <w:t>:</w:t>
      </w:r>
      <w:r w:rsidRPr="009D57C2">
        <w:rPr>
          <w:szCs w:val="24"/>
        </w:rPr>
        <w:tab/>
        <w:t xml:space="preserve">A true and correct copy of printout of </w:t>
      </w:r>
      <w:r w:rsidR="003F6CE0">
        <w:rPr>
          <w:szCs w:val="24"/>
        </w:rPr>
        <w:t xml:space="preserve">the Share Ride Fleet page from </w:t>
      </w:r>
      <w:r w:rsidRPr="009D57C2">
        <w:rPr>
          <w:szCs w:val="24"/>
        </w:rPr>
        <w:t>Shuttle Express</w:t>
      </w:r>
      <w:r w:rsidR="003F6CE0">
        <w:rPr>
          <w:szCs w:val="24"/>
        </w:rPr>
        <w:t>’</w:t>
      </w:r>
      <w:r w:rsidRPr="009D57C2">
        <w:rPr>
          <w:szCs w:val="24"/>
        </w:rPr>
        <w:t xml:space="preserve"> website</w:t>
      </w:r>
      <w:r w:rsidR="00A04A46" w:rsidRPr="009D57C2">
        <w:rPr>
          <w:szCs w:val="24"/>
        </w:rPr>
        <w:t>; and</w:t>
      </w:r>
    </w:p>
    <w:p w14:paraId="60E01418" w14:textId="77777777" w:rsidR="00226511" w:rsidRPr="009D57C2" w:rsidRDefault="00226511" w:rsidP="00226511">
      <w:pPr>
        <w:ind w:left="1440" w:hanging="1440"/>
        <w:rPr>
          <w:rFonts w:ascii="Times New Roman" w:hAnsi="Times New Roman" w:cs="Times New Roman"/>
          <w:sz w:val="24"/>
          <w:szCs w:val="24"/>
        </w:rPr>
      </w:pPr>
      <w:r w:rsidRPr="009D57C2">
        <w:rPr>
          <w:rFonts w:ascii="Times New Roman" w:hAnsi="Times New Roman" w:cs="Times New Roman"/>
          <w:b/>
          <w:sz w:val="24"/>
          <w:szCs w:val="24"/>
        </w:rPr>
        <w:t>Exhibit D-</w:t>
      </w:r>
      <w:r w:rsidR="008A7B48" w:rsidRPr="009D57C2">
        <w:rPr>
          <w:rFonts w:ascii="Times New Roman" w:hAnsi="Times New Roman" w:cs="Times New Roman"/>
          <w:b/>
          <w:sz w:val="24"/>
          <w:szCs w:val="24"/>
        </w:rPr>
        <w:t>5</w:t>
      </w:r>
      <w:r w:rsidRPr="009D57C2">
        <w:rPr>
          <w:rFonts w:ascii="Times New Roman" w:hAnsi="Times New Roman" w:cs="Times New Roman"/>
          <w:b/>
          <w:sz w:val="24"/>
          <w:szCs w:val="24"/>
        </w:rPr>
        <w:t>:</w:t>
      </w:r>
      <w:r w:rsidRPr="009D57C2">
        <w:rPr>
          <w:rFonts w:ascii="Times New Roman" w:hAnsi="Times New Roman" w:cs="Times New Roman"/>
          <w:sz w:val="24"/>
          <w:szCs w:val="24"/>
        </w:rPr>
        <w:tab/>
        <w:t xml:space="preserve">A true and correct copy of </w:t>
      </w:r>
      <w:r w:rsidR="00BA7DFB" w:rsidRPr="009D57C2">
        <w:rPr>
          <w:rFonts w:ascii="Times New Roman" w:hAnsi="Times New Roman" w:cs="Times New Roman"/>
          <w:sz w:val="24"/>
          <w:szCs w:val="24"/>
        </w:rPr>
        <w:t>Speedishuttle</w:t>
      </w:r>
      <w:r w:rsidRPr="009D57C2">
        <w:rPr>
          <w:rFonts w:ascii="Times New Roman" w:hAnsi="Times New Roman" w:cs="Times New Roman"/>
          <w:sz w:val="24"/>
          <w:szCs w:val="24"/>
        </w:rPr>
        <w:t xml:space="preserve">’s response to Shuttle Express’ Data Request No. </w:t>
      </w:r>
      <w:r w:rsidR="00782131" w:rsidRPr="009D57C2">
        <w:rPr>
          <w:rFonts w:ascii="Times New Roman" w:hAnsi="Times New Roman" w:cs="Times New Roman"/>
          <w:sz w:val="24"/>
          <w:szCs w:val="24"/>
        </w:rPr>
        <w:t>8</w:t>
      </w:r>
      <w:r w:rsidR="00A04A46" w:rsidRPr="009D57C2">
        <w:rPr>
          <w:rFonts w:ascii="Times New Roman" w:hAnsi="Times New Roman" w:cs="Times New Roman"/>
          <w:sz w:val="24"/>
          <w:szCs w:val="24"/>
        </w:rPr>
        <w:t xml:space="preserve">. </w:t>
      </w:r>
    </w:p>
    <w:p w14:paraId="60E01419" w14:textId="77777777" w:rsidR="00226511" w:rsidRPr="009D57C2" w:rsidRDefault="00226511" w:rsidP="00226511">
      <w:pPr>
        <w:ind w:left="1440" w:hanging="1440"/>
        <w:rPr>
          <w:rFonts w:ascii="Times New Roman" w:hAnsi="Times New Roman" w:cs="Times New Roman"/>
          <w:sz w:val="24"/>
          <w:szCs w:val="24"/>
        </w:rPr>
      </w:pPr>
    </w:p>
    <w:p w14:paraId="60E0141A" w14:textId="77777777" w:rsidR="003E7BFC" w:rsidRPr="009D57C2" w:rsidRDefault="003E7BFC" w:rsidP="003E7BFC">
      <w:pPr>
        <w:rPr>
          <w:rFonts w:ascii="Times New Roman" w:hAnsi="Times New Roman" w:cs="Times New Roman"/>
          <w:sz w:val="24"/>
          <w:szCs w:val="24"/>
        </w:rPr>
      </w:pPr>
    </w:p>
    <w:p w14:paraId="60E0141B" w14:textId="77777777" w:rsidR="0054117A" w:rsidRPr="009D57C2" w:rsidRDefault="0054117A" w:rsidP="0054117A">
      <w:pPr>
        <w:pStyle w:val="Heading1"/>
        <w:rPr>
          <w:b/>
        </w:rPr>
      </w:pPr>
      <w:r w:rsidRPr="009D57C2">
        <w:rPr>
          <w:b/>
        </w:rPr>
        <w:t>ARGUMENT AND AUTHORITY</w:t>
      </w:r>
      <w:r w:rsidR="00B12B89" w:rsidRPr="009D57C2">
        <w:rPr>
          <w:b/>
        </w:rPr>
        <w:t xml:space="preserve"> IN SUPPORT OF SUMMARY DETERMINATION</w:t>
      </w:r>
    </w:p>
    <w:p w14:paraId="60E0141C" w14:textId="77777777" w:rsidR="00701F61" w:rsidRPr="009D57C2" w:rsidRDefault="009D57C2" w:rsidP="00701F61">
      <w:pPr>
        <w:pStyle w:val="Heading2"/>
        <w:rPr>
          <w:u w:val="none"/>
        </w:rPr>
      </w:pPr>
      <w:r>
        <w:rPr>
          <w:u w:val="none"/>
        </w:rPr>
        <w:t>Predatory pricing defined</w:t>
      </w:r>
    </w:p>
    <w:p w14:paraId="60E0141D" w14:textId="77777777" w:rsidR="00125627" w:rsidRPr="009D57C2" w:rsidRDefault="00D459FC" w:rsidP="00C04032">
      <w:pPr>
        <w:pStyle w:val="Heading3"/>
      </w:pPr>
      <w:r w:rsidRPr="009D57C2">
        <w:t>As discussed below, the Commission does not appear to have ever established standards of proof by which a claim for predatory pricing claim must be made.  In economic theory, predatory pricing can be explained simply as</w:t>
      </w:r>
      <w:r w:rsidR="00701F61" w:rsidRPr="009D57C2">
        <w:t xml:space="preserve"> “pricing below an appropriate measure of cost for the purpose of eliminating competitors in the short run and reducing competition in the long run.”</w:t>
      </w:r>
      <w:r w:rsidR="00FF24B5" w:rsidRPr="009D57C2">
        <w:rPr>
          <w:rStyle w:val="FootnoteReference"/>
        </w:rPr>
        <w:footnoteReference w:id="14"/>
      </w:r>
      <w:r w:rsidR="00A83567">
        <w:t xml:space="preserve">  In expanding</w:t>
      </w:r>
      <w:r w:rsidR="00701F61" w:rsidRPr="009D57C2">
        <w:t xml:space="preserve"> on that simple definition, the United States Supreme Court has explained that </w:t>
      </w:r>
      <w:r w:rsidRPr="009D57C2">
        <w:t>actionable predatory pricing is a</w:t>
      </w:r>
      <w:r w:rsidR="00701F61" w:rsidRPr="009D57C2">
        <w:t xml:space="preserve"> </w:t>
      </w:r>
      <w:r w:rsidRPr="009D57C2">
        <w:t>strategic scheme by which a business rival prices its products in an unfair manner with the object of eliminating competition and thereby gaining and exercising control over prices in the relevant market, followed by a rise in prices sufficient to recoup the loss sustained.</w:t>
      </w:r>
      <w:r w:rsidR="00FF24B5" w:rsidRPr="009D57C2">
        <w:rPr>
          <w:rStyle w:val="FootnoteReference"/>
        </w:rPr>
        <w:footnoteReference w:id="15"/>
      </w:r>
      <w:r w:rsidRPr="009D57C2">
        <w:t xml:space="preserve">  </w:t>
      </w:r>
    </w:p>
    <w:p w14:paraId="60E0141E" w14:textId="77777777" w:rsidR="00E73792" w:rsidRPr="009D57C2" w:rsidRDefault="00E73792" w:rsidP="00E73792">
      <w:pPr>
        <w:pStyle w:val="Heading2"/>
      </w:pPr>
      <w:r w:rsidRPr="009D57C2">
        <w:rPr>
          <w:u w:val="none"/>
        </w:rPr>
        <w:t xml:space="preserve">There is no Commission authority </w:t>
      </w:r>
      <w:r w:rsidR="00B12B89" w:rsidRPr="009D57C2">
        <w:rPr>
          <w:u w:val="none"/>
        </w:rPr>
        <w:t xml:space="preserve">whatsoever </w:t>
      </w:r>
      <w:r w:rsidRPr="009D57C2">
        <w:rPr>
          <w:u w:val="none"/>
        </w:rPr>
        <w:t>Supporting Shuttle Express’ alleged standard for predatory pricing</w:t>
      </w:r>
    </w:p>
    <w:p w14:paraId="60E0141F" w14:textId="77777777" w:rsidR="00B12B89" w:rsidRPr="009D57C2" w:rsidRDefault="00E73792" w:rsidP="00DC36B1">
      <w:pPr>
        <w:pStyle w:val="Heading3"/>
      </w:pPr>
      <w:r w:rsidRPr="009D57C2">
        <w:t xml:space="preserve">Shuttle Express’s complaint for predatory pricing is alleged to </w:t>
      </w:r>
      <w:r w:rsidR="00A83567">
        <w:t xml:space="preserve">have </w:t>
      </w:r>
      <w:r w:rsidRPr="009D57C2">
        <w:t>be</w:t>
      </w:r>
      <w:r w:rsidR="00A83567">
        <w:t>en</w:t>
      </w:r>
      <w:r w:rsidRPr="009D57C2">
        <w:t xml:space="preserve"> brought pursuant to RCW 81.04.110 and RCW 81.28.010 and “other laws and regulations.”  </w:t>
      </w:r>
      <w:r w:rsidR="00DC36B1" w:rsidRPr="009D57C2">
        <w:t xml:space="preserve">However, there is a dearth of authority to support </w:t>
      </w:r>
      <w:r w:rsidR="003A403D" w:rsidRPr="009D57C2">
        <w:t xml:space="preserve">that </w:t>
      </w:r>
      <w:r w:rsidR="00DC36B1" w:rsidRPr="009D57C2">
        <w:t xml:space="preserve">either statute authorizes a formal complaint for predatory pricing. </w:t>
      </w:r>
      <w:r w:rsidR="00084052" w:rsidRPr="009D57C2">
        <w:t xml:space="preserve">Neither of the cited statutes </w:t>
      </w:r>
      <w:r w:rsidR="00782131" w:rsidRPr="009D57C2">
        <w:t>contain</w:t>
      </w:r>
      <w:r w:rsidR="00307639" w:rsidRPr="009D57C2">
        <w:t>s</w:t>
      </w:r>
      <w:r w:rsidR="00084052" w:rsidRPr="009D57C2">
        <w:t xml:space="preserve"> the words “predatory pricing” nor</w:t>
      </w:r>
      <w:r w:rsidRPr="009D57C2">
        <w:t xml:space="preserve"> expressly require</w:t>
      </w:r>
      <w:r w:rsidR="00A83567">
        <w:t xml:space="preserve">s </w:t>
      </w:r>
      <w:r w:rsidRPr="009D57C2">
        <w:t xml:space="preserve">that fares must exceed </w:t>
      </w:r>
      <w:r w:rsidR="00524F79" w:rsidRPr="009D57C2">
        <w:t xml:space="preserve">any measure of </w:t>
      </w:r>
      <w:r w:rsidRPr="009D57C2">
        <w:t xml:space="preserve">cost.  </w:t>
      </w:r>
      <w:r w:rsidR="002109BA" w:rsidRPr="009D57C2">
        <w:t xml:space="preserve"> </w:t>
      </w:r>
      <w:r w:rsidR="00084052" w:rsidRPr="009D57C2">
        <w:t>To be precise</w:t>
      </w:r>
      <w:r w:rsidR="002109BA" w:rsidRPr="009D57C2">
        <w:t>, RCW 81.04.110 provides</w:t>
      </w:r>
      <w:r w:rsidR="00782131" w:rsidRPr="009D57C2">
        <w:t>,</w:t>
      </w:r>
      <w:r w:rsidR="00DC36B1" w:rsidRPr="009D57C2">
        <w:t xml:space="preserve"> in </w:t>
      </w:r>
      <w:r w:rsidR="00DC36B1" w:rsidRPr="009D57C2">
        <w:lastRenderedPageBreak/>
        <w:t>pertinent part</w:t>
      </w:r>
      <w:r w:rsidR="00782131" w:rsidRPr="009D57C2">
        <w:t>,</w:t>
      </w:r>
      <w:r w:rsidR="00084052" w:rsidRPr="009D57C2">
        <w:t xml:space="preserve"> that when two or more public service companies are in competition in any locality in the state</w:t>
      </w:r>
      <w:r w:rsidR="00A83567">
        <w:t xml:space="preserve"> </w:t>
      </w:r>
      <w:r w:rsidR="00026C78">
        <w:t xml:space="preserve">either </w:t>
      </w:r>
      <w:r w:rsidR="00A83567">
        <w:t>can allege</w:t>
      </w:r>
      <w:r w:rsidR="00782131" w:rsidRPr="009D57C2">
        <w:t>:</w:t>
      </w:r>
    </w:p>
    <w:p w14:paraId="60E01420" w14:textId="77777777" w:rsidR="00B12B89" w:rsidRPr="009D57C2" w:rsidRDefault="00782131" w:rsidP="00B12B89">
      <w:pPr>
        <w:pStyle w:val="Heading3"/>
        <w:numPr>
          <w:ilvl w:val="0"/>
          <w:numId w:val="0"/>
        </w:numPr>
        <w:spacing w:line="240" w:lineRule="auto"/>
        <w:ind w:left="720" w:right="720"/>
        <w:rPr>
          <w:szCs w:val="24"/>
          <w:shd w:val="clear" w:color="auto" w:fill="FFFFFF"/>
        </w:rPr>
      </w:pPr>
      <w:r w:rsidRPr="009D57C2">
        <w:rPr>
          <w:szCs w:val="24"/>
          <w:shd w:val="clear" w:color="auto" w:fill="FFFFFF"/>
        </w:rPr>
        <w:t>…</w:t>
      </w:r>
      <w:r w:rsidR="00084052" w:rsidRPr="009D57C2">
        <w:rPr>
          <w:szCs w:val="24"/>
          <w:shd w:val="clear" w:color="auto" w:fill="FFFFFF"/>
        </w:rPr>
        <w:t xml:space="preserve">the rates, charges, rules, regulations or practices of such other or others with or in respect to which the complainant is in competition, are unreasonable, </w:t>
      </w:r>
      <w:r w:rsidR="006D1EB8" w:rsidRPr="009D57C2">
        <w:rPr>
          <w:szCs w:val="24"/>
          <w:shd w:val="clear" w:color="auto" w:fill="FFFFFF"/>
        </w:rPr>
        <w:t>remunerative</w:t>
      </w:r>
      <w:r w:rsidR="00084052" w:rsidRPr="009D57C2">
        <w:rPr>
          <w:szCs w:val="24"/>
          <w:shd w:val="clear" w:color="auto" w:fill="FFFFFF"/>
        </w:rPr>
        <w:t>, discriminatory, illegal, unfair or intending or tending to oppress the complainant, to stifle competition, or to create or enco</w:t>
      </w:r>
      <w:r w:rsidR="00B12B89" w:rsidRPr="009D57C2">
        <w:rPr>
          <w:szCs w:val="24"/>
          <w:shd w:val="clear" w:color="auto" w:fill="FFFFFF"/>
        </w:rPr>
        <w:t>urage the creation of monopoly</w:t>
      </w:r>
      <w:r w:rsidR="00026C78">
        <w:rPr>
          <w:szCs w:val="24"/>
          <w:shd w:val="clear" w:color="auto" w:fill="FFFFFF"/>
        </w:rPr>
        <w:t>..</w:t>
      </w:r>
      <w:r w:rsidR="00B12B89" w:rsidRPr="009D57C2">
        <w:rPr>
          <w:szCs w:val="24"/>
          <w:shd w:val="clear" w:color="auto" w:fill="FFFFFF"/>
        </w:rPr>
        <w:t>.</w:t>
      </w:r>
    </w:p>
    <w:p w14:paraId="60E01421" w14:textId="77777777" w:rsidR="00B12B89" w:rsidRPr="009D57C2" w:rsidRDefault="00B12B89" w:rsidP="00B12B89">
      <w:pPr>
        <w:pStyle w:val="Heading3"/>
        <w:numPr>
          <w:ilvl w:val="0"/>
          <w:numId w:val="0"/>
        </w:numPr>
        <w:spacing w:line="240" w:lineRule="auto"/>
        <w:ind w:left="720" w:right="720"/>
        <w:rPr>
          <w:szCs w:val="24"/>
          <w:shd w:val="clear" w:color="auto" w:fill="FFFFFF"/>
        </w:rPr>
      </w:pPr>
    </w:p>
    <w:p w14:paraId="60E01422" w14:textId="77777777" w:rsidR="00B12B89" w:rsidRPr="009D57C2" w:rsidRDefault="00DC36B1" w:rsidP="00B12B89">
      <w:pPr>
        <w:pStyle w:val="Heading3"/>
        <w:numPr>
          <w:ilvl w:val="0"/>
          <w:numId w:val="0"/>
        </w:numPr>
        <w:rPr>
          <w:szCs w:val="24"/>
          <w:shd w:val="clear" w:color="auto" w:fill="FFFFFF"/>
        </w:rPr>
      </w:pPr>
      <w:r w:rsidRPr="009D57C2">
        <w:rPr>
          <w:szCs w:val="24"/>
          <w:shd w:val="clear" w:color="auto" w:fill="FFFFFF"/>
        </w:rPr>
        <w:t>Similarly</w:t>
      </w:r>
      <w:r w:rsidR="003A403D" w:rsidRPr="009D57C2">
        <w:rPr>
          <w:szCs w:val="24"/>
          <w:shd w:val="clear" w:color="auto" w:fill="FFFFFF"/>
        </w:rPr>
        <w:t>,</w:t>
      </w:r>
      <w:r w:rsidRPr="009D57C2">
        <w:rPr>
          <w:szCs w:val="24"/>
          <w:shd w:val="clear" w:color="auto" w:fill="FFFFFF"/>
        </w:rPr>
        <w:t xml:space="preserve"> RCW 81.28.010 provides</w:t>
      </w:r>
      <w:r w:rsidR="003A403D" w:rsidRPr="009D57C2">
        <w:rPr>
          <w:szCs w:val="24"/>
          <w:shd w:val="clear" w:color="auto" w:fill="FFFFFF"/>
        </w:rPr>
        <w:t>, in pertinent part:</w:t>
      </w:r>
    </w:p>
    <w:p w14:paraId="60E01423" w14:textId="77777777" w:rsidR="00724142" w:rsidRPr="009D57C2" w:rsidRDefault="003F6CE0" w:rsidP="00B12B89">
      <w:pPr>
        <w:pStyle w:val="Heading3"/>
        <w:numPr>
          <w:ilvl w:val="0"/>
          <w:numId w:val="0"/>
        </w:numPr>
        <w:spacing w:line="240" w:lineRule="auto"/>
        <w:ind w:left="720" w:right="720"/>
        <w:rPr>
          <w:szCs w:val="24"/>
          <w:shd w:val="clear" w:color="auto" w:fill="FFFFFF"/>
        </w:rPr>
      </w:pPr>
      <w:r>
        <w:rPr>
          <w:szCs w:val="24"/>
          <w:shd w:val="clear" w:color="auto" w:fill="FFFFFF"/>
        </w:rPr>
        <w:t>All</w:t>
      </w:r>
      <w:r w:rsidR="00DC36B1" w:rsidRPr="009D57C2">
        <w:rPr>
          <w:szCs w:val="24"/>
          <w:shd w:val="clear" w:color="auto" w:fill="FFFFFF"/>
        </w:rPr>
        <w:t xml:space="preserve"> charges made for any service rendered or to be rendered in the transportation of persons or property, or in connection therewith, by any common carrier subject to regulation by the commission as to rates and service, or by any two or more such common carriers, must be just, fair, reasonable, and sufficient</w:t>
      </w:r>
      <w:r w:rsidR="00026C78">
        <w:rPr>
          <w:szCs w:val="24"/>
          <w:shd w:val="clear" w:color="auto" w:fill="FFFFFF"/>
        </w:rPr>
        <w:t>…</w:t>
      </w:r>
    </w:p>
    <w:p w14:paraId="60E01424" w14:textId="77777777" w:rsidR="00B12B89" w:rsidRPr="009D57C2" w:rsidRDefault="00B12B89" w:rsidP="00B12B89">
      <w:pPr>
        <w:pStyle w:val="Heading3"/>
        <w:numPr>
          <w:ilvl w:val="0"/>
          <w:numId w:val="0"/>
        </w:numPr>
        <w:spacing w:line="240" w:lineRule="auto"/>
        <w:ind w:left="720" w:right="720"/>
      </w:pPr>
    </w:p>
    <w:p w14:paraId="60E01425" w14:textId="77777777" w:rsidR="00B12B89" w:rsidRPr="009D57C2" w:rsidRDefault="006D1EB8" w:rsidP="00C04032">
      <w:pPr>
        <w:pStyle w:val="Heading3"/>
      </w:pPr>
      <w:r w:rsidRPr="009D57C2">
        <w:t>Shuttle Express apparently takes the position</w:t>
      </w:r>
      <w:r w:rsidR="001640F7" w:rsidRPr="009D57C2">
        <w:t xml:space="preserve"> that</w:t>
      </w:r>
      <w:r w:rsidRPr="009D57C2">
        <w:t xml:space="preserve"> these statutes prohibit fares below cost</w:t>
      </w:r>
      <w:r w:rsidR="003A403D" w:rsidRPr="009D57C2">
        <w:t>.</w:t>
      </w:r>
      <w:r w:rsidRPr="009D57C2">
        <w:t xml:space="preserve"> </w:t>
      </w:r>
      <w:r w:rsidR="003A403D" w:rsidRPr="009D57C2">
        <w:t xml:space="preserve"> I</w:t>
      </w:r>
      <w:r w:rsidR="00E73792" w:rsidRPr="009D57C2">
        <w:t xml:space="preserve">n </w:t>
      </w:r>
      <w:r w:rsidR="00DC36B1" w:rsidRPr="009D57C2">
        <w:t>the C</w:t>
      </w:r>
      <w:r w:rsidR="00E73792" w:rsidRPr="009D57C2">
        <w:t>omplaint</w:t>
      </w:r>
      <w:r w:rsidR="005505D5">
        <w:t>,</w:t>
      </w:r>
      <w:r w:rsidR="00E73792" w:rsidRPr="009D57C2">
        <w:t xml:space="preserve"> </w:t>
      </w:r>
      <w:r w:rsidRPr="009D57C2">
        <w:t xml:space="preserve">that is </w:t>
      </w:r>
      <w:r w:rsidR="003A403D" w:rsidRPr="009D57C2">
        <w:t xml:space="preserve">indeed </w:t>
      </w:r>
      <w:r w:rsidRPr="009D57C2">
        <w:t>Shuttle Express’</w:t>
      </w:r>
      <w:r w:rsidR="00DC36B1" w:rsidRPr="009D57C2">
        <w:t xml:space="preserve"> lone factual </w:t>
      </w:r>
      <w:r w:rsidR="00B12B89" w:rsidRPr="009D57C2">
        <w:t>assertion</w:t>
      </w:r>
      <w:r w:rsidR="00DC36B1" w:rsidRPr="009D57C2">
        <w:t xml:space="preserve"> regarding</w:t>
      </w:r>
      <w:r w:rsidR="00E73792" w:rsidRPr="009D57C2">
        <w:t xml:space="preserve"> </w:t>
      </w:r>
      <w:r w:rsidRPr="009D57C2">
        <w:t xml:space="preserve">its </w:t>
      </w:r>
      <w:r w:rsidR="00E73792" w:rsidRPr="009D57C2">
        <w:t>predatory pricing</w:t>
      </w:r>
      <w:r w:rsidRPr="009D57C2">
        <w:t xml:space="preserve"> allegation</w:t>
      </w:r>
      <w:r w:rsidR="00E73792" w:rsidRPr="009D57C2">
        <w:t>.  However,</w:t>
      </w:r>
      <w:r w:rsidRPr="009D57C2">
        <w:t xml:space="preserve"> nothing specifically found in RCW 81.04.110 or 81.28.010 supports that “fares below cost” are prohibited and</w:t>
      </w:r>
      <w:r w:rsidR="00E73792" w:rsidRPr="009D57C2">
        <w:t xml:space="preserve"> there exists no </w:t>
      </w:r>
      <w:r w:rsidRPr="009D57C2">
        <w:t xml:space="preserve">other </w:t>
      </w:r>
      <w:r w:rsidR="00E73792" w:rsidRPr="009D57C2">
        <w:t>authority which s</w:t>
      </w:r>
      <w:r w:rsidR="003A403D" w:rsidRPr="009D57C2">
        <w:t>uggest</w:t>
      </w:r>
      <w:r w:rsidR="00E73792" w:rsidRPr="009D57C2">
        <w:t xml:space="preserve">s that an auto transportation company operating pursuant to RCW 81.68 must set all regulated fares above “cost.” </w:t>
      </w:r>
      <w:r w:rsidR="00524F79" w:rsidRPr="009D57C2">
        <w:t xml:space="preserve"> </w:t>
      </w:r>
    </w:p>
    <w:p w14:paraId="60E01426" w14:textId="77777777" w:rsidR="00E73792" w:rsidRPr="009D57C2" w:rsidRDefault="00A83567" w:rsidP="00C04032">
      <w:pPr>
        <w:pStyle w:val="Heading3"/>
      </w:pPr>
      <w:r>
        <w:t>Simplistic a</w:t>
      </w:r>
      <w:r w:rsidR="00B623EF" w:rsidRPr="009D57C2">
        <w:t>llegations of th</w:t>
      </w:r>
      <w:r w:rsidR="005505D5">
        <w:t xml:space="preserve">e </w:t>
      </w:r>
      <w:r w:rsidR="00E73792" w:rsidRPr="009D57C2">
        <w:t xml:space="preserve">nature </w:t>
      </w:r>
      <w:r w:rsidR="00B12B89" w:rsidRPr="009D57C2">
        <w:t>lodged</w:t>
      </w:r>
      <w:r w:rsidR="00E73792" w:rsidRPr="009D57C2">
        <w:t xml:space="preserve"> by Shuttle Express </w:t>
      </w:r>
      <w:r w:rsidR="001640F7" w:rsidRPr="009D57C2">
        <w:t>might</w:t>
      </w:r>
      <w:r w:rsidR="005505D5">
        <w:t xml:space="preserve"> possibly</w:t>
      </w:r>
      <w:r w:rsidR="001640F7" w:rsidRPr="009D57C2">
        <w:t xml:space="preserve"> </w:t>
      </w:r>
      <w:r w:rsidR="00E73792" w:rsidRPr="009D57C2">
        <w:t xml:space="preserve">have been supportable had this proceeding related to a different </w:t>
      </w:r>
      <w:r w:rsidR="001640F7" w:rsidRPr="009D57C2">
        <w:t xml:space="preserve">regulated </w:t>
      </w:r>
      <w:r w:rsidR="00E73792" w:rsidRPr="009D57C2">
        <w:t>industry.  For example, in the telecommunications industry</w:t>
      </w:r>
      <w:r w:rsidR="001640F7" w:rsidRPr="009D57C2">
        <w:t xml:space="preserve"> </w:t>
      </w:r>
      <w:r w:rsidR="00B623EF" w:rsidRPr="009D57C2">
        <w:t>(</w:t>
      </w:r>
      <w:r w:rsidR="001640F7" w:rsidRPr="009D57C2">
        <w:t>at least in prior years</w:t>
      </w:r>
      <w:r w:rsidR="00B623EF" w:rsidRPr="009D57C2">
        <w:t>)</w:t>
      </w:r>
      <w:r w:rsidR="001640F7" w:rsidRPr="009D57C2">
        <w:t xml:space="preserve">, the Legislature required </w:t>
      </w:r>
      <w:r w:rsidR="00E73792" w:rsidRPr="009D57C2">
        <w:t>that prices or rates charged for competitive telecommunications s</w:t>
      </w:r>
      <w:r w:rsidR="00FF24B5" w:rsidRPr="009D57C2">
        <w:t>ervices must cover their cost.</w:t>
      </w:r>
      <w:r w:rsidR="00FF24B5" w:rsidRPr="009D57C2">
        <w:rPr>
          <w:rStyle w:val="FootnoteReference"/>
        </w:rPr>
        <w:footnoteReference w:id="16"/>
      </w:r>
      <w:r w:rsidR="00E73792" w:rsidRPr="009D57C2">
        <w:t xml:space="preserve">  However, there is no similar</w:t>
      </w:r>
      <w:r w:rsidR="00D10105" w:rsidRPr="009D57C2">
        <w:t xml:space="preserve"> statute contained in RCW 81.68 and the economic theory </w:t>
      </w:r>
      <w:r>
        <w:t xml:space="preserve">for </w:t>
      </w:r>
      <w:r w:rsidR="00D10105" w:rsidRPr="009D57C2">
        <w:t xml:space="preserve">what constitutes predatory pricing accepted by the United States Supreme Court is </w:t>
      </w:r>
      <w:r>
        <w:t xml:space="preserve">a </w:t>
      </w:r>
      <w:r w:rsidR="00D10105" w:rsidRPr="009D57C2">
        <w:t>far more exacting standard.</w:t>
      </w:r>
    </w:p>
    <w:p w14:paraId="60E01427" w14:textId="77777777" w:rsidR="00E73792" w:rsidRPr="009D57C2" w:rsidRDefault="00E73792" w:rsidP="00E73792">
      <w:pPr>
        <w:pStyle w:val="Heading2"/>
      </w:pPr>
      <w:r w:rsidRPr="009D57C2">
        <w:rPr>
          <w:u w:val="none"/>
        </w:rPr>
        <w:lastRenderedPageBreak/>
        <w:t xml:space="preserve">Prior Commission precedent </w:t>
      </w:r>
      <w:r w:rsidR="00B623EF" w:rsidRPr="009D57C2">
        <w:rPr>
          <w:u w:val="none"/>
        </w:rPr>
        <w:t xml:space="preserve">also </w:t>
      </w:r>
      <w:r w:rsidRPr="009D57C2">
        <w:rPr>
          <w:u w:val="none"/>
        </w:rPr>
        <w:t xml:space="preserve">supports </w:t>
      </w:r>
      <w:r w:rsidR="00B12B89" w:rsidRPr="009D57C2">
        <w:rPr>
          <w:u w:val="none"/>
        </w:rPr>
        <w:t xml:space="preserve">the determination </w:t>
      </w:r>
      <w:r w:rsidRPr="009D57C2">
        <w:rPr>
          <w:u w:val="none"/>
        </w:rPr>
        <w:t xml:space="preserve">that </w:t>
      </w:r>
      <w:r w:rsidR="00BA7DFB" w:rsidRPr="009D57C2">
        <w:rPr>
          <w:u w:val="none"/>
        </w:rPr>
        <w:t>Speedishuttle</w:t>
      </w:r>
      <w:r w:rsidRPr="009D57C2">
        <w:rPr>
          <w:u w:val="none"/>
        </w:rPr>
        <w:t xml:space="preserve"> is not engaged in predatory pricing</w:t>
      </w:r>
    </w:p>
    <w:p w14:paraId="60E01428" w14:textId="77777777" w:rsidR="00E73792" w:rsidRPr="009D57C2" w:rsidRDefault="006D1EB8" w:rsidP="0054117A">
      <w:pPr>
        <w:pStyle w:val="Heading3"/>
      </w:pPr>
      <w:r w:rsidRPr="009D57C2">
        <w:t xml:space="preserve">Assuming </w:t>
      </w:r>
      <w:r w:rsidRPr="009D57C2">
        <w:rPr>
          <w:i/>
        </w:rPr>
        <w:t>arguendo</w:t>
      </w:r>
      <w:r w:rsidRPr="009D57C2">
        <w:t xml:space="preserve"> that either RCW 81.04.110 or 81.28.010 prohibit</w:t>
      </w:r>
      <w:r w:rsidR="005505D5">
        <w:t>s</w:t>
      </w:r>
      <w:r w:rsidRPr="009D57C2">
        <w:t xml:space="preserve"> predatory pricing, </w:t>
      </w:r>
      <w:r w:rsidR="00E73792" w:rsidRPr="009D57C2">
        <w:t xml:space="preserve">the Commission </w:t>
      </w:r>
      <w:r w:rsidR="001640F7" w:rsidRPr="009D57C2">
        <w:t xml:space="preserve">nevertheless has </w:t>
      </w:r>
      <w:r w:rsidR="00B12B89" w:rsidRPr="009D57C2">
        <w:t>expressly</w:t>
      </w:r>
      <w:r w:rsidR="00E73792" w:rsidRPr="009D57C2">
        <w:t xml:space="preserve"> found that</w:t>
      </w:r>
      <w:r w:rsidR="00D25E58" w:rsidRPr="009D57C2">
        <w:t xml:space="preserve"> the fact</w:t>
      </w:r>
      <w:r w:rsidR="00E73792" w:rsidRPr="009D57C2">
        <w:t xml:space="preserve"> </w:t>
      </w:r>
      <w:r w:rsidR="001640F7" w:rsidRPr="009D57C2">
        <w:t xml:space="preserve">a regulated </w:t>
      </w:r>
      <w:r w:rsidR="00E73792" w:rsidRPr="009D57C2">
        <w:t xml:space="preserve">auto transportation company </w:t>
      </w:r>
      <w:r w:rsidR="001640F7" w:rsidRPr="009D57C2">
        <w:t xml:space="preserve">suffered </w:t>
      </w:r>
      <w:r w:rsidR="00D25E58" w:rsidRPr="009D57C2">
        <w:t xml:space="preserve">operating losses during its startup period </w:t>
      </w:r>
      <w:r w:rsidR="001640F7" w:rsidRPr="009D57C2">
        <w:t xml:space="preserve">did </w:t>
      </w:r>
      <w:r w:rsidR="00D25E58" w:rsidRPr="009D57C2">
        <w:t>not support an allegation of predatory pricing.</w:t>
      </w:r>
    </w:p>
    <w:p w14:paraId="60E01429" w14:textId="77777777" w:rsidR="00524F79" w:rsidRPr="009D57C2" w:rsidRDefault="00B12B89" w:rsidP="00C711AA">
      <w:pPr>
        <w:pStyle w:val="Heading3"/>
      </w:pPr>
      <w:r w:rsidRPr="009D57C2">
        <w:t>As noted, t</w:t>
      </w:r>
      <w:r w:rsidR="00524F79" w:rsidRPr="009D57C2">
        <w:t xml:space="preserve">his issue was previously addressed in </w:t>
      </w:r>
      <w:r w:rsidR="00D25E58" w:rsidRPr="009D57C2">
        <w:t xml:space="preserve">a </w:t>
      </w:r>
      <w:r w:rsidR="00524F79" w:rsidRPr="009D57C2">
        <w:t xml:space="preserve">proceeding involving a </w:t>
      </w:r>
      <w:r w:rsidR="00D25E58" w:rsidRPr="009D57C2">
        <w:t xml:space="preserve">complaint </w:t>
      </w:r>
      <w:r w:rsidR="003F6CE0">
        <w:t xml:space="preserve">filed </w:t>
      </w:r>
      <w:r w:rsidR="00026C78">
        <w:t xml:space="preserve">by </w:t>
      </w:r>
      <w:r w:rsidR="00C711AA" w:rsidRPr="009D57C2">
        <w:t>Everett Airporter Services Enterprises, Inc. (“Everett Airporter”)</w:t>
      </w:r>
      <w:r w:rsidR="00D25E58" w:rsidRPr="009D57C2">
        <w:t xml:space="preserve"> against Shuttle Express over Shuttle Express’ fares</w:t>
      </w:r>
      <w:r w:rsidR="00524F79" w:rsidRPr="009D57C2">
        <w:t xml:space="preserve">.  In that </w:t>
      </w:r>
      <w:r w:rsidRPr="009D57C2">
        <w:t>proceeding</w:t>
      </w:r>
      <w:r w:rsidR="001640F7" w:rsidRPr="009D57C2">
        <w:t>,</w:t>
      </w:r>
      <w:r w:rsidR="00D25E58" w:rsidRPr="009D57C2">
        <w:t xml:space="preserve"> Everett Airporter</w:t>
      </w:r>
      <w:r w:rsidR="00C711AA" w:rsidRPr="009D57C2">
        <w:t xml:space="preserve"> </w:t>
      </w:r>
      <w:r w:rsidRPr="009D57C2">
        <w:t>challenged</w:t>
      </w:r>
      <w:r w:rsidR="00C711AA" w:rsidRPr="009D57C2">
        <w:t xml:space="preserve"> the fares set by Shuttle Express and filed a complaint alleging (among other things) that Shuttle Express’ losses established predatory pricing.  Although Shuttle Express’ operating losses were </w:t>
      </w:r>
      <w:r w:rsidRPr="009D57C2">
        <w:t xml:space="preserve">duly </w:t>
      </w:r>
      <w:r w:rsidR="00C711AA" w:rsidRPr="009D57C2">
        <w:t>acknowledged</w:t>
      </w:r>
      <w:r w:rsidR="00A83567">
        <w:t xml:space="preserve"> in its Order</w:t>
      </w:r>
      <w:r w:rsidR="00C711AA" w:rsidRPr="009D57C2">
        <w:t xml:space="preserve">, the Commission </w:t>
      </w:r>
      <w:r w:rsidRPr="009D57C2">
        <w:t>concluded</w:t>
      </w:r>
      <w:r w:rsidR="00C711AA" w:rsidRPr="009D57C2">
        <w:t xml:space="preserve"> that it “does not guarantee profitability nor mandate that a carrier achieve an approved operating ratio when it approves tariff rates.  The Commission merely affords a carrier the opportunity to achieve profitability.  Operating losses do not prove that the carrier’s pricing is predatory.” </w:t>
      </w:r>
      <w:r w:rsidR="006856B6" w:rsidRPr="009D57C2">
        <w:rPr>
          <w:rStyle w:val="FootnoteReference"/>
        </w:rPr>
        <w:footnoteReference w:id="17"/>
      </w:r>
      <w:r w:rsidR="00C711AA" w:rsidRPr="009D57C2">
        <w:t xml:space="preserve"> </w:t>
      </w:r>
      <w:r w:rsidR="006856B6" w:rsidRPr="009D57C2">
        <w:t xml:space="preserve"> </w:t>
      </w:r>
      <w:r w:rsidR="00524F79" w:rsidRPr="009D57C2">
        <w:t>Thus, Shuttle Express was not found to be engaged in predatory pricing (</w:t>
      </w:r>
      <w:r w:rsidRPr="009D57C2">
        <w:t>despite being</w:t>
      </w:r>
      <w:r w:rsidR="00524F79" w:rsidRPr="009D57C2">
        <w:t xml:space="preserve"> penalized for other violations).</w:t>
      </w:r>
      <w:r w:rsidR="006856B6" w:rsidRPr="009D57C2">
        <w:rPr>
          <w:rStyle w:val="FootnoteReference"/>
        </w:rPr>
        <w:footnoteReference w:id="18"/>
      </w:r>
    </w:p>
    <w:p w14:paraId="60E0142A" w14:textId="77777777" w:rsidR="00524F79" w:rsidRPr="009D57C2" w:rsidRDefault="00524F79" w:rsidP="00524F79">
      <w:pPr>
        <w:pStyle w:val="Heading3"/>
      </w:pPr>
      <w:r w:rsidRPr="009D57C2">
        <w:t xml:space="preserve">The </w:t>
      </w:r>
      <w:r w:rsidR="00B12B89" w:rsidRPr="009D57C2">
        <w:t>premise</w:t>
      </w:r>
      <w:r w:rsidRPr="009D57C2">
        <w:t xml:space="preserve"> the Commission applied to Shuttle Express in that </w:t>
      </w:r>
      <w:r w:rsidR="00B623EF" w:rsidRPr="009D57C2">
        <w:t xml:space="preserve">instance </w:t>
      </w:r>
      <w:r w:rsidRPr="009D57C2">
        <w:t xml:space="preserve">applies </w:t>
      </w:r>
      <w:r w:rsidR="00A83567">
        <w:t xml:space="preserve">with equal logic to </w:t>
      </w:r>
      <w:r w:rsidRPr="009D57C2">
        <w:t xml:space="preserve">Speedishuttle in this </w:t>
      </w:r>
      <w:r w:rsidR="00B12B89" w:rsidRPr="009D57C2">
        <w:t>case</w:t>
      </w:r>
      <w:r w:rsidRPr="009D57C2">
        <w:t>.  If an auto transportation company is not yet achieving a profit</w:t>
      </w:r>
      <w:r w:rsidR="00B623EF" w:rsidRPr="009D57C2">
        <w:t>,</w:t>
      </w:r>
      <w:r w:rsidRPr="009D57C2">
        <w:t xml:space="preserve"> it follows that its fares do not exceed its costs.  Thus, if an auto transportation company is not required to achieve a profit during its startup period, </w:t>
      </w:r>
      <w:r w:rsidR="00B12B89" w:rsidRPr="009D57C2">
        <w:t>consequently</w:t>
      </w:r>
      <w:r w:rsidRPr="009D57C2">
        <w:t xml:space="preserve"> it is not required to assess fares in excess of its costs.  </w:t>
      </w:r>
      <w:r w:rsidR="00B12B89" w:rsidRPr="009D57C2">
        <w:t>Thus</w:t>
      </w:r>
      <w:r w:rsidRPr="009D57C2">
        <w:t xml:space="preserve">, the Commission does not require that Speedishuttle achieve a </w:t>
      </w:r>
      <w:r w:rsidRPr="009D57C2">
        <w:lastRenderedPageBreak/>
        <w:t xml:space="preserve">profit during its startup </w:t>
      </w:r>
      <w:r w:rsidR="00B12B89" w:rsidRPr="009D57C2">
        <w:t xml:space="preserve">phase </w:t>
      </w:r>
      <w:r w:rsidRPr="009D57C2">
        <w:t xml:space="preserve">and </w:t>
      </w:r>
      <w:r w:rsidR="00B12B89" w:rsidRPr="009D57C2">
        <w:t>the stipulation or finding that it has not</w:t>
      </w:r>
      <w:r w:rsidRPr="009D57C2">
        <w:t xml:space="preserve"> cannot support a claim </w:t>
      </w:r>
      <w:r w:rsidR="006856B6" w:rsidRPr="009D57C2">
        <w:t>of</w:t>
      </w:r>
      <w:r w:rsidRPr="009D57C2">
        <w:t xml:space="preserve"> predatory pricing</w:t>
      </w:r>
      <w:r w:rsidR="00A83567">
        <w:t>, again, as a matter of law.</w:t>
      </w:r>
    </w:p>
    <w:p w14:paraId="60E0142B" w14:textId="77777777" w:rsidR="00D10105" w:rsidRPr="009D57C2" w:rsidRDefault="00524F79" w:rsidP="00D10105">
      <w:pPr>
        <w:pStyle w:val="Heading3"/>
      </w:pPr>
      <w:r w:rsidRPr="009D57C2">
        <w:t xml:space="preserve">While Speedishuttle’s present failure to achieve a profit is justifiable for no greater reason than it is a startup, it is also important to </w:t>
      </w:r>
      <w:r w:rsidR="00A83567">
        <w:t xml:space="preserve">reemphasize </w:t>
      </w:r>
      <w:r w:rsidRPr="009D57C2">
        <w:t xml:space="preserve">that its startup costs have been significantly </w:t>
      </w:r>
      <w:r w:rsidR="00B12B89" w:rsidRPr="009D57C2">
        <w:t>exaggerated</w:t>
      </w:r>
      <w:r w:rsidRPr="009D57C2">
        <w:t xml:space="preserve"> due solely to the</w:t>
      </w:r>
      <w:r w:rsidR="00B12B89" w:rsidRPr="009D57C2">
        <w:t xml:space="preserve"> </w:t>
      </w:r>
      <w:r w:rsidR="006856B6" w:rsidRPr="009D57C2">
        <w:t>multiplicity of</w:t>
      </w:r>
      <w:r w:rsidRPr="009D57C2">
        <w:t xml:space="preserve"> actions </w:t>
      </w:r>
      <w:r w:rsidR="00B623EF" w:rsidRPr="009D57C2">
        <w:t xml:space="preserve">by </w:t>
      </w:r>
      <w:r w:rsidRPr="009D57C2">
        <w:t xml:space="preserve">Shuttle Express in its </w:t>
      </w:r>
      <w:r w:rsidR="00B12B89" w:rsidRPr="009D57C2">
        <w:t xml:space="preserve">unceasing </w:t>
      </w:r>
      <w:r w:rsidRPr="009D57C2">
        <w:t xml:space="preserve">efforts to bar Speedishuttle </w:t>
      </w:r>
      <w:r w:rsidR="00A83567">
        <w:t xml:space="preserve">first </w:t>
      </w:r>
      <w:r w:rsidRPr="009D57C2">
        <w:t xml:space="preserve">from entering the market and </w:t>
      </w:r>
      <w:r w:rsidR="00A83567">
        <w:t xml:space="preserve">then its </w:t>
      </w:r>
      <w:r w:rsidRPr="009D57C2">
        <w:t xml:space="preserve">subsequent </w:t>
      </w:r>
      <w:r w:rsidR="00B12B89" w:rsidRPr="009D57C2">
        <w:t>attempts</w:t>
      </w:r>
      <w:r w:rsidRPr="009D57C2">
        <w:t xml:space="preserve"> to force Speedishuttle out of the market, which</w:t>
      </w:r>
      <w:r w:rsidR="00B12B89" w:rsidRPr="009D57C2">
        <w:t xml:space="preserve"> have significantly </w:t>
      </w:r>
      <w:r w:rsidRPr="009D57C2">
        <w:t>increased</w:t>
      </w:r>
      <w:r w:rsidR="006856B6" w:rsidRPr="009D57C2">
        <w:t xml:space="preserve"> Speedishuttle’s legal expenses and</w:t>
      </w:r>
      <w:r w:rsidR="00B623EF" w:rsidRPr="009D57C2">
        <w:t>,</w:t>
      </w:r>
      <w:r w:rsidR="00F0161C">
        <w:t xml:space="preserve"> </w:t>
      </w:r>
      <w:r w:rsidR="00B623EF" w:rsidRPr="009D57C2">
        <w:t>consequently, its</w:t>
      </w:r>
      <w:r w:rsidR="006856B6" w:rsidRPr="009D57C2">
        <w:t xml:space="preserve"> overall costs to operate.</w:t>
      </w:r>
    </w:p>
    <w:p w14:paraId="60E0142C" w14:textId="77777777" w:rsidR="00524F79" w:rsidRPr="009D57C2" w:rsidRDefault="00524F79" w:rsidP="00524F79">
      <w:pPr>
        <w:pStyle w:val="Heading2"/>
        <w:rPr>
          <w:u w:val="none"/>
        </w:rPr>
      </w:pPr>
      <w:r w:rsidRPr="009D57C2">
        <w:rPr>
          <w:u w:val="none"/>
        </w:rPr>
        <w:t xml:space="preserve">Federal predatory pricing law, as adopted by the Washington legislature and courts, supports </w:t>
      </w:r>
      <w:r w:rsidR="00B623EF" w:rsidRPr="009D57C2">
        <w:rPr>
          <w:u w:val="none"/>
        </w:rPr>
        <w:t xml:space="preserve">the premise </w:t>
      </w:r>
      <w:r w:rsidRPr="009D57C2">
        <w:rPr>
          <w:u w:val="none"/>
        </w:rPr>
        <w:t>that Speedishuttle’s minor market share eliminates the possibility of it engaging in predatory pricing</w:t>
      </w:r>
    </w:p>
    <w:p w14:paraId="60E0142D" w14:textId="77777777" w:rsidR="00F938E2" w:rsidRPr="009D57C2" w:rsidRDefault="00F938E2" w:rsidP="00F938E2">
      <w:pPr>
        <w:pStyle w:val="ListParagraph"/>
        <w:numPr>
          <w:ilvl w:val="0"/>
          <w:numId w:val="38"/>
        </w:numPr>
        <w:rPr>
          <w:rFonts w:cs="Times New Roman"/>
          <w:b/>
        </w:rPr>
      </w:pPr>
      <w:r w:rsidRPr="009D57C2">
        <w:rPr>
          <w:rFonts w:cs="Times New Roman"/>
          <w:b/>
        </w:rPr>
        <w:t>Federal law bases for predatory pricing complaints are similar to RCW 81.04.110</w:t>
      </w:r>
    </w:p>
    <w:p w14:paraId="60E0142E" w14:textId="77777777" w:rsidR="00F938E2" w:rsidRPr="009D57C2" w:rsidRDefault="00F938E2" w:rsidP="00F938E2">
      <w:pPr>
        <w:pStyle w:val="ListParagraph"/>
        <w:ind w:left="1440"/>
        <w:rPr>
          <w:rFonts w:cs="Times New Roman"/>
          <w:b/>
        </w:rPr>
      </w:pPr>
    </w:p>
    <w:p w14:paraId="60E0142F" w14:textId="77777777" w:rsidR="00524F79" w:rsidRPr="009D57C2" w:rsidRDefault="00B12B89" w:rsidP="00524F79">
      <w:pPr>
        <w:pStyle w:val="Heading3"/>
      </w:pPr>
      <w:r w:rsidRPr="009D57C2">
        <w:t>While Commission precedent above</w:t>
      </w:r>
      <w:r w:rsidR="004A4E73" w:rsidRPr="009D57C2">
        <w:t xml:space="preserve"> should </w:t>
      </w:r>
      <w:r w:rsidRPr="009D57C2">
        <w:t xml:space="preserve">serve as </w:t>
      </w:r>
      <w:r w:rsidR="004A4E73" w:rsidRPr="009D57C2">
        <w:t xml:space="preserve">ample authority to </w:t>
      </w:r>
      <w:r w:rsidRPr="009D57C2">
        <w:t>find</w:t>
      </w:r>
      <w:r w:rsidR="004A4E73" w:rsidRPr="009D57C2">
        <w:t xml:space="preserve"> that Speedishuttle’s startup losses do not </w:t>
      </w:r>
      <w:r w:rsidRPr="009D57C2">
        <w:t xml:space="preserve">in and of themselves </w:t>
      </w:r>
      <w:r w:rsidR="006856B6" w:rsidRPr="009D57C2">
        <w:t xml:space="preserve">establish predatory pricing, </w:t>
      </w:r>
      <w:r w:rsidR="004A4E73" w:rsidRPr="009D57C2">
        <w:t xml:space="preserve">federal predatory pricing authority </w:t>
      </w:r>
      <w:r w:rsidR="00A83567">
        <w:t xml:space="preserve">also </w:t>
      </w:r>
      <w:r w:rsidR="006856B6" w:rsidRPr="009D57C2">
        <w:t xml:space="preserve">exists </w:t>
      </w:r>
      <w:r w:rsidR="004A4E73" w:rsidRPr="009D57C2">
        <w:t>(which Washington has treated as authority in the context of the Consumer Protection Act</w:t>
      </w:r>
      <w:r w:rsidRPr="009D57C2">
        <w:t>, RCW 19, et seq.</w:t>
      </w:r>
      <w:r w:rsidR="004A4E73" w:rsidRPr="009D57C2">
        <w:t>)</w:t>
      </w:r>
      <w:r w:rsidRPr="009D57C2">
        <w:t xml:space="preserve"> and</w:t>
      </w:r>
      <w:r w:rsidR="004A4E73" w:rsidRPr="009D57C2">
        <w:t xml:space="preserve"> </w:t>
      </w:r>
      <w:r w:rsidR="00B623EF" w:rsidRPr="009D57C2">
        <w:t xml:space="preserve">further </w:t>
      </w:r>
      <w:r w:rsidR="006856B6" w:rsidRPr="009D57C2">
        <w:t xml:space="preserve">signals </w:t>
      </w:r>
      <w:r w:rsidR="004A4E73" w:rsidRPr="009D57C2">
        <w:t>that Speedishuttle is en</w:t>
      </w:r>
      <w:r w:rsidRPr="009D57C2">
        <w:t>titled to summary determination here.</w:t>
      </w:r>
    </w:p>
    <w:p w14:paraId="60E01430" w14:textId="77777777" w:rsidR="000A4F6B" w:rsidRPr="009D57C2" w:rsidRDefault="004A4E73" w:rsidP="00C04032">
      <w:pPr>
        <w:pStyle w:val="Heading3"/>
      </w:pPr>
      <w:r w:rsidRPr="009D57C2">
        <w:t xml:space="preserve">Federal law </w:t>
      </w:r>
      <w:r w:rsidR="00A83567">
        <w:t xml:space="preserve">provides </w:t>
      </w:r>
      <w:r w:rsidRPr="009D57C2">
        <w:t xml:space="preserve">two </w:t>
      </w:r>
      <w:r w:rsidR="00B12B89" w:rsidRPr="009D57C2">
        <w:t xml:space="preserve">statutory </w:t>
      </w:r>
      <w:r w:rsidR="00B623EF" w:rsidRPr="009D57C2">
        <w:t xml:space="preserve">bases of </w:t>
      </w:r>
      <w:r w:rsidRPr="009D57C2">
        <w:t xml:space="preserve">authority to </w:t>
      </w:r>
      <w:r w:rsidR="00B12B89" w:rsidRPr="009D57C2">
        <w:t>enable</w:t>
      </w:r>
      <w:r w:rsidRPr="009D57C2">
        <w:t xml:space="preserve"> a predatory pricing cause of action against a competitor.  </w:t>
      </w:r>
      <w:r w:rsidR="00F62FA1" w:rsidRPr="009D57C2">
        <w:t>One</w:t>
      </w:r>
      <w:r w:rsidR="00B120B0" w:rsidRPr="009D57C2">
        <w:t>,</w:t>
      </w:r>
      <w:r w:rsidR="00B120B0" w:rsidRPr="009D57C2">
        <w:rPr>
          <w:szCs w:val="24"/>
          <w:shd w:val="clear" w:color="auto" w:fill="FFFFFF"/>
        </w:rPr>
        <w:t xml:space="preserve"> </w:t>
      </w:r>
      <w:r w:rsidR="00B12B89" w:rsidRPr="009D57C2">
        <w:rPr>
          <w:szCs w:val="24"/>
          <w:shd w:val="clear" w:color="auto" w:fill="FFFFFF"/>
        </w:rPr>
        <w:t xml:space="preserve">found in </w:t>
      </w:r>
      <w:r w:rsidR="00B120B0" w:rsidRPr="009D57C2">
        <w:rPr>
          <w:szCs w:val="24"/>
          <w:shd w:val="clear" w:color="auto" w:fill="FFFFFF"/>
        </w:rPr>
        <w:t>the Sherman Antitrust Act</w:t>
      </w:r>
      <w:r w:rsidR="00B12B89" w:rsidRPr="009D57C2">
        <w:rPr>
          <w:rStyle w:val="FootnoteReference"/>
          <w:szCs w:val="24"/>
          <w:shd w:val="clear" w:color="auto" w:fill="FFFFFF"/>
        </w:rPr>
        <w:footnoteReference w:id="19"/>
      </w:r>
      <w:r w:rsidR="00B120B0" w:rsidRPr="009D57C2">
        <w:rPr>
          <w:szCs w:val="24"/>
          <w:shd w:val="clear" w:color="auto" w:fill="FFFFFF"/>
        </w:rPr>
        <w:t>,</w:t>
      </w:r>
      <w:r w:rsidR="00B12B89" w:rsidRPr="009D57C2">
        <w:rPr>
          <w:szCs w:val="24"/>
          <w:shd w:val="clear" w:color="auto" w:fill="FFFFFF"/>
        </w:rPr>
        <w:t xml:space="preserve"> and t</w:t>
      </w:r>
      <w:r w:rsidR="00B120B0" w:rsidRPr="009D57C2">
        <w:rPr>
          <w:szCs w:val="24"/>
          <w:shd w:val="clear" w:color="auto" w:fill="FFFFFF"/>
        </w:rPr>
        <w:t>he other</w:t>
      </w:r>
      <w:r w:rsidR="006856B6" w:rsidRPr="009D57C2">
        <w:rPr>
          <w:szCs w:val="24"/>
          <w:shd w:val="clear" w:color="auto" w:fill="FFFFFF"/>
        </w:rPr>
        <w:t xml:space="preserve"> </w:t>
      </w:r>
      <w:r w:rsidRPr="009D57C2">
        <w:t xml:space="preserve">found in the Robinson-Patman </w:t>
      </w:r>
      <w:r w:rsidR="00B120B0" w:rsidRPr="009D57C2">
        <w:t>A</w:t>
      </w:r>
      <w:r w:rsidRPr="009D57C2">
        <w:t>ct</w:t>
      </w:r>
      <w:r w:rsidR="00B12B89" w:rsidRPr="009D57C2">
        <w:rPr>
          <w:rStyle w:val="FootnoteReference"/>
        </w:rPr>
        <w:footnoteReference w:id="20"/>
      </w:r>
      <w:r w:rsidR="00B12B89" w:rsidRPr="009D57C2">
        <w:t xml:space="preserve">.  </w:t>
      </w:r>
      <w:r w:rsidR="006856B6" w:rsidRPr="009D57C2">
        <w:t>Al</w:t>
      </w:r>
      <w:r w:rsidR="006856B6" w:rsidRPr="009D57C2">
        <w:rPr>
          <w:szCs w:val="24"/>
        </w:rPr>
        <w:t>though</w:t>
      </w:r>
      <w:r w:rsidR="000A4F6B" w:rsidRPr="009D57C2">
        <w:rPr>
          <w:szCs w:val="24"/>
        </w:rPr>
        <w:t xml:space="preserve"> these two provisions </w:t>
      </w:r>
      <w:r w:rsidR="00B12B89" w:rsidRPr="009D57C2">
        <w:rPr>
          <w:szCs w:val="24"/>
        </w:rPr>
        <w:t>afford</w:t>
      </w:r>
      <w:r w:rsidR="000A4F6B" w:rsidRPr="009D57C2">
        <w:rPr>
          <w:szCs w:val="24"/>
        </w:rPr>
        <w:t xml:space="preserve"> slightly different protections to competition, both have been held to authorize a cause of action for predatory pricing under </w:t>
      </w:r>
      <w:r w:rsidR="000A4F6B" w:rsidRPr="009D57C2">
        <w:rPr>
          <w:szCs w:val="24"/>
        </w:rPr>
        <w:lastRenderedPageBreak/>
        <w:t>fe</w:t>
      </w:r>
      <w:r w:rsidR="00D10105" w:rsidRPr="009D57C2">
        <w:rPr>
          <w:szCs w:val="24"/>
        </w:rPr>
        <w:t xml:space="preserve">deral law, and both utilize nearly identical </w:t>
      </w:r>
      <w:r w:rsidR="000A4F6B" w:rsidRPr="009D57C2">
        <w:rPr>
          <w:szCs w:val="24"/>
        </w:rPr>
        <w:t>standards for establishing a cause for predatory pricing</w:t>
      </w:r>
      <w:r w:rsidR="00026C78">
        <w:rPr>
          <w:szCs w:val="24"/>
        </w:rPr>
        <w:t>.</w:t>
      </w:r>
      <w:r w:rsidR="00D10105" w:rsidRPr="009D57C2">
        <w:rPr>
          <w:rStyle w:val="FootnoteReference"/>
          <w:szCs w:val="24"/>
        </w:rPr>
        <w:footnoteReference w:id="21"/>
      </w:r>
      <w:r w:rsidR="000A4F6B" w:rsidRPr="009D57C2">
        <w:rPr>
          <w:szCs w:val="24"/>
        </w:rPr>
        <w:t xml:space="preserve">  </w:t>
      </w:r>
    </w:p>
    <w:p w14:paraId="60E01431" w14:textId="77777777" w:rsidR="00125627" w:rsidRPr="009D57C2" w:rsidRDefault="00B12B89" w:rsidP="008221BD">
      <w:pPr>
        <w:pStyle w:val="Heading3"/>
      </w:pPr>
      <w:r w:rsidRPr="009D57C2">
        <w:rPr>
          <w:szCs w:val="24"/>
        </w:rPr>
        <w:t xml:space="preserve">While both the Sherman </w:t>
      </w:r>
      <w:r w:rsidR="000A4F6B" w:rsidRPr="009D57C2">
        <w:rPr>
          <w:szCs w:val="24"/>
        </w:rPr>
        <w:t>and Robinson-Patman Act</w:t>
      </w:r>
      <w:r w:rsidRPr="009D57C2">
        <w:rPr>
          <w:szCs w:val="24"/>
        </w:rPr>
        <w:t>s</w:t>
      </w:r>
      <w:r w:rsidR="000A4F6B" w:rsidRPr="009D57C2">
        <w:rPr>
          <w:szCs w:val="24"/>
        </w:rPr>
        <w:t xml:space="preserve"> </w:t>
      </w:r>
      <w:r w:rsidR="00B623EF" w:rsidRPr="009D57C2">
        <w:rPr>
          <w:szCs w:val="24"/>
        </w:rPr>
        <w:t xml:space="preserve">thus </w:t>
      </w:r>
      <w:r w:rsidR="000A4F6B" w:rsidRPr="009D57C2">
        <w:rPr>
          <w:szCs w:val="24"/>
        </w:rPr>
        <w:t xml:space="preserve">provide protection from predatory pricing, the latter’s protections are based on language </w:t>
      </w:r>
      <w:r w:rsidRPr="009D57C2">
        <w:rPr>
          <w:szCs w:val="24"/>
        </w:rPr>
        <w:t>more</w:t>
      </w:r>
      <w:r w:rsidR="000A4F6B" w:rsidRPr="009D57C2">
        <w:rPr>
          <w:szCs w:val="24"/>
        </w:rPr>
        <w:t xml:space="preserve"> </w:t>
      </w:r>
      <w:r w:rsidR="00B623EF" w:rsidRPr="009D57C2">
        <w:rPr>
          <w:szCs w:val="24"/>
        </w:rPr>
        <w:t xml:space="preserve">akin </w:t>
      </w:r>
      <w:r w:rsidR="000A4F6B" w:rsidRPr="009D57C2">
        <w:rPr>
          <w:szCs w:val="24"/>
        </w:rPr>
        <w:t xml:space="preserve">to that contained </w:t>
      </w:r>
      <w:r w:rsidR="00A83567">
        <w:rPr>
          <w:szCs w:val="24"/>
        </w:rPr>
        <w:t>in RCW 81.04.110.  The Robinson-</w:t>
      </w:r>
      <w:r w:rsidR="000A4F6B" w:rsidRPr="009D57C2">
        <w:rPr>
          <w:szCs w:val="24"/>
        </w:rPr>
        <w:t>Patman Act,</w:t>
      </w:r>
      <w:r w:rsidR="004A4E73" w:rsidRPr="009D57C2">
        <w:rPr>
          <w:szCs w:val="24"/>
        </w:rPr>
        <w:t xml:space="preserve"> in pertinent part, prohibits a person</w:t>
      </w:r>
      <w:r w:rsidR="004A4E73" w:rsidRPr="009D57C2">
        <w:rPr>
          <w:szCs w:val="24"/>
          <w:shd w:val="clear" w:color="auto" w:fill="FFFFFF"/>
        </w:rPr>
        <w:t xml:space="preserve"> </w:t>
      </w:r>
      <w:r w:rsidR="00F62FA1" w:rsidRPr="009D57C2">
        <w:rPr>
          <w:szCs w:val="24"/>
          <w:shd w:val="clear" w:color="auto" w:fill="FFFFFF"/>
        </w:rPr>
        <w:t>from discriminating</w:t>
      </w:r>
      <w:r w:rsidR="004A4E73" w:rsidRPr="009D57C2">
        <w:rPr>
          <w:szCs w:val="24"/>
          <w:shd w:val="clear" w:color="auto" w:fill="FFFFFF"/>
        </w:rPr>
        <w:t xml:space="preserve"> in price between different purchasers of commodities of like grade and quality where the effect of such discrimination may be substantially to lessen competition</w:t>
      </w:r>
      <w:r w:rsidR="00E005B4" w:rsidRPr="009D57C2">
        <w:rPr>
          <w:szCs w:val="24"/>
          <w:shd w:val="clear" w:color="auto" w:fill="FFFFFF"/>
        </w:rPr>
        <w:t>,</w:t>
      </w:r>
      <w:r w:rsidR="004A4E73" w:rsidRPr="009D57C2">
        <w:rPr>
          <w:szCs w:val="24"/>
          <w:shd w:val="clear" w:color="auto" w:fill="FFFFFF"/>
        </w:rPr>
        <w:t xml:space="preserve"> or tend</w:t>
      </w:r>
      <w:r w:rsidRPr="009D57C2">
        <w:rPr>
          <w:szCs w:val="24"/>
          <w:shd w:val="clear" w:color="auto" w:fill="FFFFFF"/>
        </w:rPr>
        <w:t>ing</w:t>
      </w:r>
      <w:r w:rsidR="004A4E73" w:rsidRPr="009D57C2">
        <w:rPr>
          <w:szCs w:val="24"/>
          <w:shd w:val="clear" w:color="auto" w:fill="FFFFFF"/>
        </w:rPr>
        <w:t xml:space="preserve"> to create a monopoly in any line of commerce, or to injure, destroy, or prevent competition</w:t>
      </w:r>
      <w:r w:rsidR="00E005B4" w:rsidRPr="009D57C2">
        <w:rPr>
          <w:szCs w:val="24"/>
          <w:shd w:val="clear" w:color="auto" w:fill="FFFFFF"/>
        </w:rPr>
        <w:t>.</w:t>
      </w:r>
      <w:r w:rsidRPr="009D57C2">
        <w:rPr>
          <w:rStyle w:val="FootnoteReference"/>
          <w:szCs w:val="24"/>
          <w:shd w:val="clear" w:color="auto" w:fill="FFFFFF"/>
        </w:rPr>
        <w:footnoteReference w:id="22"/>
      </w:r>
      <w:r w:rsidR="00852479" w:rsidRPr="009D57C2">
        <w:rPr>
          <w:szCs w:val="24"/>
          <w:shd w:val="clear" w:color="auto" w:fill="FFFFFF"/>
        </w:rPr>
        <w:t xml:space="preserve">  </w:t>
      </w:r>
      <w:r w:rsidR="000A4F6B" w:rsidRPr="009D57C2">
        <w:rPr>
          <w:szCs w:val="24"/>
          <w:shd w:val="clear" w:color="auto" w:fill="FFFFFF"/>
        </w:rPr>
        <w:t xml:space="preserve">Compared to the </w:t>
      </w:r>
      <w:r w:rsidR="00A83567">
        <w:rPr>
          <w:szCs w:val="24"/>
          <w:shd w:val="clear" w:color="auto" w:fill="FFFFFF"/>
        </w:rPr>
        <w:t>applicable</w:t>
      </w:r>
      <w:r w:rsidR="000A4F6B" w:rsidRPr="009D57C2">
        <w:rPr>
          <w:szCs w:val="24"/>
          <w:shd w:val="clear" w:color="auto" w:fill="FFFFFF"/>
        </w:rPr>
        <w:t xml:space="preserve"> portions of RCW 81.04.110, which permit complaints </w:t>
      </w:r>
      <w:r w:rsidRPr="009D57C2">
        <w:rPr>
          <w:szCs w:val="24"/>
          <w:shd w:val="clear" w:color="auto" w:fill="FFFFFF"/>
        </w:rPr>
        <w:t>with</w:t>
      </w:r>
      <w:r w:rsidR="000A4F6B" w:rsidRPr="009D57C2">
        <w:rPr>
          <w:szCs w:val="24"/>
          <w:shd w:val="clear" w:color="auto" w:fill="FFFFFF"/>
        </w:rPr>
        <w:t xml:space="preserve"> the Commission relating to the assessment of fares that are “unreasonable, remunerative, discriminatory, illegal, unfair or intending or tending to oppress the complainant, to stifle competition, or to create or encourage the creation of monopoly</w:t>
      </w:r>
      <w:r w:rsidRPr="009D57C2">
        <w:rPr>
          <w:szCs w:val="24"/>
          <w:shd w:val="clear" w:color="auto" w:fill="FFFFFF"/>
        </w:rPr>
        <w:t xml:space="preserve">,” it appears the goals </w:t>
      </w:r>
      <w:r w:rsidR="006856B6" w:rsidRPr="009D57C2">
        <w:rPr>
          <w:szCs w:val="24"/>
          <w:shd w:val="clear" w:color="auto" w:fill="FFFFFF"/>
        </w:rPr>
        <w:t xml:space="preserve">of </w:t>
      </w:r>
      <w:r w:rsidR="00125627" w:rsidRPr="009D57C2">
        <w:rPr>
          <w:szCs w:val="24"/>
          <w:shd w:val="clear" w:color="auto" w:fill="FFFFFF"/>
        </w:rPr>
        <w:t xml:space="preserve">the Robinson-Patman Act </w:t>
      </w:r>
      <w:r w:rsidRPr="009D57C2">
        <w:rPr>
          <w:szCs w:val="24"/>
          <w:shd w:val="clear" w:color="auto" w:fill="FFFFFF"/>
        </w:rPr>
        <w:t>are</w:t>
      </w:r>
      <w:r w:rsidR="00125627" w:rsidRPr="009D57C2">
        <w:rPr>
          <w:szCs w:val="24"/>
          <w:shd w:val="clear" w:color="auto" w:fill="FFFFFF"/>
        </w:rPr>
        <w:t xml:space="preserve"> similar to that of RCW 81.04.110. </w:t>
      </w:r>
      <w:r w:rsidR="000A4F6B" w:rsidRPr="009D57C2">
        <w:rPr>
          <w:szCs w:val="24"/>
          <w:shd w:val="clear" w:color="auto" w:fill="FFFFFF"/>
        </w:rPr>
        <w:t xml:space="preserve"> </w:t>
      </w:r>
      <w:r w:rsidR="00F938E2" w:rsidRPr="009D57C2">
        <w:t>According</w:t>
      </w:r>
      <w:r w:rsidR="000A4F6B" w:rsidRPr="009D57C2">
        <w:t>ly, federal predatory pricing decisions</w:t>
      </w:r>
      <w:r w:rsidR="006856B6" w:rsidRPr="009D57C2">
        <w:t xml:space="preserve"> </w:t>
      </w:r>
      <w:r w:rsidRPr="009D57C2">
        <w:t>here</w:t>
      </w:r>
      <w:r w:rsidR="00F938E2" w:rsidRPr="009D57C2">
        <w:t xml:space="preserve"> </w:t>
      </w:r>
      <w:r w:rsidR="006856B6" w:rsidRPr="009D57C2">
        <w:t xml:space="preserve">should </w:t>
      </w:r>
      <w:r w:rsidR="00F938E2" w:rsidRPr="009D57C2">
        <w:t>inform the Commission’s determination.</w:t>
      </w:r>
    </w:p>
    <w:p w14:paraId="60E01432" w14:textId="77777777" w:rsidR="00125627" w:rsidRPr="009D57C2" w:rsidRDefault="00F938E2" w:rsidP="00125627">
      <w:pPr>
        <w:pStyle w:val="Heading3"/>
        <w:numPr>
          <w:ilvl w:val="0"/>
          <w:numId w:val="38"/>
        </w:numPr>
        <w:spacing w:line="240" w:lineRule="auto"/>
        <w:rPr>
          <w:b/>
        </w:rPr>
      </w:pPr>
      <w:r w:rsidRPr="009D57C2">
        <w:rPr>
          <w:b/>
        </w:rPr>
        <w:t>Federal law standards for predatory pricing demonstrate Speedishuttle is incapable of engaging in predatory pricing</w:t>
      </w:r>
    </w:p>
    <w:p w14:paraId="60E01433" w14:textId="77777777" w:rsidR="00867256" w:rsidRPr="009D57C2" w:rsidRDefault="008221BD" w:rsidP="00C04032">
      <w:pPr>
        <w:pStyle w:val="Heading3"/>
        <w:rPr>
          <w:b/>
        </w:rPr>
      </w:pPr>
      <w:r w:rsidRPr="009D57C2">
        <w:t xml:space="preserve">The </w:t>
      </w:r>
      <w:r w:rsidR="00B12B89" w:rsidRPr="009D57C2">
        <w:t>operative</w:t>
      </w:r>
      <w:r w:rsidR="00382E5B" w:rsidRPr="009D57C2">
        <w:t xml:space="preserve"> </w:t>
      </w:r>
      <w:r w:rsidRPr="009D57C2">
        <w:t xml:space="preserve">elements necessary to establishing a claim for predatory pricing under federal law were </w:t>
      </w:r>
      <w:r w:rsidR="00B12B89" w:rsidRPr="009D57C2">
        <w:t xml:space="preserve">again </w:t>
      </w:r>
      <w:r w:rsidRPr="009D57C2">
        <w:t xml:space="preserve">set forth by the United States Supreme Court in </w:t>
      </w:r>
      <w:r w:rsidRPr="009D57C2">
        <w:rPr>
          <w:i/>
        </w:rPr>
        <w:t>Brooke Group</w:t>
      </w:r>
      <w:r w:rsidRPr="009D57C2">
        <w:t xml:space="preserve">.  </w:t>
      </w:r>
      <w:r w:rsidR="006856B6" w:rsidRPr="009D57C2">
        <w:t xml:space="preserve">After </w:t>
      </w:r>
      <w:r w:rsidR="00867256" w:rsidRPr="009D57C2">
        <w:t xml:space="preserve">the decision in </w:t>
      </w:r>
      <w:r w:rsidR="00867256" w:rsidRPr="009D57C2">
        <w:rPr>
          <w:i/>
        </w:rPr>
        <w:t>Brooke Group</w:t>
      </w:r>
      <w:r w:rsidR="00867256" w:rsidRPr="009D57C2">
        <w:t>, the plaintiff in a predatory pricing case brought under the Robinson-Patman Act has been required</w:t>
      </w:r>
      <w:r w:rsidR="006856B6" w:rsidRPr="009D57C2">
        <w:t xml:space="preserve"> to prove each of the following elements:</w:t>
      </w:r>
    </w:p>
    <w:p w14:paraId="60E01434" w14:textId="77777777" w:rsidR="00867256" w:rsidRPr="009D57C2" w:rsidRDefault="00867256" w:rsidP="00867256">
      <w:pPr>
        <w:pStyle w:val="Heading3"/>
        <w:numPr>
          <w:ilvl w:val="0"/>
          <w:numId w:val="39"/>
        </w:numPr>
        <w:rPr>
          <w:b/>
        </w:rPr>
      </w:pPr>
      <w:r w:rsidRPr="009D57C2">
        <w:lastRenderedPageBreak/>
        <w:t>The prices complained of are below an appropriate measure of costs</w:t>
      </w:r>
      <w:r w:rsidR="00DB315A" w:rsidRPr="009D57C2">
        <w:rPr>
          <w:rStyle w:val="FootnoteReference"/>
        </w:rPr>
        <w:footnoteReference w:id="23"/>
      </w:r>
      <w:r w:rsidRPr="009D57C2">
        <w:t>; and</w:t>
      </w:r>
    </w:p>
    <w:p w14:paraId="60E01435" w14:textId="77777777" w:rsidR="00867256" w:rsidRPr="009D57C2" w:rsidRDefault="00867256" w:rsidP="00867256">
      <w:pPr>
        <w:pStyle w:val="Heading3"/>
        <w:numPr>
          <w:ilvl w:val="0"/>
          <w:numId w:val="39"/>
        </w:numPr>
        <w:rPr>
          <w:b/>
        </w:rPr>
      </w:pPr>
      <w:r w:rsidRPr="009D57C2">
        <w:t>The competitor has a reasonable prospect of recouping the losses incurred while prices were low.</w:t>
      </w:r>
    </w:p>
    <w:p w14:paraId="60E01436" w14:textId="77777777" w:rsidR="00867256" w:rsidRPr="009D57C2" w:rsidRDefault="00867256" w:rsidP="00867256">
      <w:pPr>
        <w:pStyle w:val="Heading3"/>
        <w:numPr>
          <w:ilvl w:val="0"/>
          <w:numId w:val="0"/>
        </w:numPr>
        <w:rPr>
          <w:szCs w:val="17"/>
          <w:bdr w:val="none" w:sz="0" w:space="0" w:color="auto" w:frame="1"/>
          <w:shd w:val="clear" w:color="auto" w:fill="FFFFFF"/>
        </w:rPr>
      </w:pPr>
      <w:r w:rsidRPr="009D57C2">
        <w:rPr>
          <w:i/>
        </w:rPr>
        <w:t>Brooke Group</w:t>
      </w:r>
      <w:r w:rsidRPr="009D57C2">
        <w:t xml:space="preserve">, 509 U.S. 209; </w:t>
      </w:r>
      <w:r w:rsidRPr="009D57C2">
        <w:rPr>
          <w:szCs w:val="17"/>
          <w:bdr w:val="none" w:sz="0" w:space="0" w:color="auto" w:frame="1"/>
          <w:shd w:val="clear" w:color="auto" w:fill="FFFFFF"/>
        </w:rPr>
        <w:t>Am Jur 2d Monopolies, Restraints of Trade, Unfair Trade Prac. § 186 (2nd 2015).</w:t>
      </w:r>
    </w:p>
    <w:p w14:paraId="60E01437" w14:textId="77777777" w:rsidR="00867256" w:rsidRPr="009D57C2" w:rsidRDefault="00867256" w:rsidP="00867256">
      <w:pPr>
        <w:pStyle w:val="Heading2"/>
        <w:numPr>
          <w:ilvl w:val="0"/>
          <w:numId w:val="38"/>
        </w:numPr>
        <w:rPr>
          <w:u w:val="none"/>
          <w:bdr w:val="none" w:sz="0" w:space="0" w:color="auto" w:frame="1"/>
          <w:shd w:val="clear" w:color="auto" w:fill="FFFFFF"/>
        </w:rPr>
      </w:pPr>
      <w:r w:rsidRPr="009D57C2">
        <w:rPr>
          <w:u w:val="none"/>
          <w:bdr w:val="none" w:sz="0" w:space="0" w:color="auto" w:frame="1"/>
          <w:shd w:val="clear" w:color="auto" w:fill="FFFFFF"/>
        </w:rPr>
        <w:t>Recoupment is difficult to establish and frequently a basis for summary disposition</w:t>
      </w:r>
    </w:p>
    <w:p w14:paraId="60E01438" w14:textId="77777777" w:rsidR="00867256" w:rsidRPr="009D57C2" w:rsidRDefault="00867256" w:rsidP="00524F79">
      <w:pPr>
        <w:pStyle w:val="Heading3"/>
        <w:rPr>
          <w:b/>
        </w:rPr>
      </w:pPr>
      <w:r w:rsidRPr="009D57C2">
        <w:rPr>
          <w:i/>
        </w:rPr>
        <w:t>Brooke Group</w:t>
      </w:r>
      <w:r w:rsidR="00382E5B" w:rsidRPr="009D57C2">
        <w:t xml:space="preserve"> </w:t>
      </w:r>
      <w:r w:rsidR="00B12B89" w:rsidRPr="009D57C2">
        <w:t>involved an appeal by the defendant following</w:t>
      </w:r>
      <w:r w:rsidR="00382E5B" w:rsidRPr="009D57C2">
        <w:t xml:space="preserve"> </w:t>
      </w:r>
      <w:r w:rsidR="00B623EF" w:rsidRPr="009D57C2">
        <w:t xml:space="preserve">a </w:t>
      </w:r>
      <w:r w:rsidR="00382E5B" w:rsidRPr="009D57C2">
        <w:t>115 day jury trial which resulted in a judgment finding the defendant had engaged in predatory pricing.  The plaintiff, a</w:t>
      </w:r>
      <w:r w:rsidR="008221BD" w:rsidRPr="009D57C2">
        <w:t xml:space="preserve"> cigarette manufacturer with</w:t>
      </w:r>
      <w:r w:rsidR="00B12B89" w:rsidRPr="009D57C2">
        <w:t xml:space="preserve"> a</w:t>
      </w:r>
      <w:r w:rsidR="008221BD" w:rsidRPr="009D57C2">
        <w:t xml:space="preserve"> minor market share</w:t>
      </w:r>
      <w:r w:rsidR="00C23898" w:rsidRPr="009D57C2">
        <w:t>,</w:t>
      </w:r>
      <w:r w:rsidR="00382E5B" w:rsidRPr="009D57C2">
        <w:t xml:space="preserve"> alleged its competitor, with just 11-12% market share, had engaged in a scheme to raise the market price of generic cigarettes by lowering its own price below cost</w:t>
      </w:r>
      <w:r w:rsidR="00ED17A1" w:rsidRPr="009D57C2">
        <w:t xml:space="preserve">.  Though the defendant </w:t>
      </w:r>
      <w:r w:rsidR="00B12B89" w:rsidRPr="009D57C2">
        <w:t>had</w:t>
      </w:r>
      <w:r w:rsidR="00ED17A1" w:rsidRPr="009D57C2">
        <w:t xml:space="preserve"> been shown at trial to have lowered its prices below an appropriate measure of its cost, the Supreme Court found that the plaintiff failed to establish a claim for predatory pricing because the defendant’s market share was </w:t>
      </w:r>
      <w:r w:rsidR="00B12B89" w:rsidRPr="009D57C2">
        <w:t xml:space="preserve">simply </w:t>
      </w:r>
      <w:r w:rsidR="00ED17A1" w:rsidRPr="009D57C2">
        <w:t>inadequate to cause a competitive injury through</w:t>
      </w:r>
      <w:r w:rsidR="007C1966" w:rsidRPr="009D57C2">
        <w:t xml:space="preserve"> the likelihood of</w:t>
      </w:r>
      <w:r w:rsidR="00ED17A1" w:rsidRPr="009D57C2">
        <w:t xml:space="preserve"> later recoupment.</w:t>
      </w:r>
      <w:r w:rsidR="007C1966" w:rsidRPr="009D57C2">
        <w:t xml:space="preserve">  </w:t>
      </w:r>
    </w:p>
    <w:p w14:paraId="60E01439" w14:textId="77777777" w:rsidR="007E1B67" w:rsidRPr="009D57C2" w:rsidRDefault="009F19CA" w:rsidP="00867256">
      <w:pPr>
        <w:pStyle w:val="Heading3"/>
      </w:pPr>
      <w:r w:rsidRPr="009D57C2">
        <w:t>As the Supreme Court</w:t>
      </w:r>
      <w:r w:rsidR="008C43E7" w:rsidRPr="009D57C2">
        <w:t xml:space="preserve"> explained, </w:t>
      </w:r>
      <w:r w:rsidRPr="009D57C2">
        <w:t xml:space="preserve">for the predatory pricing decision to be rational, the predator must have a reasonable expectation of recovering its loss through </w:t>
      </w:r>
      <w:r w:rsidRPr="009D57C2">
        <w:rPr>
          <w:u w:val="single"/>
        </w:rPr>
        <w:t>monopolistic</w:t>
      </w:r>
      <w:r w:rsidRPr="009D57C2">
        <w:t xml:space="preserve"> profits.</w:t>
      </w:r>
      <w:r w:rsidR="006856B6" w:rsidRPr="009D57C2">
        <w:rPr>
          <w:rStyle w:val="FootnoteReference"/>
        </w:rPr>
        <w:footnoteReference w:id="24"/>
      </w:r>
      <w:r w:rsidRPr="009D57C2">
        <w:t xml:space="preserve">  </w:t>
      </w:r>
      <w:r w:rsidR="008C43E7" w:rsidRPr="009D57C2">
        <w:t xml:space="preserve">This prerequisite to recovery requires the plaintiff to show that the scheme will result in a rise in prices which can be sustained long enough to compensate for the amounts expended on the </w:t>
      </w:r>
      <w:r w:rsidR="008C43E7" w:rsidRPr="009D57C2">
        <w:lastRenderedPageBreak/>
        <w:t>predation, “including the time</w:t>
      </w:r>
      <w:r w:rsidR="008E751A" w:rsidRPr="009D57C2">
        <w:t xml:space="preserve"> value of the money invested.”</w:t>
      </w:r>
      <w:r w:rsidR="008E751A" w:rsidRPr="009D57C2">
        <w:rPr>
          <w:rStyle w:val="FootnoteReference"/>
        </w:rPr>
        <w:footnoteReference w:id="25"/>
      </w:r>
      <w:r w:rsidR="008C43E7" w:rsidRPr="009D57C2">
        <w:t xml:space="preserve"> </w:t>
      </w:r>
      <w:r w:rsidR="00867256" w:rsidRPr="009D57C2">
        <w:t xml:space="preserve"> </w:t>
      </w:r>
      <w:r w:rsidR="008C43E7" w:rsidRPr="009D57C2">
        <w:t xml:space="preserve">The Supreme Court acknowledged that this would be difficult hurdle for a predatory pricing plaintiff, </w:t>
      </w:r>
      <w:r w:rsidR="007E1B67" w:rsidRPr="009D57C2">
        <w:t xml:space="preserve">but it nonetheless </w:t>
      </w:r>
      <w:r w:rsidR="00B12B89" w:rsidRPr="009D57C2">
        <w:t xml:space="preserve">required it </w:t>
      </w:r>
      <w:r w:rsidR="007E1B67" w:rsidRPr="009D57C2">
        <w:t xml:space="preserve">because one goal of competition is lower prices, and </w:t>
      </w:r>
      <w:r w:rsidR="00C255F9" w:rsidRPr="009D57C2">
        <w:t xml:space="preserve">an </w:t>
      </w:r>
      <w:r w:rsidR="007E1B67" w:rsidRPr="009D57C2">
        <w:t xml:space="preserve">unsuccessful predatory pricing scheme </w:t>
      </w:r>
      <w:r w:rsidR="00B12B89" w:rsidRPr="009D57C2">
        <w:t>c</w:t>
      </w:r>
      <w:r w:rsidR="007E1B67" w:rsidRPr="009D57C2">
        <w:t>ould actually benefit consumers.</w:t>
      </w:r>
      <w:r w:rsidR="008E751A" w:rsidRPr="009D57C2">
        <w:rPr>
          <w:rStyle w:val="FootnoteReference"/>
        </w:rPr>
        <w:footnoteReference w:id="26"/>
      </w:r>
    </w:p>
    <w:p w14:paraId="60E0143A" w14:textId="77777777" w:rsidR="00867256" w:rsidRPr="009D57C2" w:rsidRDefault="00C255F9" w:rsidP="00867256">
      <w:pPr>
        <w:pStyle w:val="Heading3"/>
      </w:pPr>
      <w:r w:rsidRPr="009D57C2">
        <w:t xml:space="preserve">The Supreme Court also </w:t>
      </w:r>
      <w:r w:rsidR="00B623EF" w:rsidRPr="009D57C2">
        <w:t>offered</w:t>
      </w:r>
      <w:r w:rsidRPr="009D57C2">
        <w:t xml:space="preserve"> two scenarios </w:t>
      </w:r>
      <w:r w:rsidR="00B12B89" w:rsidRPr="009D57C2">
        <w:t>by</w:t>
      </w:r>
      <w:r w:rsidRPr="009D57C2">
        <w:t xml:space="preserve"> which it would be particularly appropriate to dispose of a predatory pricing case by summary disposition: 1) where new entry is easy, and 2) where </w:t>
      </w:r>
      <w:r w:rsidR="00867256" w:rsidRPr="009D57C2">
        <w:t>the alleged pricing predator does not have the excess capacity to easily absorb its rival’s market s</w:t>
      </w:r>
      <w:r w:rsidR="008E751A" w:rsidRPr="009D57C2">
        <w:t>hare or purchase new capacity.</w:t>
      </w:r>
      <w:r w:rsidR="008E751A" w:rsidRPr="009D57C2">
        <w:rPr>
          <w:rStyle w:val="FootnoteReference"/>
        </w:rPr>
        <w:footnoteReference w:id="27"/>
      </w:r>
      <w:r w:rsidR="007E1B67" w:rsidRPr="009D57C2">
        <w:t xml:space="preserve">  </w:t>
      </w:r>
    </w:p>
    <w:p w14:paraId="60E0143B" w14:textId="77777777" w:rsidR="00BA573B" w:rsidRPr="009D57C2" w:rsidRDefault="00BB7E5D" w:rsidP="00524F79">
      <w:pPr>
        <w:pStyle w:val="Heading3"/>
        <w:rPr>
          <w:b/>
        </w:rPr>
      </w:pPr>
      <w:r w:rsidRPr="009D57C2">
        <w:t xml:space="preserve">Decisions subsequent to </w:t>
      </w:r>
      <w:r w:rsidRPr="009D57C2">
        <w:rPr>
          <w:i/>
        </w:rPr>
        <w:t>Brooke Group</w:t>
      </w:r>
      <w:r w:rsidRPr="009D57C2">
        <w:t xml:space="preserve"> have also ruled that summary </w:t>
      </w:r>
      <w:r w:rsidR="00A83567">
        <w:t>judgment</w:t>
      </w:r>
      <w:r w:rsidRPr="009D57C2">
        <w:t xml:space="preserve"> </w:t>
      </w:r>
      <w:r w:rsidR="00B12B89" w:rsidRPr="009D57C2">
        <w:t>is</w:t>
      </w:r>
      <w:r w:rsidRPr="009D57C2">
        <w:t xml:space="preserve"> appropriate where the plaintiff </w:t>
      </w:r>
      <w:r w:rsidR="00B12B89" w:rsidRPr="009D57C2">
        <w:t>is</w:t>
      </w:r>
      <w:r w:rsidRPr="009D57C2">
        <w:t xml:space="preserve"> unable to establish a reasonable likelihood of recoupment </w:t>
      </w:r>
      <w:r w:rsidR="006A2492" w:rsidRPr="009D57C2">
        <w:t xml:space="preserve">because there </w:t>
      </w:r>
      <w:r w:rsidR="00B12B89" w:rsidRPr="009D57C2">
        <w:t>are</w:t>
      </w:r>
      <w:r w:rsidR="006A2492" w:rsidRPr="009D57C2">
        <w:t xml:space="preserve"> low</w:t>
      </w:r>
      <w:r w:rsidRPr="009D57C2">
        <w:t xml:space="preserve"> barriers t</w:t>
      </w:r>
      <w:r w:rsidR="006A2492" w:rsidRPr="009D57C2">
        <w:t>o market entry or the defendant lacked sufficient market power to control prices.</w:t>
      </w:r>
    </w:p>
    <w:p w14:paraId="60E0143C" w14:textId="77777777" w:rsidR="00BB7E5D" w:rsidRPr="009D57C2" w:rsidRDefault="00BB7E5D" w:rsidP="00BB7E5D">
      <w:pPr>
        <w:pStyle w:val="Heading3"/>
        <w:rPr>
          <w:rFonts w:eastAsia="Times New Roman"/>
        </w:rPr>
      </w:pPr>
      <w:r w:rsidRPr="009D57C2">
        <w:rPr>
          <w:bdr w:val="none" w:sz="0" w:space="0" w:color="auto" w:frame="1"/>
          <w:shd w:val="clear" w:color="auto" w:fill="FFFFFF"/>
        </w:rPr>
        <w:t xml:space="preserve">In </w:t>
      </w:r>
      <w:r w:rsidRPr="009D57C2">
        <w:rPr>
          <w:i/>
          <w:szCs w:val="24"/>
        </w:rPr>
        <w:t>W. Parcel Express v. UPS of Am.</w:t>
      </w:r>
      <w:r w:rsidRPr="009D57C2">
        <w:rPr>
          <w:szCs w:val="24"/>
        </w:rPr>
        <w:t>, 190 F.3d 974 (9th Cir. 1999), the 9</w:t>
      </w:r>
      <w:r w:rsidRPr="009D57C2">
        <w:rPr>
          <w:szCs w:val="24"/>
          <w:vertAlign w:val="superscript"/>
        </w:rPr>
        <w:t>th</w:t>
      </w:r>
      <w:r w:rsidRPr="009D57C2">
        <w:rPr>
          <w:szCs w:val="24"/>
        </w:rPr>
        <w:t xml:space="preserve"> Circuit </w:t>
      </w:r>
      <w:r w:rsidR="006A2492" w:rsidRPr="009D57C2">
        <w:rPr>
          <w:szCs w:val="24"/>
        </w:rPr>
        <w:t>considered an appeal taken from a</w:t>
      </w:r>
      <w:r w:rsidRPr="009D57C2">
        <w:rPr>
          <w:szCs w:val="24"/>
        </w:rPr>
        <w:t xml:space="preserve"> summary judgment granted by the Northern District of California in a predatory pricing case brought by Western Parcel Express against UPS.</w:t>
      </w:r>
      <w:r w:rsidR="006A2492" w:rsidRPr="009D57C2">
        <w:rPr>
          <w:szCs w:val="24"/>
        </w:rPr>
        <w:t xml:space="preserve">  In its decision</w:t>
      </w:r>
      <w:r w:rsidR="00B12B89" w:rsidRPr="009D57C2">
        <w:rPr>
          <w:szCs w:val="24"/>
        </w:rPr>
        <w:t>,</w:t>
      </w:r>
      <w:r w:rsidR="006A2492" w:rsidRPr="009D57C2">
        <w:rPr>
          <w:szCs w:val="24"/>
        </w:rPr>
        <w:t xml:space="preserve"> the 9</w:t>
      </w:r>
      <w:r w:rsidR="006A2492" w:rsidRPr="009D57C2">
        <w:rPr>
          <w:szCs w:val="24"/>
          <w:vertAlign w:val="superscript"/>
        </w:rPr>
        <w:t>th</w:t>
      </w:r>
      <w:r w:rsidR="006A2492" w:rsidRPr="009D57C2">
        <w:rPr>
          <w:szCs w:val="24"/>
        </w:rPr>
        <w:t xml:space="preserve"> Circuit focused much of its discussion on the necessity that the plaintiff establish the market power of the defendant, holding that the plaintiff is required to: “</w:t>
      </w:r>
      <w:r w:rsidR="006A2492" w:rsidRPr="009D57C2">
        <w:rPr>
          <w:szCs w:val="24"/>
          <w:shd w:val="clear" w:color="auto" w:fill="FFFFFF"/>
        </w:rPr>
        <w:t>(1) define the relevant market, (2) show that the defendant owns a dominant share of that market, and (3) show that there are significant barriers to entry and show that existing competitors lack the capacity to increase their output in the short run.”</w:t>
      </w:r>
      <w:r w:rsidR="008E751A" w:rsidRPr="009D57C2">
        <w:rPr>
          <w:rStyle w:val="FootnoteReference"/>
          <w:szCs w:val="24"/>
          <w:shd w:val="clear" w:color="auto" w:fill="FFFFFF"/>
        </w:rPr>
        <w:footnoteReference w:id="28"/>
      </w:r>
      <w:r w:rsidR="006A2492" w:rsidRPr="009D57C2">
        <w:rPr>
          <w:szCs w:val="24"/>
          <w:shd w:val="clear" w:color="auto" w:fill="FFFFFF"/>
        </w:rPr>
        <w:t xml:space="preserve">  </w:t>
      </w:r>
      <w:r w:rsidR="00B12B89" w:rsidRPr="009D57C2">
        <w:rPr>
          <w:szCs w:val="24"/>
          <w:shd w:val="clear" w:color="auto" w:fill="FFFFFF"/>
        </w:rPr>
        <w:t>While</w:t>
      </w:r>
      <w:r w:rsidR="006A2492" w:rsidRPr="009D57C2">
        <w:rPr>
          <w:szCs w:val="24"/>
          <w:shd w:val="clear" w:color="auto" w:fill="FFFFFF"/>
        </w:rPr>
        <w:t xml:space="preserve"> the plaintiff in that matter insisted there were high barriers to market entry, the court found that because the defendant’s contracts could be terminated and </w:t>
      </w:r>
      <w:r w:rsidR="006A2492" w:rsidRPr="009D57C2">
        <w:rPr>
          <w:szCs w:val="24"/>
          <w:shd w:val="clear" w:color="auto" w:fill="FFFFFF"/>
        </w:rPr>
        <w:lastRenderedPageBreak/>
        <w:t>were not exclusive, and because other competitors had entered the market, the plaintiff was unable to establish that the defendant had sufficient market power to recoup losses of lower prices. Consequently, the summary judgment on plaintiff’s predatory pricing complaint was affirmed.</w:t>
      </w:r>
    </w:p>
    <w:p w14:paraId="60E0143D" w14:textId="77777777" w:rsidR="00743251" w:rsidRPr="009D57C2" w:rsidRDefault="00743251" w:rsidP="00BB7E5D">
      <w:pPr>
        <w:pStyle w:val="Heading3"/>
        <w:rPr>
          <w:rFonts w:eastAsia="Times New Roman"/>
        </w:rPr>
      </w:pPr>
      <w:r w:rsidRPr="009D57C2">
        <w:rPr>
          <w:szCs w:val="24"/>
          <w:shd w:val="clear" w:color="auto" w:fill="FFFFFF"/>
        </w:rPr>
        <w:t>A similar approach has been used in Washington State, where federal laws have been followed with respect to the Consumer Protection</w:t>
      </w:r>
      <w:r w:rsidR="00B12B89" w:rsidRPr="009D57C2">
        <w:rPr>
          <w:szCs w:val="24"/>
          <w:shd w:val="clear" w:color="auto" w:fill="FFFFFF"/>
        </w:rPr>
        <w:t xml:space="preserve"> Improvements</w:t>
      </w:r>
      <w:r w:rsidRPr="009D57C2">
        <w:rPr>
          <w:szCs w:val="24"/>
          <w:shd w:val="clear" w:color="auto" w:fill="FFFFFF"/>
        </w:rPr>
        <w:t xml:space="preserve"> Act.  In </w:t>
      </w:r>
      <w:r w:rsidRPr="009D57C2">
        <w:rPr>
          <w:i/>
          <w:szCs w:val="24"/>
          <w:shd w:val="clear" w:color="auto" w:fill="FFFFFF"/>
        </w:rPr>
        <w:t>Seattle Rendering Works v. Darling-Delaware Co.</w:t>
      </w:r>
      <w:r w:rsidRPr="009D57C2">
        <w:rPr>
          <w:szCs w:val="24"/>
          <w:shd w:val="clear" w:color="auto" w:fill="FFFFFF"/>
        </w:rPr>
        <w:t xml:space="preserve">, 10 Wn.2d 15, 701 P.2d 502 (1985), the Washington Supreme Court considered the appeal of a predatory pricing complaint brought pursuant to </w:t>
      </w:r>
      <w:r w:rsidR="001B0806" w:rsidRPr="009D57C2">
        <w:rPr>
          <w:szCs w:val="24"/>
          <w:shd w:val="clear" w:color="auto" w:fill="FFFFFF"/>
        </w:rPr>
        <w:t xml:space="preserve">(among other bases) </w:t>
      </w:r>
      <w:r w:rsidRPr="009D57C2">
        <w:rPr>
          <w:szCs w:val="24"/>
          <w:shd w:val="clear" w:color="auto" w:fill="FFFFFF"/>
        </w:rPr>
        <w:t xml:space="preserve">the Consumer Protection </w:t>
      </w:r>
      <w:r w:rsidR="001B0806" w:rsidRPr="009D57C2">
        <w:rPr>
          <w:szCs w:val="24"/>
          <w:shd w:val="clear" w:color="auto" w:fill="FFFFFF"/>
        </w:rPr>
        <w:t xml:space="preserve">Improvements </w:t>
      </w:r>
      <w:r w:rsidRPr="009D57C2">
        <w:rPr>
          <w:szCs w:val="24"/>
          <w:shd w:val="clear" w:color="auto" w:fill="FFFFFF"/>
        </w:rPr>
        <w:t>Act</w:t>
      </w:r>
      <w:r w:rsidR="001B0806" w:rsidRPr="009D57C2">
        <w:rPr>
          <w:szCs w:val="24"/>
          <w:shd w:val="clear" w:color="auto" w:fill="FFFFFF"/>
        </w:rPr>
        <w:t>, which permitted a state remedy for violations of federal predatory pricing law</w:t>
      </w:r>
      <w:r w:rsidRPr="009D57C2">
        <w:rPr>
          <w:szCs w:val="24"/>
          <w:shd w:val="clear" w:color="auto" w:fill="FFFFFF"/>
        </w:rPr>
        <w:t>.</w:t>
      </w:r>
      <w:r w:rsidR="001B0806" w:rsidRPr="009D57C2">
        <w:rPr>
          <w:szCs w:val="24"/>
          <w:shd w:val="clear" w:color="auto" w:fill="FFFFFF"/>
        </w:rPr>
        <w:t xml:space="preserve">  The complaint was brought by one</w:t>
      </w:r>
      <w:r w:rsidRPr="009D57C2">
        <w:rPr>
          <w:szCs w:val="24"/>
          <w:shd w:val="clear" w:color="auto" w:fill="FFFFFF"/>
        </w:rPr>
        <w:t xml:space="preserve"> rendering plant </w:t>
      </w:r>
      <w:r w:rsidR="001B0806" w:rsidRPr="009D57C2">
        <w:rPr>
          <w:szCs w:val="24"/>
          <w:shd w:val="clear" w:color="auto" w:fill="FFFFFF"/>
        </w:rPr>
        <w:t xml:space="preserve">against another and alleged that its below-cost pricing constituted predatory pricing.  In reaching its decision to reverse the trial court and dismiss the plaintiff’s complaint, the Supreme Court of Washington held that a predatory pricing </w:t>
      </w:r>
      <w:r w:rsidR="00B12B89" w:rsidRPr="009D57C2">
        <w:rPr>
          <w:szCs w:val="24"/>
          <w:shd w:val="clear" w:color="auto" w:fill="FFFFFF"/>
        </w:rPr>
        <w:t xml:space="preserve">complaint </w:t>
      </w:r>
      <w:r w:rsidR="001B0806" w:rsidRPr="009D57C2">
        <w:rPr>
          <w:szCs w:val="24"/>
          <w:shd w:val="clear" w:color="auto" w:fill="FFFFFF"/>
        </w:rPr>
        <w:t xml:space="preserve">required the plaintiff </w:t>
      </w:r>
      <w:r w:rsidR="00D33C5A" w:rsidRPr="009D57C2">
        <w:rPr>
          <w:szCs w:val="24"/>
          <w:shd w:val="clear" w:color="auto" w:fill="FFFFFF"/>
        </w:rPr>
        <w:t xml:space="preserve">to </w:t>
      </w:r>
      <w:r w:rsidR="00B12B89" w:rsidRPr="009D57C2">
        <w:rPr>
          <w:szCs w:val="24"/>
          <w:shd w:val="clear" w:color="auto" w:fill="FFFFFF"/>
        </w:rPr>
        <w:t>prove</w:t>
      </w:r>
      <w:r w:rsidR="001B0806" w:rsidRPr="009D57C2">
        <w:rPr>
          <w:szCs w:val="24"/>
          <w:shd w:val="clear" w:color="auto" w:fill="FFFFFF"/>
        </w:rPr>
        <w:t xml:space="preserve"> that the defendant set its prices below average variable cost and that the defendant “had a substantial share of the market.”</w:t>
      </w:r>
      <w:r w:rsidR="008E751A" w:rsidRPr="009D57C2">
        <w:rPr>
          <w:rStyle w:val="FootnoteReference"/>
          <w:szCs w:val="24"/>
          <w:shd w:val="clear" w:color="auto" w:fill="FFFFFF"/>
        </w:rPr>
        <w:footnoteReference w:id="29"/>
      </w:r>
      <w:r w:rsidR="001B0806" w:rsidRPr="009D57C2">
        <w:rPr>
          <w:szCs w:val="24"/>
          <w:shd w:val="clear" w:color="auto" w:fill="FFFFFF"/>
        </w:rPr>
        <w:t xml:space="preserve">  Because the plaintiff failed to prove either, a dismissal was required.</w:t>
      </w:r>
    </w:p>
    <w:p w14:paraId="60E0143E" w14:textId="77777777" w:rsidR="00723D57" w:rsidRPr="009D57C2" w:rsidRDefault="00723D57" w:rsidP="00307FD7">
      <w:pPr>
        <w:pStyle w:val="Heading3"/>
        <w:numPr>
          <w:ilvl w:val="0"/>
          <w:numId w:val="38"/>
        </w:numPr>
        <w:spacing w:after="240" w:line="240" w:lineRule="auto"/>
        <w:rPr>
          <w:b/>
        </w:rPr>
      </w:pPr>
      <w:r w:rsidRPr="009D57C2">
        <w:rPr>
          <w:b/>
        </w:rPr>
        <w:t xml:space="preserve">Speedishuttle is a </w:t>
      </w:r>
      <w:r w:rsidR="00B12B89" w:rsidRPr="009D57C2">
        <w:rPr>
          <w:b/>
        </w:rPr>
        <w:t xml:space="preserve">relatively </w:t>
      </w:r>
      <w:r w:rsidRPr="009D57C2">
        <w:rPr>
          <w:b/>
        </w:rPr>
        <w:t xml:space="preserve">minor player in </w:t>
      </w:r>
      <w:r w:rsidR="00005D0D" w:rsidRPr="009D57C2">
        <w:rPr>
          <w:b/>
        </w:rPr>
        <w:t>a</w:t>
      </w:r>
      <w:r w:rsidRPr="009D57C2">
        <w:rPr>
          <w:b/>
        </w:rPr>
        <w:t xml:space="preserve"> transportation market</w:t>
      </w:r>
      <w:r w:rsidR="00005D0D" w:rsidRPr="009D57C2">
        <w:rPr>
          <w:b/>
        </w:rPr>
        <w:t xml:space="preserve"> which has </w:t>
      </w:r>
      <w:r w:rsidR="00B12B89" w:rsidRPr="009D57C2">
        <w:rPr>
          <w:b/>
        </w:rPr>
        <w:t>relaxed</w:t>
      </w:r>
      <w:r w:rsidR="00005D0D" w:rsidRPr="009D57C2">
        <w:rPr>
          <w:b/>
        </w:rPr>
        <w:t xml:space="preserve"> </w:t>
      </w:r>
      <w:r w:rsidR="00A83567">
        <w:rPr>
          <w:b/>
        </w:rPr>
        <w:t xml:space="preserve">entry </w:t>
      </w:r>
      <w:r w:rsidR="00005D0D" w:rsidRPr="009D57C2">
        <w:rPr>
          <w:b/>
        </w:rPr>
        <w:t>barriers and relatively high competition</w:t>
      </w:r>
      <w:r w:rsidRPr="009D57C2">
        <w:rPr>
          <w:b/>
        </w:rPr>
        <w:t>; thus</w:t>
      </w:r>
      <w:r w:rsidR="00005D0D" w:rsidRPr="009D57C2">
        <w:rPr>
          <w:b/>
        </w:rPr>
        <w:t>,</w:t>
      </w:r>
      <w:r w:rsidRPr="009D57C2">
        <w:rPr>
          <w:b/>
        </w:rPr>
        <w:t xml:space="preserve"> summary determination is appropriate</w:t>
      </w:r>
    </w:p>
    <w:p w14:paraId="60E0143F" w14:textId="77777777" w:rsidR="00BA573B" w:rsidRPr="009D57C2" w:rsidRDefault="00307FD7" w:rsidP="00307FD7">
      <w:pPr>
        <w:pStyle w:val="Heading3"/>
        <w:spacing w:after="240"/>
      </w:pPr>
      <w:r w:rsidRPr="009D57C2">
        <w:t xml:space="preserve">Following the precedent in </w:t>
      </w:r>
      <w:r w:rsidRPr="009D57C2">
        <w:rPr>
          <w:i/>
        </w:rPr>
        <w:t>Brooke Group</w:t>
      </w:r>
      <w:r w:rsidRPr="009D57C2">
        <w:t xml:space="preserve">, it is </w:t>
      </w:r>
      <w:r w:rsidR="00D33C5A" w:rsidRPr="009D57C2">
        <w:t xml:space="preserve">fully </w:t>
      </w:r>
      <w:r w:rsidRPr="009D57C2">
        <w:t xml:space="preserve">appropriate to grant Speedishuttle’s motion for the sole reason that it is incapable of recouping its </w:t>
      </w:r>
      <w:r w:rsidR="001B0806" w:rsidRPr="009D57C2">
        <w:t xml:space="preserve">current </w:t>
      </w:r>
      <w:r w:rsidRPr="009D57C2">
        <w:t>losses through monopoly prices.  This is true for a</w:t>
      </w:r>
      <w:r w:rsidR="00B12B89" w:rsidRPr="009D57C2">
        <w:t>ny</w:t>
      </w:r>
      <w:r w:rsidRPr="009D57C2">
        <w:t xml:space="preserve"> number of reasons, including that Speedishuttle is</w:t>
      </w:r>
      <w:r w:rsidR="00B12B89" w:rsidRPr="009D57C2">
        <w:t xml:space="preserve"> a</w:t>
      </w:r>
      <w:r w:rsidRPr="009D57C2">
        <w:t xml:space="preserve"> much smaller service </w:t>
      </w:r>
      <w:r w:rsidR="00B12B89" w:rsidRPr="009D57C2">
        <w:t xml:space="preserve">provider </w:t>
      </w:r>
      <w:r w:rsidRPr="009D57C2">
        <w:t xml:space="preserve">than Shuttle Express in volume of passengers and fleet size, the auto transportation </w:t>
      </w:r>
      <w:r w:rsidRPr="009D57C2">
        <w:lastRenderedPageBreak/>
        <w:t xml:space="preserve">industry in fares </w:t>
      </w:r>
      <w:r w:rsidR="00A83567">
        <w:t xml:space="preserve">in Washington </w:t>
      </w:r>
      <w:r w:rsidRPr="009D57C2">
        <w:t>are regulated, and because the relevant market includes multiple alternatives which create economic disincentives to raise prices to monopoly levels.</w:t>
      </w:r>
    </w:p>
    <w:p w14:paraId="60E01440" w14:textId="77777777" w:rsidR="00307FD7" w:rsidRPr="009D57C2" w:rsidRDefault="00307FD7" w:rsidP="00307FD7">
      <w:pPr>
        <w:pStyle w:val="Heading3"/>
        <w:spacing w:after="240"/>
      </w:pPr>
      <w:r w:rsidRPr="009D57C2">
        <w:t xml:space="preserve">As </w:t>
      </w:r>
      <w:r w:rsidR="00B12B89" w:rsidRPr="009D57C2">
        <w:t>noted</w:t>
      </w:r>
      <w:r w:rsidRPr="009D57C2">
        <w:t xml:space="preserve"> above, Speedishuttle booked 61,721 passenger reservations in its first 16 months of service, while Shuttle Express transported </w:t>
      </w:r>
      <w:r w:rsidR="00690EA7">
        <w:t>more than 240,000</w:t>
      </w:r>
      <w:r w:rsidRPr="009D57C2">
        <w:t xml:space="preserve"> people in that same period.  Similarly, Speedishuttle operates using just 18 vehicles to Shuttle Express’ </w:t>
      </w:r>
      <w:r w:rsidR="00690EA7">
        <w:t xml:space="preserve">more than </w:t>
      </w:r>
      <w:r w:rsidRPr="009D57C2">
        <w:t>85 share</w:t>
      </w:r>
      <w:r w:rsidR="00D33C5A" w:rsidRPr="009D57C2">
        <w:t>d</w:t>
      </w:r>
      <w:r w:rsidRPr="009D57C2">
        <w:t xml:space="preserve"> ride vans (not to mention numerous other vehicle types used in its other services).</w:t>
      </w:r>
      <w:r w:rsidR="00005D0D" w:rsidRPr="009D57C2">
        <w:t xml:space="preserve">  Therefore, in a</w:t>
      </w:r>
      <w:r w:rsidR="00B12B89" w:rsidRPr="009D57C2">
        <w:t>ny</w:t>
      </w:r>
      <w:r w:rsidR="00005D0D" w:rsidRPr="009D57C2">
        <w:t xml:space="preserve"> head-to-head comparison, </w:t>
      </w:r>
      <w:r w:rsidR="001B0806" w:rsidRPr="009D57C2">
        <w:t>Speedishuttle lacks a substantial share of the market</w:t>
      </w:r>
      <w:r w:rsidR="00005D0D" w:rsidRPr="009D57C2">
        <w:t>.</w:t>
      </w:r>
      <w:r w:rsidR="00512D24" w:rsidRPr="009D57C2">
        <w:t xml:space="preserve">  On that point alone, it is entitled to summary disposition.</w:t>
      </w:r>
    </w:p>
    <w:p w14:paraId="60E01441" w14:textId="77777777" w:rsidR="00F85F5F" w:rsidRPr="009D57C2" w:rsidRDefault="00005D0D" w:rsidP="00307FD7">
      <w:pPr>
        <w:pStyle w:val="Heading3"/>
        <w:spacing w:after="240"/>
      </w:pPr>
      <w:r w:rsidRPr="009D57C2">
        <w:t>Further, in determining whether Speedishuttle could ever recoup its current operating losses through monopoly prices, it is critical to remember that Speedishuttle’s maximum fares are determined by the Commission</w:t>
      </w:r>
      <w:r w:rsidR="00C04032" w:rsidRPr="009D57C2">
        <w:t>, which has afforded bro</w:t>
      </w:r>
      <w:r w:rsidR="00B623EF" w:rsidRPr="009D57C2">
        <w:t>ad price flexibility to electing</w:t>
      </w:r>
      <w:r w:rsidR="00C04032" w:rsidRPr="009D57C2">
        <w:t xml:space="preserve"> operators under WAC 480-30-42</w:t>
      </w:r>
      <w:r w:rsidR="00012D93" w:rsidRPr="009D57C2">
        <w:t>0</w:t>
      </w:r>
      <w:r w:rsidR="00F85F5F" w:rsidRPr="009D57C2">
        <w:t>.</w:t>
      </w:r>
      <w:r w:rsidR="00C04032" w:rsidRPr="009D57C2">
        <w:rPr>
          <w:rStyle w:val="FootnoteReference"/>
        </w:rPr>
        <w:footnoteReference w:id="30"/>
      </w:r>
      <w:r w:rsidRPr="009D57C2">
        <w:t xml:space="preserve"> </w:t>
      </w:r>
      <w:r w:rsidR="00F85F5F" w:rsidRPr="009D57C2">
        <w:t xml:space="preserve"> </w:t>
      </w:r>
      <w:r w:rsidRPr="009D57C2">
        <w:t xml:space="preserve">Thus, the Commission can ensure that monopoly prices </w:t>
      </w:r>
      <w:r w:rsidR="00B12B89" w:rsidRPr="009D57C2">
        <w:t>will not</w:t>
      </w:r>
      <w:r w:rsidRPr="009D57C2">
        <w:t xml:space="preserve"> be achieved should one of the several airporter services exit the market.  </w:t>
      </w:r>
    </w:p>
    <w:p w14:paraId="60E01442" w14:textId="77777777" w:rsidR="00005D0D" w:rsidRPr="009D57C2" w:rsidRDefault="00012D93" w:rsidP="00307FD7">
      <w:pPr>
        <w:pStyle w:val="Heading3"/>
        <w:spacing w:after="240"/>
      </w:pPr>
      <w:r w:rsidRPr="009D57C2">
        <w:t xml:space="preserve">Even without Commission </w:t>
      </w:r>
      <w:r w:rsidR="00B623EF" w:rsidRPr="009D57C2">
        <w:t xml:space="preserve">oversight and </w:t>
      </w:r>
      <w:r w:rsidRPr="009D57C2">
        <w:t>regulation of fares, i</w:t>
      </w:r>
      <w:r w:rsidR="00005D0D" w:rsidRPr="009D57C2">
        <w:t xml:space="preserve">t is </w:t>
      </w:r>
      <w:r w:rsidR="00B12B89" w:rsidRPr="009D57C2">
        <w:t>even less</w:t>
      </w:r>
      <w:r w:rsidR="00005D0D" w:rsidRPr="009D57C2">
        <w:t xml:space="preserve"> lik</w:t>
      </w:r>
      <w:r w:rsidR="00743251" w:rsidRPr="009D57C2">
        <w:t xml:space="preserve">ely that such high fares could be sustained for a prolonged period of time due to the existing competition in the airport transportation industry.  </w:t>
      </w:r>
      <w:r w:rsidR="00B12B89" w:rsidRPr="009D57C2">
        <w:t>While</w:t>
      </w:r>
      <w:r w:rsidR="00743251" w:rsidRPr="009D57C2">
        <w:t xml:space="preserve"> the</w:t>
      </w:r>
      <w:r w:rsidR="00B12B89" w:rsidRPr="009D57C2">
        <w:t xml:space="preserve"> Washington</w:t>
      </w:r>
      <w:r w:rsidR="00743251" w:rsidRPr="009D57C2">
        <w:t xml:space="preserve"> auto transportation industry may be regulated and </w:t>
      </w:r>
      <w:r w:rsidR="00B12B89" w:rsidRPr="009D57C2">
        <w:t xml:space="preserve">still </w:t>
      </w:r>
      <w:r w:rsidR="00743251" w:rsidRPr="009D57C2">
        <w:t xml:space="preserve">subject to standards which limit entry, the Commission’s 2013 rulemaking </w:t>
      </w:r>
      <w:r w:rsidR="00B12B89" w:rsidRPr="009D57C2">
        <w:t>unquestionably eased</w:t>
      </w:r>
      <w:r w:rsidR="00743251" w:rsidRPr="009D57C2">
        <w:t xml:space="preserve"> the bar for entry into </w:t>
      </w:r>
      <w:r w:rsidR="00B12B89" w:rsidRPr="009D57C2">
        <w:t>the</w:t>
      </w:r>
      <w:r w:rsidR="00743251" w:rsidRPr="009D57C2">
        <w:t xml:space="preserve"> industry and, as discussed in the Commission’s</w:t>
      </w:r>
      <w:r w:rsidR="00B12B89" w:rsidRPr="009D57C2">
        <w:t xml:space="preserve"> accompanying</w:t>
      </w:r>
      <w:r w:rsidR="00743251" w:rsidRPr="009D57C2">
        <w:t xml:space="preserve"> policy statement, there</w:t>
      </w:r>
      <w:r w:rsidR="00B12B89" w:rsidRPr="009D57C2">
        <w:t xml:space="preserve"> already</w:t>
      </w:r>
      <w:r w:rsidR="00743251" w:rsidRPr="009D57C2">
        <w:t xml:space="preserve"> exists ample competition for airport transportation outside of the auto transportation industry, including through paid parking, public transportation </w:t>
      </w:r>
      <w:r w:rsidR="00743251" w:rsidRPr="009D57C2">
        <w:lastRenderedPageBreak/>
        <w:t xml:space="preserve">(including light rail, King County Metro), charter services, taxis, town cars, limos, and </w:t>
      </w:r>
      <w:r w:rsidR="00B12B89" w:rsidRPr="009D57C2">
        <w:t>increasingly</w:t>
      </w:r>
      <w:r w:rsidR="00B623EF" w:rsidRPr="009D57C2">
        <w:t>,</w:t>
      </w:r>
      <w:r w:rsidR="00B12B89" w:rsidRPr="009D57C2">
        <w:t xml:space="preserve"> </w:t>
      </w:r>
      <w:r w:rsidR="00743251" w:rsidRPr="009D57C2">
        <w:t>transportation networks such as Uber and Lyft.  These alternative</w:t>
      </w:r>
      <w:r w:rsidR="00B12B89" w:rsidRPr="009D57C2">
        <w:t xml:space="preserve"> providers</w:t>
      </w:r>
      <w:r w:rsidR="00743251" w:rsidRPr="009D57C2">
        <w:t xml:space="preserve"> mean that consumers would never be forced into accepting hi</w:t>
      </w:r>
      <w:r w:rsidRPr="009D57C2">
        <w:t>gher prices from Speedishuttle, and thus it is inconceivable that Speedishuttle could ever recoup its operating losses through a subsequent period of increased fares</w:t>
      </w:r>
      <w:r w:rsidR="00882BF0" w:rsidRPr="009D57C2">
        <w:t>.</w:t>
      </w:r>
    </w:p>
    <w:p w14:paraId="60E01443" w14:textId="77777777" w:rsidR="00005D0D" w:rsidRPr="009D57C2" w:rsidRDefault="00743251" w:rsidP="00307FD7">
      <w:pPr>
        <w:pStyle w:val="Heading3"/>
        <w:spacing w:after="240"/>
      </w:pPr>
      <w:r w:rsidRPr="009D57C2">
        <w:t xml:space="preserve">Because </w:t>
      </w:r>
      <w:r w:rsidR="00C87195">
        <w:t xml:space="preserve">all </w:t>
      </w:r>
      <w:r w:rsidRPr="009D57C2">
        <w:t xml:space="preserve">of these facts, Shuttle Express cannot </w:t>
      </w:r>
      <w:r w:rsidR="00B12B89" w:rsidRPr="009D57C2">
        <w:t xml:space="preserve">possibly </w:t>
      </w:r>
      <w:r w:rsidRPr="009D57C2">
        <w:t>establish a critical element of predatory pric</w:t>
      </w:r>
      <w:r w:rsidR="00882BF0" w:rsidRPr="009D57C2">
        <w:t>ing</w:t>
      </w:r>
      <w:r w:rsidR="00B12B89" w:rsidRPr="009D57C2">
        <w:t>,</w:t>
      </w:r>
      <w:r w:rsidR="00882BF0" w:rsidRPr="009D57C2">
        <w:t xml:space="preserve"> and </w:t>
      </w:r>
      <w:r w:rsidR="00C87195">
        <w:t xml:space="preserve">thus </w:t>
      </w:r>
      <w:r w:rsidR="00882BF0" w:rsidRPr="009D57C2">
        <w:t>under federal standards</w:t>
      </w:r>
      <w:r w:rsidR="00C87195">
        <w:t xml:space="preserve"> as well</w:t>
      </w:r>
      <w:r w:rsidR="00B12B89" w:rsidRPr="009D57C2">
        <w:t>,</w:t>
      </w:r>
      <w:r w:rsidR="00882BF0" w:rsidRPr="009D57C2">
        <w:t xml:space="preserve"> </w:t>
      </w:r>
      <w:r w:rsidRPr="009D57C2">
        <w:t>its claim should be summarily denied.</w:t>
      </w:r>
    </w:p>
    <w:p w14:paraId="60E01444" w14:textId="77777777" w:rsidR="0054117A" w:rsidRPr="009D57C2" w:rsidRDefault="0054117A" w:rsidP="00985F7B">
      <w:pPr>
        <w:pStyle w:val="Heading1"/>
        <w:rPr>
          <w:b/>
        </w:rPr>
      </w:pPr>
      <w:r w:rsidRPr="009D57C2">
        <w:rPr>
          <w:b/>
        </w:rPr>
        <w:t>CONCLUSION</w:t>
      </w:r>
      <w:r w:rsidR="00985F7B" w:rsidRPr="009D57C2">
        <w:rPr>
          <w:b/>
        </w:rPr>
        <w:t xml:space="preserve"> and </w:t>
      </w:r>
      <w:r w:rsidRPr="009D57C2">
        <w:rPr>
          <w:b/>
        </w:rPr>
        <w:t>PRAYER FOR RELIEF</w:t>
      </w:r>
    </w:p>
    <w:p w14:paraId="60E01445" w14:textId="77777777" w:rsidR="0054117A" w:rsidRPr="009D57C2" w:rsidRDefault="00A766C0" w:rsidP="0054117A">
      <w:pPr>
        <w:pStyle w:val="Heading3"/>
      </w:pPr>
      <w:r w:rsidRPr="009D57C2">
        <w:t xml:space="preserve">Shuttle Express’ formal complaint against Speedishuttle </w:t>
      </w:r>
      <w:r w:rsidR="00B12B89" w:rsidRPr="009D57C2">
        <w:t xml:space="preserve">now </w:t>
      </w:r>
      <w:r w:rsidRPr="009D57C2">
        <w:t xml:space="preserve">asserts a single </w:t>
      </w:r>
      <w:r w:rsidR="008E751A" w:rsidRPr="009D57C2">
        <w:t xml:space="preserve">remaining </w:t>
      </w:r>
      <w:r w:rsidRPr="009D57C2">
        <w:t xml:space="preserve">factual basis for relief: </w:t>
      </w:r>
      <w:r w:rsidR="00B12B89" w:rsidRPr="009D57C2">
        <w:t xml:space="preserve">that Speedishuttle is offering </w:t>
      </w:r>
      <w:r w:rsidRPr="009D57C2">
        <w:t>fares below cost.  As addressed in this Motion, no</w:t>
      </w:r>
      <w:r w:rsidR="00B12B89" w:rsidRPr="009D57C2">
        <w:t xml:space="preserve"> available</w:t>
      </w:r>
      <w:r w:rsidRPr="009D57C2">
        <w:t xml:space="preserve"> claim for relief</w:t>
      </w:r>
      <w:r w:rsidR="00B12B89" w:rsidRPr="009D57C2">
        <w:t xml:space="preserve"> exists</w:t>
      </w:r>
      <w:r w:rsidRPr="009D57C2">
        <w:t xml:space="preserve"> under Washington law for “fares below cost</w:t>
      </w:r>
      <w:r w:rsidR="00B623EF" w:rsidRPr="009D57C2">
        <w:t>.”  P</w:t>
      </w:r>
      <w:r w:rsidRPr="009D57C2">
        <w:t>redatory pricing claims require a far more exacting standard of proof through establishment of fares below average variable cost and likelihood of recoupment through monopolistic</w:t>
      </w:r>
      <w:r w:rsidR="00B623EF" w:rsidRPr="009D57C2">
        <w:t xml:space="preserve"> pricing practices</w:t>
      </w:r>
      <w:r w:rsidRPr="009D57C2">
        <w:t xml:space="preserve">.  As demonstrated </w:t>
      </w:r>
      <w:r w:rsidR="00B12B89" w:rsidRPr="009D57C2">
        <w:t>above</w:t>
      </w:r>
      <w:r w:rsidRPr="009D57C2">
        <w:t xml:space="preserve">, Speedishuttle is </w:t>
      </w:r>
      <w:r w:rsidR="0032015A" w:rsidRPr="009D57C2">
        <w:t>currently</w:t>
      </w:r>
      <w:r w:rsidRPr="009D57C2">
        <w:t xml:space="preserve"> a minor player in the </w:t>
      </w:r>
      <w:r w:rsidR="00B12B89" w:rsidRPr="009D57C2">
        <w:t>SeaTac International A</w:t>
      </w:r>
      <w:r w:rsidRPr="009D57C2">
        <w:t xml:space="preserve">irport transportation industry which is </w:t>
      </w:r>
      <w:r w:rsidR="00B12B89" w:rsidRPr="009D57C2">
        <w:t xml:space="preserve">already </w:t>
      </w:r>
      <w:r w:rsidRPr="009D57C2">
        <w:t>highly competitive</w:t>
      </w:r>
      <w:r w:rsidR="00B12B89" w:rsidRPr="009D57C2">
        <w:t xml:space="preserve">, as </w:t>
      </w:r>
      <w:r w:rsidR="00B623EF" w:rsidRPr="009D57C2">
        <w:t xml:space="preserve">expressly </w:t>
      </w:r>
      <w:r w:rsidR="00B12B89" w:rsidRPr="009D57C2">
        <w:t>found by the Commission</w:t>
      </w:r>
      <w:r w:rsidRPr="009D57C2">
        <w:t xml:space="preserve">.  Therefore, as a matter of law, Shuttle Express cannot establish </w:t>
      </w:r>
      <w:r w:rsidR="00B12B89" w:rsidRPr="009D57C2">
        <w:t xml:space="preserve">any </w:t>
      </w:r>
      <w:r w:rsidRPr="009D57C2">
        <w:t>predatory pricing by Speedishuttl</w:t>
      </w:r>
      <w:r w:rsidR="00B623EF" w:rsidRPr="009D57C2">
        <w:t xml:space="preserve">e, </w:t>
      </w:r>
      <w:r w:rsidRPr="009D57C2">
        <w:t>and</w:t>
      </w:r>
      <w:r w:rsidR="00B623EF" w:rsidRPr="009D57C2">
        <w:t xml:space="preserve"> respectfully,</w:t>
      </w:r>
      <w:r w:rsidRPr="009D57C2">
        <w:t xml:space="preserve"> the Commission should grant Speedishuttle relief through an order denying Shuttle Express relief on </w:t>
      </w:r>
      <w:r w:rsidR="00B12B89" w:rsidRPr="009D57C2">
        <w:t>its claim for predat</w:t>
      </w:r>
      <w:r w:rsidR="003A403D" w:rsidRPr="009D57C2">
        <w:t>ory pricing and dismissing the C</w:t>
      </w:r>
      <w:r w:rsidR="00B12B89" w:rsidRPr="009D57C2">
        <w:t>omplaint portion of the consolidated proceeding.</w:t>
      </w:r>
    </w:p>
    <w:p w14:paraId="60E01446" w14:textId="77777777" w:rsidR="00B623EF" w:rsidRPr="009D57C2" w:rsidRDefault="00B623EF" w:rsidP="007D0B88">
      <w:pPr>
        <w:pStyle w:val="Heading3"/>
        <w:numPr>
          <w:ilvl w:val="0"/>
          <w:numId w:val="0"/>
        </w:numPr>
        <w:rPr>
          <w:bCs w:val="0"/>
          <w:sz w:val="22"/>
          <w:szCs w:val="24"/>
        </w:rPr>
      </w:pPr>
    </w:p>
    <w:p w14:paraId="60E01447" w14:textId="77777777" w:rsidR="00F73D54" w:rsidRPr="009D57C2" w:rsidRDefault="00856222" w:rsidP="007D0B88">
      <w:pPr>
        <w:pStyle w:val="Heading3"/>
        <w:numPr>
          <w:ilvl w:val="0"/>
          <w:numId w:val="0"/>
        </w:numPr>
      </w:pPr>
      <w:r w:rsidRPr="009D57C2">
        <w:rPr>
          <w:szCs w:val="24"/>
        </w:rPr>
        <w:lastRenderedPageBreak/>
        <w:tab/>
      </w:r>
      <w:r w:rsidR="00DB2248" w:rsidRPr="009D57C2">
        <w:rPr>
          <w:szCs w:val="24"/>
        </w:rPr>
        <w:t xml:space="preserve">DATED this </w:t>
      </w:r>
      <w:r w:rsidR="00535986" w:rsidRPr="009D57C2">
        <w:rPr>
          <w:szCs w:val="24"/>
        </w:rPr>
        <w:t>2</w:t>
      </w:r>
      <w:r w:rsidR="00026C78">
        <w:rPr>
          <w:szCs w:val="24"/>
        </w:rPr>
        <w:t>1</w:t>
      </w:r>
      <w:r w:rsidR="00026C78" w:rsidRPr="00026C78">
        <w:rPr>
          <w:szCs w:val="24"/>
          <w:vertAlign w:val="superscript"/>
        </w:rPr>
        <w:t>st</w:t>
      </w:r>
      <w:r w:rsidR="00026C78">
        <w:rPr>
          <w:szCs w:val="24"/>
        </w:rPr>
        <w:t xml:space="preserve"> </w:t>
      </w:r>
      <w:r w:rsidR="00DB2248" w:rsidRPr="009D57C2">
        <w:t xml:space="preserve">day of </w:t>
      </w:r>
      <w:r w:rsidR="007927D2" w:rsidRPr="009D57C2">
        <w:t>December</w:t>
      </w:r>
      <w:r w:rsidR="00DB2248" w:rsidRPr="009D57C2">
        <w:t>, 2016.</w:t>
      </w:r>
      <w:r w:rsidR="00DB2248" w:rsidRPr="009D57C2">
        <w:rPr>
          <w:rStyle w:val="FootnoteReference"/>
        </w:rPr>
        <w:t xml:space="preserve"> </w:t>
      </w:r>
    </w:p>
    <w:tbl>
      <w:tblPr>
        <w:tblW w:w="0" w:type="auto"/>
        <w:tblLayout w:type="fixed"/>
        <w:tblLook w:val="0000" w:firstRow="0" w:lastRow="0" w:firstColumn="0" w:lastColumn="0" w:noHBand="0" w:noVBand="0"/>
      </w:tblPr>
      <w:tblGrid>
        <w:gridCol w:w="4698"/>
        <w:gridCol w:w="4860"/>
      </w:tblGrid>
      <w:tr w:rsidR="009D57C2" w:rsidRPr="009D57C2" w14:paraId="60E01453" w14:textId="77777777" w:rsidTr="00F73D54">
        <w:trPr>
          <w:cantSplit/>
        </w:trPr>
        <w:tc>
          <w:tcPr>
            <w:tcW w:w="4698" w:type="dxa"/>
          </w:tcPr>
          <w:p w14:paraId="60E01448" w14:textId="77777777" w:rsidR="00F73D54" w:rsidRPr="009D57C2" w:rsidRDefault="00F73D54" w:rsidP="00F73D54">
            <w:pPr>
              <w:keepNext/>
              <w:tabs>
                <w:tab w:val="left" w:pos="432"/>
              </w:tabs>
              <w:spacing w:line="240" w:lineRule="exact"/>
              <w:rPr>
                <w:rFonts w:ascii="Times New Roman" w:hAnsi="Times New Roman" w:cs="Times New Roman"/>
                <w:sz w:val="20"/>
                <w:szCs w:val="20"/>
              </w:rPr>
            </w:pPr>
          </w:p>
        </w:tc>
        <w:tc>
          <w:tcPr>
            <w:tcW w:w="4860" w:type="dxa"/>
          </w:tcPr>
          <w:p w14:paraId="60E01449" w14:textId="77777777" w:rsidR="00F73D54" w:rsidRPr="009D57C2" w:rsidRDefault="00DB2248" w:rsidP="00F73D54">
            <w:pPr>
              <w:keepNext/>
              <w:spacing w:line="240" w:lineRule="exact"/>
              <w:rPr>
                <w:rFonts w:ascii="Times New Roman" w:hAnsi="Times New Roman" w:cs="Times New Roman"/>
                <w:caps/>
                <w:sz w:val="20"/>
                <w:szCs w:val="20"/>
              </w:rPr>
            </w:pPr>
            <w:r w:rsidRPr="009D57C2">
              <w:rPr>
                <w:rFonts w:ascii="Times New Roman" w:hAnsi="Times New Roman" w:cs="Times New Roman"/>
                <w:caps/>
              </w:rPr>
              <w:t>RESPECTFULLY sUBMITTED</w:t>
            </w:r>
            <w:r w:rsidRPr="009D57C2">
              <w:rPr>
                <w:rFonts w:ascii="Times New Roman" w:hAnsi="Times New Roman" w:cs="Times New Roman"/>
                <w:caps/>
                <w:sz w:val="20"/>
                <w:szCs w:val="20"/>
              </w:rPr>
              <w:t>,</w:t>
            </w:r>
          </w:p>
          <w:p w14:paraId="60E0144A" w14:textId="77777777" w:rsidR="00F73D54" w:rsidRPr="009D57C2" w:rsidRDefault="00F73D54" w:rsidP="00F73D54">
            <w:pPr>
              <w:keepNext/>
              <w:spacing w:line="240" w:lineRule="exact"/>
              <w:rPr>
                <w:rFonts w:ascii="Times New Roman" w:hAnsi="Times New Roman" w:cs="Times New Roman"/>
                <w:caps/>
                <w:sz w:val="20"/>
                <w:szCs w:val="20"/>
              </w:rPr>
            </w:pPr>
          </w:p>
          <w:p w14:paraId="60E0144B" w14:textId="77777777" w:rsidR="00F73D54" w:rsidRPr="009D57C2" w:rsidRDefault="00F73D54" w:rsidP="00F73D54">
            <w:pPr>
              <w:keepNext/>
              <w:spacing w:line="240" w:lineRule="exact"/>
              <w:rPr>
                <w:rFonts w:ascii="Times New Roman" w:hAnsi="Times New Roman" w:cs="Times New Roman"/>
                <w:caps/>
                <w:sz w:val="20"/>
                <w:szCs w:val="20"/>
              </w:rPr>
            </w:pPr>
          </w:p>
          <w:p w14:paraId="60E0144C" w14:textId="77777777" w:rsidR="00F73D54" w:rsidRPr="009D57C2" w:rsidRDefault="00DB2248" w:rsidP="00F73D54">
            <w:pPr>
              <w:keepNext/>
              <w:tabs>
                <w:tab w:val="right" w:pos="4572"/>
              </w:tabs>
              <w:spacing w:line="240" w:lineRule="exact"/>
              <w:rPr>
                <w:rFonts w:ascii="Times New Roman" w:hAnsi="Times New Roman" w:cs="Times New Roman"/>
                <w:sz w:val="20"/>
                <w:szCs w:val="20"/>
                <w:u w:val="single"/>
              </w:rPr>
            </w:pPr>
            <w:r w:rsidRPr="009D57C2">
              <w:rPr>
                <w:rFonts w:ascii="Times New Roman" w:hAnsi="Times New Roman" w:cs="Times New Roman"/>
                <w:sz w:val="20"/>
                <w:szCs w:val="20"/>
              </w:rPr>
              <w:t xml:space="preserve">By </w:t>
            </w:r>
            <w:r w:rsidRPr="009D57C2">
              <w:rPr>
                <w:rFonts w:ascii="Times New Roman" w:hAnsi="Times New Roman" w:cs="Times New Roman"/>
                <w:sz w:val="20"/>
                <w:szCs w:val="20"/>
                <w:u w:val="single"/>
              </w:rPr>
              <w:tab/>
            </w:r>
          </w:p>
          <w:p w14:paraId="60E0144D" w14:textId="77777777" w:rsidR="00F73D54" w:rsidRPr="009D57C2" w:rsidRDefault="00DB2248" w:rsidP="00F73D54">
            <w:pPr>
              <w:keepNext/>
              <w:tabs>
                <w:tab w:val="left" w:pos="432"/>
                <w:tab w:val="right" w:pos="4932"/>
              </w:tabs>
              <w:spacing w:line="240" w:lineRule="exact"/>
              <w:rPr>
                <w:rFonts w:ascii="Times New Roman" w:hAnsi="Times New Roman" w:cs="Times New Roman"/>
              </w:rPr>
            </w:pPr>
            <w:r w:rsidRPr="009D57C2">
              <w:rPr>
                <w:rFonts w:ascii="Times New Roman" w:hAnsi="Times New Roman" w:cs="Times New Roman"/>
                <w:sz w:val="20"/>
                <w:szCs w:val="20"/>
              </w:rPr>
              <w:t xml:space="preserve">       </w:t>
            </w:r>
            <w:r w:rsidRPr="009D57C2">
              <w:rPr>
                <w:rFonts w:ascii="Times New Roman" w:hAnsi="Times New Roman" w:cs="Times New Roman"/>
              </w:rPr>
              <w:t xml:space="preserve">David W. Wiley, WSBA #08614 </w:t>
            </w:r>
          </w:p>
          <w:p w14:paraId="60E0144E" w14:textId="77777777" w:rsidR="00F73D54" w:rsidRPr="009D57C2" w:rsidRDefault="00DB2248" w:rsidP="00F73D54">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11" w:history="1">
              <w:r w:rsidR="00226511" w:rsidRPr="009D57C2">
                <w:rPr>
                  <w:rStyle w:val="Hyperlink"/>
                  <w:rFonts w:ascii="Times New Roman" w:hAnsi="Times New Roman" w:cs="Times New Roman"/>
                  <w:color w:val="auto"/>
                  <w:sz w:val="20"/>
                  <w:szCs w:val="20"/>
                </w:rPr>
                <w:t>dwiley@williamskastner.com</w:t>
              </w:r>
            </w:hyperlink>
            <w:r w:rsidRPr="009D57C2">
              <w:rPr>
                <w:rFonts w:ascii="Times New Roman" w:hAnsi="Times New Roman" w:cs="Times New Roman"/>
                <w:sz w:val="20"/>
                <w:szCs w:val="20"/>
              </w:rPr>
              <w:t xml:space="preserve"> </w:t>
            </w:r>
          </w:p>
          <w:p w14:paraId="60E0144F" w14:textId="77777777" w:rsidR="00AE76C1" w:rsidRPr="009D57C2" w:rsidRDefault="00AE76C1" w:rsidP="00AE76C1">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r w:rsidR="003C7233" w:rsidRPr="00026C78">
              <w:rPr>
                <w:rFonts w:ascii="Times New Roman" w:hAnsi="Times New Roman" w:cs="Times New Roman"/>
              </w:rPr>
              <w:t>Blair I. Fassburg</w:t>
            </w:r>
            <w:r w:rsidRPr="00026C78">
              <w:rPr>
                <w:rFonts w:ascii="Times New Roman" w:hAnsi="Times New Roman" w:cs="Times New Roman"/>
              </w:rPr>
              <w:t xml:space="preserve">, WSBA # </w:t>
            </w:r>
            <w:r w:rsidR="003C7233" w:rsidRPr="00026C78">
              <w:rPr>
                <w:rFonts w:ascii="Times New Roman" w:hAnsi="Times New Roman" w:cs="Times New Roman"/>
              </w:rPr>
              <w:t>41207</w:t>
            </w:r>
          </w:p>
          <w:p w14:paraId="60E01450" w14:textId="77777777" w:rsidR="003C7233" w:rsidRPr="009D57C2" w:rsidRDefault="00AE76C1" w:rsidP="00AE76C1">
            <w:pPr>
              <w:keepNext/>
              <w:tabs>
                <w:tab w:val="left" w:pos="432"/>
                <w:tab w:val="right" w:pos="4932"/>
              </w:tabs>
              <w:spacing w:line="240" w:lineRule="exact"/>
              <w:rPr>
                <w:rStyle w:val="Hyperlink"/>
                <w:rFonts w:ascii="Times New Roman" w:hAnsi="Times New Roman" w:cs="Times New Roman"/>
                <w:color w:val="auto"/>
              </w:rPr>
            </w:pPr>
            <w:r w:rsidRPr="009D57C2">
              <w:rPr>
                <w:rFonts w:ascii="Times New Roman" w:hAnsi="Times New Roman" w:cs="Times New Roman"/>
                <w:sz w:val="20"/>
                <w:szCs w:val="20"/>
              </w:rPr>
              <w:t xml:space="preserve">       </w:t>
            </w:r>
            <w:hyperlink r:id="rId12" w:history="1">
              <w:r w:rsidR="003C7233" w:rsidRPr="009D57C2">
                <w:rPr>
                  <w:rStyle w:val="Hyperlink"/>
                  <w:rFonts w:ascii="Times New Roman" w:hAnsi="Times New Roman" w:cs="Times New Roman"/>
                  <w:color w:val="auto"/>
                  <w:sz w:val="20"/>
                  <w:szCs w:val="20"/>
                </w:rPr>
                <w:t>bfassburg@williamskastner.com</w:t>
              </w:r>
            </w:hyperlink>
          </w:p>
          <w:p w14:paraId="60E01451" w14:textId="77777777" w:rsidR="00597823" w:rsidRPr="009D57C2" w:rsidRDefault="00856222" w:rsidP="00597823">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p>
          <w:p w14:paraId="60E01452" w14:textId="77777777" w:rsidR="00F73D54" w:rsidRPr="009D57C2" w:rsidRDefault="00DB2248" w:rsidP="00F73D54">
            <w:pPr>
              <w:keepNext/>
              <w:spacing w:line="240" w:lineRule="exact"/>
              <w:rPr>
                <w:rFonts w:ascii="Times New Roman" w:hAnsi="Times New Roman" w:cs="Times New Roman"/>
              </w:rPr>
            </w:pPr>
            <w:r w:rsidRPr="009D57C2">
              <w:rPr>
                <w:rFonts w:ascii="Times New Roman" w:hAnsi="Times New Roman" w:cs="Times New Roman"/>
              </w:rPr>
              <w:t>Attorneys for Speedishuttle Washington, LLC</w:t>
            </w:r>
          </w:p>
        </w:tc>
      </w:tr>
      <w:tr w:rsidR="00AE76C1" w:rsidRPr="009D57C2" w14:paraId="60E01456" w14:textId="77777777" w:rsidTr="00F73D54">
        <w:trPr>
          <w:cantSplit/>
        </w:trPr>
        <w:tc>
          <w:tcPr>
            <w:tcW w:w="4698" w:type="dxa"/>
          </w:tcPr>
          <w:p w14:paraId="60E01454" w14:textId="77777777" w:rsidR="00AE76C1" w:rsidRPr="009D57C2" w:rsidRDefault="00AE76C1" w:rsidP="00F73D54">
            <w:pPr>
              <w:keepNext/>
              <w:tabs>
                <w:tab w:val="left" w:pos="4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p>
        </w:tc>
        <w:tc>
          <w:tcPr>
            <w:tcW w:w="4860" w:type="dxa"/>
          </w:tcPr>
          <w:p w14:paraId="60E01455" w14:textId="77777777" w:rsidR="00AE76C1" w:rsidRPr="009D57C2" w:rsidRDefault="00AE76C1" w:rsidP="00F73D54">
            <w:pPr>
              <w:keepNext/>
              <w:spacing w:line="240" w:lineRule="exact"/>
              <w:rPr>
                <w:rFonts w:ascii="Times New Roman" w:hAnsi="Times New Roman" w:cs="Times New Roman"/>
                <w:caps/>
              </w:rPr>
            </w:pPr>
          </w:p>
        </w:tc>
      </w:tr>
    </w:tbl>
    <w:p w14:paraId="60E01457" w14:textId="77777777" w:rsidR="00F73D54" w:rsidRPr="009D57C2" w:rsidRDefault="00F73D54" w:rsidP="00B60D73">
      <w:pPr>
        <w:rPr>
          <w:rFonts w:ascii="Times New Roman" w:hAnsi="Times New Roman" w:cs="Times New Roman"/>
        </w:rPr>
      </w:pPr>
    </w:p>
    <w:p w14:paraId="60E01458" w14:textId="77777777" w:rsidR="00F73D54" w:rsidRPr="009D57C2" w:rsidRDefault="00F73D54" w:rsidP="00B60D73">
      <w:pPr>
        <w:rPr>
          <w:rFonts w:ascii="Times New Roman" w:hAnsi="Times New Roman" w:cs="Times New Roman"/>
        </w:rPr>
      </w:pPr>
    </w:p>
    <w:p w14:paraId="60E01459" w14:textId="77777777" w:rsidR="00F73D54" w:rsidRPr="009D57C2" w:rsidRDefault="00F73D54" w:rsidP="00B60D73">
      <w:pPr>
        <w:rPr>
          <w:rFonts w:ascii="Times New Roman" w:hAnsi="Times New Roman" w:cs="Times New Roman"/>
        </w:rPr>
      </w:pPr>
    </w:p>
    <w:p w14:paraId="60E0145A" w14:textId="77777777" w:rsidR="00F73D54" w:rsidRPr="009D57C2" w:rsidRDefault="00F73D54" w:rsidP="00B60D73">
      <w:pPr>
        <w:rPr>
          <w:rFonts w:ascii="Times New Roman" w:hAnsi="Times New Roman" w:cs="Times New Roman"/>
        </w:rPr>
      </w:pPr>
    </w:p>
    <w:p w14:paraId="60E0145B" w14:textId="77777777" w:rsidR="00F73D54" w:rsidRPr="009D57C2" w:rsidRDefault="00DB2248" w:rsidP="007D0B88">
      <w:pPr>
        <w:pStyle w:val="StyleListParagraphTimesNewRoman12ptLinespacingDouble"/>
        <w:jc w:val="center"/>
        <w:rPr>
          <w:b/>
          <w:szCs w:val="24"/>
        </w:rPr>
      </w:pPr>
      <w:r w:rsidRPr="009D57C2">
        <w:br w:type="page"/>
      </w:r>
      <w:r w:rsidRPr="009D57C2">
        <w:rPr>
          <w:b/>
          <w:szCs w:val="24"/>
        </w:rPr>
        <w:lastRenderedPageBreak/>
        <w:t>CERTIFICATE OF SERVICE</w:t>
      </w:r>
    </w:p>
    <w:p w14:paraId="60E0145C" w14:textId="77777777" w:rsidR="00F73D54" w:rsidRPr="009D57C2" w:rsidRDefault="00DB2248" w:rsidP="00F73D54">
      <w:pPr>
        <w:keepNext/>
        <w:keepLines/>
        <w:rPr>
          <w:rFonts w:ascii="Times New Roman" w:hAnsi="Times New Roman" w:cs="Times New Roman"/>
          <w:sz w:val="24"/>
        </w:rPr>
      </w:pPr>
      <w:r w:rsidRPr="009D57C2">
        <w:rPr>
          <w:rFonts w:ascii="Times New Roman" w:hAnsi="Times New Roman" w:cs="Times New Roman"/>
          <w:sz w:val="24"/>
          <w:szCs w:val="24"/>
        </w:rPr>
        <w:tab/>
      </w:r>
      <w:r w:rsidRPr="009D57C2">
        <w:rPr>
          <w:rFonts w:ascii="Times New Roman" w:hAnsi="Times New Roman" w:cs="Times New Roman"/>
          <w:sz w:val="24"/>
        </w:rPr>
        <w:t>I hereby certify that on</w:t>
      </w:r>
      <w:r w:rsidR="00D45DB8" w:rsidRPr="009D57C2">
        <w:rPr>
          <w:rFonts w:ascii="Times New Roman" w:hAnsi="Times New Roman" w:cs="Times New Roman"/>
          <w:sz w:val="24"/>
        </w:rPr>
        <w:t xml:space="preserve"> </w:t>
      </w:r>
      <w:r w:rsidR="007927D2" w:rsidRPr="009D57C2">
        <w:rPr>
          <w:rFonts w:ascii="Times New Roman" w:hAnsi="Times New Roman" w:cs="Times New Roman"/>
          <w:sz w:val="24"/>
        </w:rPr>
        <w:t xml:space="preserve">December </w:t>
      </w:r>
      <w:r w:rsidR="00C87195">
        <w:rPr>
          <w:rFonts w:ascii="Times New Roman" w:hAnsi="Times New Roman" w:cs="Times New Roman"/>
          <w:sz w:val="24"/>
        </w:rPr>
        <w:t>21,</w:t>
      </w:r>
      <w:r w:rsidR="00D45DB8" w:rsidRPr="009D57C2">
        <w:rPr>
          <w:rFonts w:ascii="Times New Roman" w:hAnsi="Times New Roman" w:cs="Times New Roman"/>
          <w:sz w:val="24"/>
        </w:rPr>
        <w:t xml:space="preserve"> 2016</w:t>
      </w:r>
      <w:r w:rsidR="00AD4DC0" w:rsidRPr="009D57C2">
        <w:rPr>
          <w:rFonts w:ascii="Times New Roman" w:hAnsi="Times New Roman" w:cs="Times New Roman"/>
          <w:sz w:val="24"/>
        </w:rPr>
        <w:t>,</w:t>
      </w:r>
      <w:r w:rsidR="00D45DB8" w:rsidRPr="009D57C2">
        <w:rPr>
          <w:rFonts w:ascii="Times New Roman" w:hAnsi="Times New Roman" w:cs="Times New Roman"/>
          <w:sz w:val="24"/>
        </w:rPr>
        <w:t xml:space="preserve"> </w:t>
      </w:r>
      <w:r w:rsidRPr="009D57C2">
        <w:rPr>
          <w:rFonts w:ascii="Times New Roman" w:hAnsi="Times New Roman" w:cs="Times New Roman"/>
          <w:sz w:val="24"/>
        </w:rPr>
        <w:t xml:space="preserve">I caused to be served the original and </w:t>
      </w:r>
      <w:r w:rsidR="00F84DD8" w:rsidRPr="009D57C2">
        <w:rPr>
          <w:rFonts w:ascii="Times New Roman" w:hAnsi="Times New Roman" w:cs="Times New Roman"/>
          <w:sz w:val="24"/>
        </w:rPr>
        <w:t>three (3)</w:t>
      </w:r>
      <w:r w:rsidR="00B60D73" w:rsidRPr="009D57C2">
        <w:rPr>
          <w:rFonts w:ascii="Times New Roman" w:hAnsi="Times New Roman" w:cs="Times New Roman"/>
          <w:sz w:val="24"/>
        </w:rPr>
        <w:t xml:space="preserve"> </w:t>
      </w:r>
      <w:r w:rsidRPr="009D57C2">
        <w:rPr>
          <w:rFonts w:ascii="Times New Roman" w:hAnsi="Times New Roman" w:cs="Times New Roman"/>
          <w:sz w:val="24"/>
        </w:rPr>
        <w:t>copies of the foregoing documents</w:t>
      </w:r>
      <w:r w:rsidR="00CC4EAD" w:rsidRPr="009D57C2">
        <w:rPr>
          <w:rFonts w:ascii="Times New Roman" w:hAnsi="Times New Roman" w:cs="Times New Roman"/>
          <w:sz w:val="24"/>
        </w:rPr>
        <w:t xml:space="preserve"> and attachments</w:t>
      </w:r>
      <w:r w:rsidRPr="009D57C2">
        <w:rPr>
          <w:rFonts w:ascii="Times New Roman" w:hAnsi="Times New Roman" w:cs="Times New Roman"/>
          <w:sz w:val="24"/>
        </w:rPr>
        <w:t xml:space="preserve"> to the following address via first class mail: </w:t>
      </w:r>
    </w:p>
    <w:p w14:paraId="60E0145D" w14:textId="77777777" w:rsidR="00F73D54" w:rsidRPr="009D57C2" w:rsidRDefault="00F73D54" w:rsidP="00F73D54">
      <w:pPr>
        <w:rPr>
          <w:rFonts w:ascii="Times New Roman" w:hAnsi="Times New Roman" w:cs="Times New Roman"/>
          <w:sz w:val="24"/>
        </w:rPr>
      </w:pPr>
    </w:p>
    <w:p w14:paraId="60E0145E" w14:textId="77777777" w:rsidR="00F73D54" w:rsidRPr="009D57C2" w:rsidRDefault="00DB2248" w:rsidP="00F73D54">
      <w:pPr>
        <w:rPr>
          <w:rFonts w:ascii="Times New Roman" w:hAnsi="Times New Roman" w:cs="Times New Roman"/>
          <w:sz w:val="24"/>
        </w:rPr>
      </w:pPr>
      <w:r w:rsidRPr="009D57C2">
        <w:rPr>
          <w:rFonts w:ascii="Times New Roman" w:hAnsi="Times New Roman" w:cs="Times New Roman"/>
          <w:sz w:val="24"/>
        </w:rPr>
        <w:tab/>
        <w:t>Steven V. King, Executive Director and Secretary</w:t>
      </w:r>
    </w:p>
    <w:p w14:paraId="60E0145F" w14:textId="77777777" w:rsidR="00F73D54" w:rsidRPr="009D57C2" w:rsidRDefault="00DB2248" w:rsidP="00F73D54">
      <w:pPr>
        <w:ind w:firstLine="720"/>
        <w:rPr>
          <w:rFonts w:ascii="Times New Roman" w:hAnsi="Times New Roman" w:cs="Times New Roman"/>
          <w:sz w:val="24"/>
        </w:rPr>
      </w:pPr>
      <w:r w:rsidRPr="009D57C2">
        <w:rPr>
          <w:rFonts w:ascii="Times New Roman" w:hAnsi="Times New Roman" w:cs="Times New Roman"/>
          <w:sz w:val="24"/>
        </w:rPr>
        <w:t>Washington Utilities and Transportation Commission</w:t>
      </w:r>
    </w:p>
    <w:p w14:paraId="60E01460" w14:textId="77777777" w:rsidR="00F73D54" w:rsidRPr="009D57C2" w:rsidRDefault="00DB2248" w:rsidP="00F73D54">
      <w:pPr>
        <w:ind w:firstLine="720"/>
        <w:rPr>
          <w:rFonts w:ascii="Times New Roman" w:hAnsi="Times New Roman" w:cs="Times New Roman"/>
          <w:sz w:val="24"/>
        </w:rPr>
      </w:pPr>
      <w:r w:rsidRPr="009D57C2">
        <w:rPr>
          <w:rFonts w:ascii="Times New Roman" w:hAnsi="Times New Roman" w:cs="Times New Roman"/>
          <w:sz w:val="24"/>
        </w:rPr>
        <w:t>Attn.:  Records Center</w:t>
      </w:r>
    </w:p>
    <w:p w14:paraId="60E01461" w14:textId="77777777" w:rsidR="00F73D54" w:rsidRPr="009D57C2" w:rsidRDefault="00DB2248" w:rsidP="00F73D54">
      <w:pPr>
        <w:ind w:firstLine="720"/>
        <w:rPr>
          <w:rFonts w:ascii="Times New Roman" w:hAnsi="Times New Roman" w:cs="Times New Roman"/>
          <w:sz w:val="24"/>
        </w:rPr>
      </w:pPr>
      <w:r w:rsidRPr="009D57C2">
        <w:rPr>
          <w:rFonts w:ascii="Times New Roman" w:hAnsi="Times New Roman" w:cs="Times New Roman"/>
          <w:sz w:val="24"/>
        </w:rPr>
        <w:t>P.O. Box 47250</w:t>
      </w:r>
    </w:p>
    <w:p w14:paraId="60E01462" w14:textId="77777777" w:rsidR="00F73D54" w:rsidRPr="009D57C2" w:rsidRDefault="00DB2248" w:rsidP="00F73D54">
      <w:pPr>
        <w:ind w:firstLine="720"/>
        <w:rPr>
          <w:rFonts w:ascii="Times New Roman" w:hAnsi="Times New Roman" w:cs="Times New Roman"/>
          <w:sz w:val="24"/>
        </w:rPr>
      </w:pPr>
      <w:r w:rsidRPr="009D57C2">
        <w:rPr>
          <w:rFonts w:ascii="Times New Roman" w:hAnsi="Times New Roman" w:cs="Times New Roman"/>
          <w:sz w:val="24"/>
        </w:rPr>
        <w:t>1300 S. Evergreen Park Dr. SW</w:t>
      </w:r>
    </w:p>
    <w:p w14:paraId="60E01463" w14:textId="77777777" w:rsidR="00F73D54" w:rsidRPr="009D57C2" w:rsidRDefault="00DB2248" w:rsidP="00F73D54">
      <w:pPr>
        <w:ind w:firstLine="720"/>
        <w:rPr>
          <w:rFonts w:ascii="Times New Roman" w:hAnsi="Times New Roman" w:cs="Times New Roman"/>
          <w:sz w:val="24"/>
        </w:rPr>
      </w:pPr>
      <w:r w:rsidRPr="009D57C2">
        <w:rPr>
          <w:rFonts w:ascii="Times New Roman" w:hAnsi="Times New Roman" w:cs="Times New Roman"/>
          <w:sz w:val="24"/>
        </w:rPr>
        <w:t>Olympia, WA 98504-7250</w:t>
      </w:r>
    </w:p>
    <w:p w14:paraId="60E01464" w14:textId="77777777" w:rsidR="00F73D54" w:rsidRPr="009D57C2" w:rsidRDefault="00F73D54" w:rsidP="00F73D54">
      <w:pPr>
        <w:ind w:firstLine="720"/>
        <w:rPr>
          <w:rFonts w:ascii="Times New Roman" w:hAnsi="Times New Roman" w:cs="Times New Roman"/>
          <w:sz w:val="24"/>
        </w:rPr>
      </w:pPr>
    </w:p>
    <w:p w14:paraId="60E01465" w14:textId="77777777" w:rsidR="00F73D54" w:rsidRPr="009D57C2" w:rsidRDefault="00DB2248" w:rsidP="0069691E">
      <w:pPr>
        <w:rPr>
          <w:rFonts w:ascii="Times New Roman" w:hAnsi="Times New Roman" w:cs="Times New Roman"/>
          <w:sz w:val="24"/>
        </w:rPr>
      </w:pPr>
      <w:r w:rsidRPr="009D57C2">
        <w:rPr>
          <w:rStyle w:val="Hyperlink"/>
          <w:rFonts w:ascii="Times New Roman" w:hAnsi="Times New Roman" w:cs="Times New Roman"/>
          <w:color w:val="auto"/>
          <w:sz w:val="24"/>
          <w:u w:val="none"/>
        </w:rPr>
        <w:t>I further certify that I have also provided to the Washington Utilities and Transportation Commission’s Secretary an official electronic file containing the foregoing document</w:t>
      </w:r>
      <w:r w:rsidR="00CC4EAD" w:rsidRPr="009D57C2">
        <w:rPr>
          <w:rStyle w:val="Hyperlink"/>
          <w:rFonts w:ascii="Times New Roman" w:hAnsi="Times New Roman" w:cs="Times New Roman"/>
          <w:color w:val="auto"/>
          <w:sz w:val="24"/>
          <w:u w:val="none"/>
        </w:rPr>
        <w:t>s and attachments</w:t>
      </w:r>
      <w:r w:rsidRPr="009D57C2">
        <w:rPr>
          <w:rStyle w:val="Hyperlink"/>
          <w:rFonts w:ascii="Times New Roman" w:hAnsi="Times New Roman" w:cs="Times New Roman"/>
          <w:color w:val="auto"/>
          <w:sz w:val="24"/>
          <w:u w:val="none"/>
        </w:rPr>
        <w:t xml:space="preserve"> via </w:t>
      </w:r>
      <w:r w:rsidR="00B60D73" w:rsidRPr="009D57C2">
        <w:rPr>
          <w:rStyle w:val="Hyperlink"/>
          <w:rFonts w:ascii="Times New Roman" w:hAnsi="Times New Roman" w:cs="Times New Roman"/>
          <w:color w:val="auto"/>
          <w:sz w:val="24"/>
          <w:u w:val="none"/>
        </w:rPr>
        <w:t>the WUTC web portal;</w:t>
      </w:r>
      <w:r w:rsidR="0069691E" w:rsidRPr="009D57C2">
        <w:rPr>
          <w:rStyle w:val="Hyperlink"/>
          <w:rFonts w:ascii="Times New Roman" w:hAnsi="Times New Roman" w:cs="Times New Roman"/>
          <w:color w:val="auto"/>
          <w:sz w:val="24"/>
          <w:u w:val="none"/>
        </w:rPr>
        <w:t xml:space="preserve"> </w:t>
      </w:r>
      <w:r w:rsidRPr="009D57C2">
        <w:rPr>
          <w:rFonts w:ascii="Times New Roman" w:hAnsi="Times New Roman" w:cs="Times New Roman"/>
          <w:sz w:val="24"/>
        </w:rPr>
        <w:t>and served a copy via email and</w:t>
      </w:r>
      <w:r w:rsidR="00AE67FC">
        <w:rPr>
          <w:rFonts w:ascii="Times New Roman" w:hAnsi="Times New Roman" w:cs="Times New Roman"/>
          <w:sz w:val="24"/>
        </w:rPr>
        <w:t>/or</w:t>
      </w:r>
      <w:r w:rsidRPr="009D57C2">
        <w:rPr>
          <w:rFonts w:ascii="Times New Roman" w:hAnsi="Times New Roman" w:cs="Times New Roman"/>
          <w:sz w:val="24"/>
        </w:rPr>
        <w:t xml:space="preserve"> first class mail, postage prepaid, to:</w:t>
      </w:r>
      <w:r w:rsidRPr="009D57C2">
        <w:rPr>
          <w:rFonts w:ascii="Times New Roman" w:hAnsi="Times New Roman" w:cs="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9D57C2" w:rsidRPr="009D57C2" w14:paraId="60E01478" w14:textId="77777777" w:rsidTr="00F73D54">
        <w:tc>
          <w:tcPr>
            <w:tcW w:w="4338" w:type="dxa"/>
            <w:shd w:val="clear" w:color="auto" w:fill="auto"/>
          </w:tcPr>
          <w:p w14:paraId="60E01466"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Julian Beattie</w:t>
            </w:r>
          </w:p>
          <w:p w14:paraId="60E01467"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Assistant Attorney General</w:t>
            </w:r>
          </w:p>
          <w:p w14:paraId="60E01468"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Office of the Attorney General</w:t>
            </w:r>
          </w:p>
          <w:p w14:paraId="60E01469"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Utilities and Transportation Division</w:t>
            </w:r>
          </w:p>
          <w:p w14:paraId="60E0146A"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1400 S. Evergreen Park Dr. SW</w:t>
            </w:r>
          </w:p>
          <w:p w14:paraId="60E0146B"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40128</w:t>
            </w:r>
          </w:p>
          <w:p w14:paraId="60E0146C"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98504-0128</w:t>
            </w:r>
          </w:p>
          <w:p w14:paraId="60E0146D"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 664-1192</w:t>
            </w:r>
          </w:p>
          <w:p w14:paraId="60E0146E"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3" w:history="1">
              <w:r w:rsidRPr="009D57C2">
                <w:rPr>
                  <w:rStyle w:val="Hyperlink"/>
                  <w:rFonts w:ascii="Times New Roman" w:hAnsi="Times New Roman" w:cs="Times New Roman"/>
                  <w:color w:val="auto"/>
                  <w:sz w:val="24"/>
                  <w:szCs w:val="24"/>
                </w:rPr>
                <w:t>jbeattie@utc.wa.gov</w:t>
              </w:r>
            </w:hyperlink>
          </w:p>
          <w:p w14:paraId="60E0146F" w14:textId="77777777" w:rsidR="00F73D54" w:rsidRPr="009D57C2" w:rsidRDefault="00F73D54" w:rsidP="00F73D54">
            <w:pPr>
              <w:keepNext/>
              <w:keepLines/>
              <w:rPr>
                <w:rFonts w:ascii="Times New Roman" w:hAnsi="Times New Roman" w:cs="Times New Roman"/>
                <w:sz w:val="24"/>
                <w:szCs w:val="24"/>
              </w:rPr>
            </w:pPr>
          </w:p>
        </w:tc>
        <w:tc>
          <w:tcPr>
            <w:tcW w:w="4860" w:type="dxa"/>
            <w:shd w:val="clear" w:color="auto" w:fill="auto"/>
          </w:tcPr>
          <w:p w14:paraId="60E01470"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Greg Kopta</w:t>
            </w:r>
          </w:p>
          <w:p w14:paraId="60E01471"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Director/Administrative Law Judge</w:t>
            </w:r>
          </w:p>
          <w:p w14:paraId="60E01472"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14:paraId="60E01473"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14:paraId="60E01474"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14:paraId="60E01475"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(360)-664-1355</w:t>
            </w:r>
          </w:p>
          <w:p w14:paraId="60E01476" w14:textId="77777777" w:rsidR="00F73D54" w:rsidRPr="009D57C2" w:rsidRDefault="00E44F63" w:rsidP="00F73D54">
            <w:pPr>
              <w:keepNext/>
              <w:keepLines/>
              <w:rPr>
                <w:rFonts w:ascii="Times New Roman" w:hAnsi="Times New Roman" w:cs="Times New Roman"/>
                <w:sz w:val="24"/>
                <w:szCs w:val="24"/>
              </w:rPr>
            </w:pPr>
            <w:hyperlink r:id="rId14" w:history="1">
              <w:r w:rsidR="00DB2248" w:rsidRPr="009D57C2">
                <w:rPr>
                  <w:rStyle w:val="Hyperlink"/>
                  <w:rFonts w:ascii="Times New Roman" w:hAnsi="Times New Roman" w:cs="Times New Roman"/>
                  <w:color w:val="auto"/>
                  <w:sz w:val="24"/>
                  <w:szCs w:val="24"/>
                </w:rPr>
                <w:t>gkopta@utc.wa.gov</w:t>
              </w:r>
            </w:hyperlink>
          </w:p>
          <w:p w14:paraId="60E01477" w14:textId="77777777" w:rsidR="00F73D54" w:rsidRPr="009D57C2" w:rsidRDefault="00F73D54" w:rsidP="00F73D54">
            <w:pPr>
              <w:keepNext/>
              <w:keepLines/>
              <w:rPr>
                <w:rFonts w:ascii="Times New Roman" w:hAnsi="Times New Roman" w:cs="Times New Roman"/>
                <w:sz w:val="24"/>
                <w:szCs w:val="24"/>
              </w:rPr>
            </w:pPr>
          </w:p>
        </w:tc>
      </w:tr>
      <w:tr w:rsidR="009D57C2" w:rsidRPr="009D57C2" w14:paraId="60E01488" w14:textId="77777777" w:rsidTr="00F73D54">
        <w:tc>
          <w:tcPr>
            <w:tcW w:w="4338" w:type="dxa"/>
            <w:shd w:val="clear" w:color="auto" w:fill="auto"/>
          </w:tcPr>
          <w:p w14:paraId="60E01479"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Brooks Harlow</w:t>
            </w:r>
          </w:p>
          <w:p w14:paraId="60E0147A"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Lukas, Nace, Gutierrez &amp; Sachs, LLP</w:t>
            </w:r>
          </w:p>
          <w:p w14:paraId="60E0147B"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8300 Greensboro Dr. Suite 1200</w:t>
            </w:r>
          </w:p>
          <w:p w14:paraId="60E0147C"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McLean, VA 22102</w:t>
            </w:r>
          </w:p>
          <w:p w14:paraId="60E0147D"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(703) 584-8680</w:t>
            </w:r>
          </w:p>
          <w:p w14:paraId="60E0147E" w14:textId="77777777"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r w:rsidRPr="009D57C2">
              <w:rPr>
                <w:rStyle w:val="Hyperlink"/>
                <w:rFonts w:ascii="Times New Roman" w:hAnsi="Times New Roman" w:cs="Times New Roman"/>
                <w:color w:val="auto"/>
                <w:sz w:val="24"/>
                <w:szCs w:val="24"/>
              </w:rPr>
              <w:t>bharlow@fcclaw.com</w:t>
            </w:r>
          </w:p>
          <w:p w14:paraId="60E0147F" w14:textId="77777777" w:rsidR="00F73D54" w:rsidRPr="009D57C2" w:rsidRDefault="00F73D54" w:rsidP="00FB632D">
            <w:pPr>
              <w:keepNext/>
              <w:keepLines/>
              <w:rPr>
                <w:rFonts w:ascii="Times New Roman" w:hAnsi="Times New Roman" w:cs="Times New Roman"/>
                <w:sz w:val="24"/>
                <w:szCs w:val="24"/>
              </w:rPr>
            </w:pPr>
          </w:p>
        </w:tc>
        <w:tc>
          <w:tcPr>
            <w:tcW w:w="4860" w:type="dxa"/>
            <w:shd w:val="clear" w:color="auto" w:fill="auto"/>
          </w:tcPr>
          <w:p w14:paraId="60E01480"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Rayne Pearson</w:t>
            </w:r>
          </w:p>
          <w:p w14:paraId="60E01481"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Administrative Law Judge</w:t>
            </w:r>
          </w:p>
          <w:p w14:paraId="60E01482"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14:paraId="60E01483"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14:paraId="60E01484"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14:paraId="60E01485" w14:textId="77777777"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360-664-1136</w:t>
            </w:r>
          </w:p>
          <w:p w14:paraId="60E01486" w14:textId="77777777" w:rsidR="00F73D54" w:rsidRPr="009D57C2" w:rsidRDefault="00E44F63" w:rsidP="00C1538E">
            <w:pPr>
              <w:keepNext/>
              <w:keepLines/>
              <w:rPr>
                <w:rFonts w:ascii="Times New Roman" w:hAnsi="Times New Roman" w:cs="Times New Roman"/>
                <w:sz w:val="24"/>
                <w:szCs w:val="24"/>
              </w:rPr>
            </w:pPr>
            <w:hyperlink r:id="rId15" w:history="1">
              <w:r w:rsidR="00C1538E" w:rsidRPr="009D57C2">
                <w:rPr>
                  <w:rStyle w:val="Hyperlink"/>
                  <w:rFonts w:ascii="Times New Roman" w:hAnsi="Times New Roman" w:cs="Times New Roman"/>
                  <w:color w:val="auto"/>
                  <w:sz w:val="24"/>
                  <w:szCs w:val="24"/>
                </w:rPr>
                <w:t>rpearson@utc.wa.gov</w:t>
              </w:r>
            </w:hyperlink>
          </w:p>
          <w:p w14:paraId="60E01487" w14:textId="77777777" w:rsidR="00C1538E" w:rsidRPr="009D57C2" w:rsidRDefault="00C1538E" w:rsidP="00C1538E">
            <w:pPr>
              <w:keepNext/>
              <w:keepLines/>
              <w:rPr>
                <w:rFonts w:ascii="Times New Roman" w:hAnsi="Times New Roman" w:cs="Times New Roman"/>
                <w:sz w:val="24"/>
                <w:szCs w:val="24"/>
              </w:rPr>
            </w:pPr>
          </w:p>
        </w:tc>
      </w:tr>
    </w:tbl>
    <w:p w14:paraId="60E01489" w14:textId="77777777" w:rsidR="00F73D54" w:rsidRPr="009D57C2" w:rsidRDefault="00DB2248" w:rsidP="00CD6CE5">
      <w:pPr>
        <w:rPr>
          <w:rFonts w:ascii="Times New Roman" w:hAnsi="Times New Roman" w:cs="Times New Roman"/>
        </w:rPr>
      </w:pP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p>
    <w:p w14:paraId="60E0148A" w14:textId="77777777" w:rsidR="00F73D54" w:rsidRPr="009D57C2" w:rsidRDefault="00F73D54" w:rsidP="00F73D54">
      <w:pPr>
        <w:keepNext/>
        <w:keepLines/>
        <w:jc w:val="center"/>
        <w:rPr>
          <w:rFonts w:ascii="Times New Roman" w:hAnsi="Times New Roman" w:cs="Times New Roman"/>
          <w:sz w:val="24"/>
          <w:szCs w:val="24"/>
        </w:rPr>
      </w:pPr>
    </w:p>
    <w:p w14:paraId="60E0148B" w14:textId="77777777"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Dated at Seattle, Washington this </w:t>
      </w:r>
      <w:r w:rsidR="00C87195">
        <w:rPr>
          <w:rFonts w:ascii="Times New Roman" w:hAnsi="Times New Roman" w:cs="Times New Roman"/>
          <w:sz w:val="24"/>
          <w:szCs w:val="24"/>
        </w:rPr>
        <w:t>21</w:t>
      </w:r>
      <w:r w:rsidR="00C87195" w:rsidRPr="00C87195">
        <w:rPr>
          <w:rFonts w:ascii="Times New Roman" w:hAnsi="Times New Roman" w:cs="Times New Roman"/>
          <w:sz w:val="24"/>
          <w:szCs w:val="24"/>
          <w:vertAlign w:val="superscript"/>
        </w:rPr>
        <w:t>st</w:t>
      </w:r>
      <w:r w:rsidR="00C87195">
        <w:rPr>
          <w:rFonts w:ascii="Times New Roman" w:hAnsi="Times New Roman" w:cs="Times New Roman"/>
          <w:sz w:val="24"/>
          <w:szCs w:val="24"/>
        </w:rPr>
        <w:t xml:space="preserve"> </w:t>
      </w:r>
      <w:r w:rsidRPr="009D57C2">
        <w:rPr>
          <w:rFonts w:ascii="Times New Roman" w:hAnsi="Times New Roman" w:cs="Times New Roman"/>
          <w:sz w:val="24"/>
          <w:szCs w:val="24"/>
        </w:rPr>
        <w:t>day of</w:t>
      </w:r>
      <w:r w:rsidR="005D5D65" w:rsidRPr="009D57C2">
        <w:rPr>
          <w:rFonts w:ascii="Times New Roman" w:hAnsi="Times New Roman" w:cs="Times New Roman"/>
          <w:sz w:val="24"/>
          <w:szCs w:val="24"/>
        </w:rPr>
        <w:t xml:space="preserve"> </w:t>
      </w:r>
      <w:r w:rsidR="007927D2" w:rsidRPr="009D57C2">
        <w:rPr>
          <w:rFonts w:ascii="Times New Roman" w:hAnsi="Times New Roman" w:cs="Times New Roman"/>
          <w:sz w:val="24"/>
          <w:szCs w:val="24"/>
        </w:rPr>
        <w:t xml:space="preserve">December </w:t>
      </w:r>
      <w:r w:rsidRPr="009D57C2">
        <w:rPr>
          <w:rFonts w:ascii="Times New Roman" w:hAnsi="Times New Roman" w:cs="Times New Roman"/>
          <w:sz w:val="24"/>
          <w:szCs w:val="24"/>
        </w:rPr>
        <w:t>2016.</w:t>
      </w:r>
    </w:p>
    <w:p w14:paraId="60E0148C" w14:textId="77777777" w:rsidR="00F73D54" w:rsidRPr="009D57C2" w:rsidRDefault="00F73D54" w:rsidP="00CD6CE5">
      <w:pPr>
        <w:rPr>
          <w:rFonts w:ascii="Times New Roman" w:hAnsi="Times New Roman" w:cs="Times New Roman"/>
        </w:rPr>
      </w:pPr>
    </w:p>
    <w:p w14:paraId="60E0148D" w14:textId="77777777"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___________________________</w:t>
      </w:r>
    </w:p>
    <w:p w14:paraId="60E0148E" w14:textId="77777777"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 xml:space="preserve">   </w:t>
      </w:r>
      <w:r w:rsidRPr="009D57C2">
        <w:rPr>
          <w:rFonts w:ascii="Times New Roman" w:hAnsi="Times New Roman" w:cs="Times New Roman"/>
          <w:sz w:val="24"/>
          <w:szCs w:val="24"/>
        </w:rPr>
        <w:tab/>
      </w:r>
      <w:r w:rsidRPr="009D57C2">
        <w:rPr>
          <w:rFonts w:ascii="Times New Roman" w:hAnsi="Times New Roman" w:cs="Times New Roman"/>
          <w:sz w:val="24"/>
          <w:szCs w:val="24"/>
        </w:rPr>
        <w:tab/>
        <w:t>Maggi Gruber</w:t>
      </w:r>
    </w:p>
    <w:p w14:paraId="60E0148F" w14:textId="77777777" w:rsidR="003E2B8D" w:rsidRPr="009D57C2" w:rsidRDefault="00FB632D" w:rsidP="00F73D54">
      <w:pPr>
        <w:pStyle w:val="StyleListParagraphTimesNewRoman12ptLinespacingDouble"/>
      </w:pPr>
      <w:r w:rsidRPr="009D57C2">
        <w:tab/>
      </w:r>
      <w:r w:rsidRPr="009D57C2">
        <w:tab/>
      </w:r>
      <w:r w:rsidRPr="009D57C2">
        <w:tab/>
      </w:r>
      <w:r w:rsidRPr="009D57C2">
        <w:tab/>
      </w:r>
      <w:r w:rsidRPr="009D57C2">
        <w:tab/>
      </w:r>
      <w:r w:rsidRPr="009D57C2">
        <w:tab/>
      </w:r>
      <w:r w:rsidRPr="009D57C2">
        <w:tab/>
        <w:t>Legal Assistant</w:t>
      </w:r>
    </w:p>
    <w:sectPr w:rsidR="003E2B8D" w:rsidRPr="009D57C2" w:rsidSect="007766C3">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01492" w14:textId="77777777" w:rsidR="00DC6D51" w:rsidRDefault="00DC6D51">
      <w:r>
        <w:separator/>
      </w:r>
    </w:p>
  </w:endnote>
  <w:endnote w:type="continuationSeparator" w:id="0">
    <w:p w14:paraId="60E01493" w14:textId="77777777" w:rsidR="00DC6D51" w:rsidRDefault="00DC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01496" w14:textId="77777777" w:rsidR="00B65F85" w:rsidRDefault="00B65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517624" w:rsidRPr="003F532E" w14:paraId="60E0149E" w14:textId="77777777" w:rsidTr="00F73D54">
      <w:tc>
        <w:tcPr>
          <w:tcW w:w="6019" w:type="dxa"/>
        </w:tcPr>
        <w:p w14:paraId="60E01497" w14:textId="77777777" w:rsidR="00517624" w:rsidRPr="003F532E" w:rsidRDefault="00517624" w:rsidP="00F73D54">
          <w:pPr>
            <w:spacing w:before="100" w:line="240" w:lineRule="atLeast"/>
            <w:rPr>
              <w:rFonts w:ascii="Times New Roman" w:eastAsia="Times New Roman" w:hAnsi="Times New Roman" w:cs="Times New Roman"/>
              <w:sz w:val="20"/>
              <w:szCs w:val="20"/>
            </w:rPr>
          </w:pP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STYLEREF  Title  \* MERGEFORMAT </w:instrText>
          </w:r>
          <w:r w:rsidRPr="003F532E">
            <w:rPr>
              <w:rFonts w:ascii="Times New Roman" w:eastAsia="Times New Roman" w:hAnsi="Times New Roman" w:cs="Times New Roman"/>
              <w:sz w:val="20"/>
              <w:szCs w:val="20"/>
            </w:rPr>
            <w:fldChar w:fldCharType="separate"/>
          </w:r>
          <w:r w:rsidR="00E44F63" w:rsidRPr="00E44F63">
            <w:rPr>
              <w:rFonts w:ascii="Times New Roman" w:eastAsia="Times New Roman" w:hAnsi="Times New Roman" w:cs="Times New Roman"/>
              <w:bCs/>
              <w:noProof/>
              <w:sz w:val="20"/>
              <w:szCs w:val="20"/>
            </w:rPr>
            <w:t>SPEEDISHUTTLE</w:t>
          </w:r>
          <w:r w:rsidR="00E44F63">
            <w:rPr>
              <w:rFonts w:ascii="Times New Roman" w:eastAsia="Times New Roman" w:hAnsi="Times New Roman" w:cs="Times New Roman"/>
              <w:noProof/>
              <w:sz w:val="20"/>
              <w:szCs w:val="20"/>
            </w:rPr>
            <w:t xml:space="preserve"> WASHINGTON, LLC’S MOTION FOR SUMMARY DETERMINATION OF SHUTTLE EXPRESS’ FORMAL COMPLAINT</w:t>
          </w:r>
          <w:r w:rsidRPr="003F532E">
            <w:rPr>
              <w:rFonts w:ascii="Times New Roman" w:eastAsia="Times New Roman" w:hAnsi="Times New Roman" w:cs="Times New Roman"/>
              <w:sz w:val="20"/>
              <w:szCs w:val="20"/>
            </w:rPr>
            <w:fldChar w:fldCharType="end"/>
          </w:r>
          <w:r w:rsidRPr="003F532E">
            <w:rPr>
              <w:rFonts w:ascii="Times New Roman" w:eastAsia="Times New Roman" w:hAnsi="Times New Roman" w:cs="Times New Roman"/>
              <w:sz w:val="20"/>
              <w:szCs w:val="20"/>
            </w:rPr>
            <w:t xml:space="preserve"> - </w:t>
          </w: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PAGE </w:instrText>
          </w:r>
          <w:r w:rsidRPr="003F532E">
            <w:rPr>
              <w:rFonts w:ascii="Times New Roman" w:eastAsia="Times New Roman" w:hAnsi="Times New Roman" w:cs="Times New Roman"/>
              <w:sz w:val="20"/>
              <w:szCs w:val="20"/>
            </w:rPr>
            <w:fldChar w:fldCharType="separate"/>
          </w:r>
          <w:r w:rsidR="00E44F63">
            <w:rPr>
              <w:rFonts w:ascii="Times New Roman" w:eastAsia="Times New Roman" w:hAnsi="Times New Roman" w:cs="Times New Roman"/>
              <w:noProof/>
              <w:sz w:val="20"/>
              <w:szCs w:val="20"/>
            </w:rPr>
            <w:t>1</w:t>
          </w:r>
          <w:r w:rsidRPr="003F532E">
            <w:rPr>
              <w:rFonts w:ascii="Times New Roman" w:eastAsia="Times New Roman" w:hAnsi="Times New Roman" w:cs="Times New Roman"/>
              <w:sz w:val="20"/>
              <w:szCs w:val="20"/>
            </w:rPr>
            <w:fldChar w:fldCharType="end"/>
          </w:r>
        </w:p>
        <w:p w14:paraId="60E01498" w14:textId="77777777" w:rsidR="00517624" w:rsidRPr="003F532E" w:rsidRDefault="00517624" w:rsidP="00F73D54">
          <w:pPr>
            <w:spacing w:line="240" w:lineRule="atLeast"/>
            <w:rPr>
              <w:rFonts w:ascii="Times New Roman" w:eastAsia="Times New Roman" w:hAnsi="Times New Roman" w:cs="Times New Roman"/>
              <w:sz w:val="20"/>
              <w:szCs w:val="20"/>
            </w:rPr>
          </w:pPr>
        </w:p>
      </w:tc>
      <w:tc>
        <w:tcPr>
          <w:tcW w:w="236" w:type="dxa"/>
        </w:tcPr>
        <w:p w14:paraId="60E01499" w14:textId="77777777" w:rsidR="00517624" w:rsidRPr="003F532E" w:rsidRDefault="00517624" w:rsidP="00F73D54">
          <w:pPr>
            <w:spacing w:line="240" w:lineRule="atLeast"/>
            <w:rPr>
              <w:rFonts w:ascii="Times New Roman" w:eastAsia="Times New Roman" w:hAnsi="Times New Roman" w:cs="Times New Roman"/>
              <w:sz w:val="20"/>
              <w:szCs w:val="20"/>
            </w:rPr>
          </w:pPr>
        </w:p>
      </w:tc>
      <w:tc>
        <w:tcPr>
          <w:tcW w:w="3411" w:type="dxa"/>
        </w:tcPr>
        <w:p w14:paraId="60E0149A" w14:textId="77777777" w:rsidR="00517624" w:rsidRPr="003F532E" w:rsidRDefault="00517624"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14:paraId="60E0149B" w14:textId="77777777" w:rsidR="00517624" w:rsidRPr="003F532E" w:rsidRDefault="00517624"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14:paraId="60E0149C" w14:textId="77777777" w:rsidR="00517624" w:rsidRPr="003F532E" w:rsidRDefault="00517624"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14:paraId="60E0149D" w14:textId="77777777" w:rsidR="00517624" w:rsidRPr="003F532E" w:rsidRDefault="00517624"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14:paraId="60E0149F" w14:textId="77777777" w:rsidR="00517624" w:rsidRDefault="00517624"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7766C3">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7766C3">
      <w:rPr>
        <w:sz w:val="16"/>
      </w:rPr>
      <w:instrText xml:space="preserve"> 5916461.1</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7766C3">
      <w:rPr>
        <w:noProof/>
        <w:sz w:val="16"/>
      </w:rPr>
      <w:t xml:space="preserve"> 5916461.1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014A1" w14:textId="77777777" w:rsidR="00B65F85" w:rsidRDefault="00B65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01490" w14:textId="77777777" w:rsidR="00DC6D51" w:rsidRDefault="00DC6D51">
      <w:r>
        <w:separator/>
      </w:r>
    </w:p>
  </w:footnote>
  <w:footnote w:type="continuationSeparator" w:id="0">
    <w:p w14:paraId="60E01491" w14:textId="77777777" w:rsidR="00DC6D51" w:rsidRDefault="00DC6D51">
      <w:r>
        <w:continuationSeparator/>
      </w:r>
    </w:p>
  </w:footnote>
  <w:footnote w:id="1">
    <w:p w14:paraId="60E014A2" w14:textId="77777777" w:rsidR="00012D93" w:rsidRDefault="00012D93" w:rsidP="00012D93">
      <w:pPr>
        <w:pStyle w:val="FootnoteText"/>
      </w:pPr>
      <w:r>
        <w:rPr>
          <w:rStyle w:val="FootnoteReference"/>
        </w:rPr>
        <w:footnoteRef/>
      </w:r>
      <w:r>
        <w:t xml:space="preserve"> General Order </w:t>
      </w:r>
      <w:r w:rsidR="007639CE">
        <w:t>R</w:t>
      </w:r>
      <w:r>
        <w:t>-572, Docket TC-121328 (August 21, 2013).</w:t>
      </w:r>
      <w:r w:rsidR="00984D69">
        <w:t xml:space="preserve">  Shuttle Express has strategically ignored </w:t>
      </w:r>
      <w:r w:rsidR="001551C3">
        <w:t xml:space="preserve">this rule revision </w:t>
      </w:r>
      <w:r w:rsidR="00984D69">
        <w:t>throughout this proceeding and apparently believes is not effective as a matter of law.</w:t>
      </w:r>
    </w:p>
  </w:footnote>
  <w:footnote w:id="2">
    <w:p w14:paraId="60E014A3" w14:textId="77777777" w:rsidR="005D36A1" w:rsidRDefault="005D36A1">
      <w:pPr>
        <w:pStyle w:val="FootnoteText"/>
      </w:pPr>
      <w:r>
        <w:rPr>
          <w:rStyle w:val="FootnoteReference"/>
        </w:rPr>
        <w:footnoteRef/>
      </w:r>
      <w:r>
        <w:t xml:space="preserve"> The specific claims for relief asserted in Shuttle Express’ Formal Complaint are unclear, but any uncertainty about what claims were made </w:t>
      </w:r>
      <w:r w:rsidR="00984D69">
        <w:t>was</w:t>
      </w:r>
      <w:r>
        <w:t xml:space="preserve"> resolved </w:t>
      </w:r>
      <w:r w:rsidR="00984D69">
        <w:t xml:space="preserve">by </w:t>
      </w:r>
      <w:r>
        <w:t xml:space="preserve">¶24 of Order 08, </w:t>
      </w:r>
      <w:r w:rsidR="00984D69">
        <w:t xml:space="preserve">in </w:t>
      </w:r>
      <w:r>
        <w:t>which the Commission ruled that it would not permit Shuttle Express to relitigate the BAP.  As all other allegations made in t</w:t>
      </w:r>
      <w:r w:rsidR="00B6078A">
        <w:t xml:space="preserve">he Formal Complaint consist of complaints about the BAP and thereby </w:t>
      </w:r>
      <w:r>
        <w:t>collateral</w:t>
      </w:r>
      <w:r w:rsidR="00B6078A">
        <w:t>ly</w:t>
      </w:r>
      <w:r>
        <w:t xml:space="preserve"> attack the </w:t>
      </w:r>
      <w:r w:rsidR="00B6078A">
        <w:t>Commission’s unchallenged ruling therein</w:t>
      </w:r>
      <w:r w:rsidR="00F85F5F">
        <w:t>,</w:t>
      </w:r>
      <w:r w:rsidR="00307639">
        <w:t xml:space="preserve"> </w:t>
      </w:r>
      <w:r w:rsidR="00F85F5F">
        <w:t>t</w:t>
      </w:r>
      <w:r>
        <w:t xml:space="preserve">he only remaining issue </w:t>
      </w:r>
      <w:r w:rsidR="003A403D">
        <w:t xml:space="preserve">now </w:t>
      </w:r>
      <w:r>
        <w:t xml:space="preserve">is Shuttle Express’ </w:t>
      </w:r>
      <w:r w:rsidR="009937E0">
        <w:t>allegation</w:t>
      </w:r>
      <w:r>
        <w:t xml:space="preserve"> of predatory pricing. </w:t>
      </w:r>
      <w:r w:rsidR="00C04032">
        <w:t>This was further clarified by the Administrative Law Judge in her ruling on Shuttle Expre</w:t>
      </w:r>
      <w:r w:rsidR="00920804">
        <w:t>ss’ Motion to Compel, stating “[</w:t>
      </w:r>
      <w:r w:rsidR="003A403D">
        <w:t>I</w:t>
      </w:r>
      <w:r w:rsidR="00920804">
        <w:t>] want to clarify the scope of the proceeding at this point, and just make it clear that it’s limited to, number one, whether Speedishuttle is providing the service the Commission authorized it to provide consistent with the business model approved by the Commission in Docket TC-143691, and whether Speedishuttle is providing service below cost as alleged in the Complaint in Docket TC-160516. And those are the only issues we</w:t>
      </w:r>
      <w:r w:rsidR="00F85F5F">
        <w:t>’</w:t>
      </w:r>
      <w:r w:rsidR="00920804">
        <w:t xml:space="preserve">re looking at.” </w:t>
      </w:r>
      <w:r w:rsidR="00920804">
        <w:rPr>
          <w:i/>
        </w:rPr>
        <w:t>See</w:t>
      </w:r>
      <w:r w:rsidR="00F85F5F">
        <w:t>,</w:t>
      </w:r>
      <w:r w:rsidR="00920804">
        <w:rPr>
          <w:i/>
        </w:rPr>
        <w:t xml:space="preserve"> </w:t>
      </w:r>
      <w:r w:rsidR="00920804">
        <w:t xml:space="preserve">the </w:t>
      </w:r>
      <w:r w:rsidR="00C04032">
        <w:t xml:space="preserve">September 27, 2016 hearing transcript at page </w:t>
      </w:r>
      <w:r w:rsidR="00920804">
        <w:t xml:space="preserve">183, lines 4-13.  </w:t>
      </w:r>
    </w:p>
  </w:footnote>
  <w:footnote w:id="3">
    <w:p w14:paraId="60E014A4" w14:textId="77777777" w:rsidR="00FF24B5" w:rsidRDefault="00FF24B5">
      <w:pPr>
        <w:pStyle w:val="FootnoteText"/>
      </w:pPr>
      <w:r>
        <w:rPr>
          <w:rStyle w:val="FootnoteReference"/>
        </w:rPr>
        <w:footnoteRef/>
      </w:r>
      <w:r>
        <w:t xml:space="preserve"> </w:t>
      </w:r>
      <w:r w:rsidRPr="00FF24B5">
        <w:rPr>
          <w:i/>
        </w:rPr>
        <w:t>See</w:t>
      </w:r>
      <w:r w:rsidR="00E919E2">
        <w:rPr>
          <w:i/>
        </w:rPr>
        <w:t>,</w:t>
      </w:r>
      <w:r w:rsidR="00B1158C">
        <w:t xml:space="preserve"> </w:t>
      </w:r>
      <w:r w:rsidRPr="00FF24B5">
        <w:t xml:space="preserve">Order M.V.C. No. 1809, </w:t>
      </w:r>
      <w:r w:rsidRPr="00D83D66">
        <w:rPr>
          <w:i/>
        </w:rPr>
        <w:t>In re San Juan Airlines, Inc. d/b/a Shuttle Express</w:t>
      </w:r>
      <w:r w:rsidRPr="00FF24B5">
        <w:t xml:space="preserve">, (Apr. 1989).  </w:t>
      </w:r>
    </w:p>
  </w:footnote>
  <w:footnote w:id="4">
    <w:p w14:paraId="60E014A5" w14:textId="77777777" w:rsidR="00F911ED" w:rsidRDefault="00F911ED">
      <w:pPr>
        <w:pStyle w:val="FootnoteText"/>
      </w:pPr>
      <w:r>
        <w:rPr>
          <w:rStyle w:val="FootnoteReference"/>
        </w:rPr>
        <w:footnoteRef/>
      </w:r>
      <w:r>
        <w:t xml:space="preserve"> </w:t>
      </w:r>
      <w:r w:rsidRPr="00F911ED">
        <w:t xml:space="preserve">Order M.V.C. No. 1899, </w:t>
      </w:r>
      <w:r w:rsidRPr="00F911ED">
        <w:rPr>
          <w:i/>
        </w:rPr>
        <w:t>In re Application D-2589 of San Juan Airlines, Inc. d/b/a Shuttle Express</w:t>
      </w:r>
      <w:r w:rsidRPr="00F911ED">
        <w:t>, (Mar. 1991)</w:t>
      </w:r>
      <w:r w:rsidR="001D1BCC">
        <w:t>.</w:t>
      </w:r>
    </w:p>
  </w:footnote>
  <w:footnote w:id="5">
    <w:p w14:paraId="60E014A6" w14:textId="77777777" w:rsidR="008E751A" w:rsidRDefault="008E751A">
      <w:pPr>
        <w:pStyle w:val="FootnoteText"/>
      </w:pPr>
      <w:r>
        <w:rPr>
          <w:rStyle w:val="FootnoteReference"/>
        </w:rPr>
        <w:footnoteRef/>
      </w:r>
      <w:r>
        <w:t xml:space="preserve"> </w:t>
      </w:r>
      <w:r w:rsidRPr="008E751A">
        <w:rPr>
          <w:i/>
        </w:rPr>
        <w:t>Id</w:t>
      </w:r>
      <w:r w:rsidRPr="008E751A">
        <w:t>.</w:t>
      </w:r>
    </w:p>
  </w:footnote>
  <w:footnote w:id="6">
    <w:p w14:paraId="60E014A7" w14:textId="77777777" w:rsidR="00F911ED" w:rsidRDefault="00F911ED">
      <w:pPr>
        <w:pStyle w:val="FootnoteText"/>
      </w:pPr>
      <w:r>
        <w:rPr>
          <w:rStyle w:val="FootnoteReference"/>
        </w:rPr>
        <w:footnoteRef/>
      </w:r>
      <w:r>
        <w:t xml:space="preserve"> </w:t>
      </w:r>
      <w:r w:rsidRPr="001D1BCC">
        <w:rPr>
          <w:i/>
        </w:rPr>
        <w:t>Everett Airporter Services Enterprises, Inc. v. San Juan Airlines, Inc. d/b/a Shuttle Express</w:t>
      </w:r>
      <w:r w:rsidRPr="00F911ED">
        <w:t>, Commission Decision and Order Granting Administrative Review; Modifying Initial Order; Assessing Penalties; Docket TC-910789 (Jan</w:t>
      </w:r>
      <w:r w:rsidR="00B1158C">
        <w:t>.</w:t>
      </w:r>
      <w:r w:rsidRPr="00F911ED">
        <w:t xml:space="preserve"> 7, 1993)</w:t>
      </w:r>
      <w:r w:rsidR="001D1BCC">
        <w:t>.</w:t>
      </w:r>
    </w:p>
  </w:footnote>
  <w:footnote w:id="7">
    <w:p w14:paraId="60E014A8" w14:textId="77777777" w:rsidR="00E447A6" w:rsidRPr="00E447A6" w:rsidRDefault="00E447A6">
      <w:pPr>
        <w:pStyle w:val="FootnoteText"/>
      </w:pPr>
      <w:r>
        <w:rPr>
          <w:rStyle w:val="FootnoteReference"/>
        </w:rPr>
        <w:footnoteRef/>
      </w:r>
      <w:r>
        <w:t xml:space="preserve"> </w:t>
      </w:r>
      <w:r w:rsidR="00B1158C" w:rsidRPr="003F6CE0">
        <w:rPr>
          <w:i/>
        </w:rPr>
        <w:t>See</w:t>
      </w:r>
      <w:r w:rsidR="003F6CE0">
        <w:rPr>
          <w:i/>
        </w:rPr>
        <w:t xml:space="preserve">, </w:t>
      </w:r>
      <w:r>
        <w:t>e-mail chain attached hereto as Exhibit D</w:t>
      </w:r>
      <w:r w:rsidR="008A7B48">
        <w:t>-1</w:t>
      </w:r>
      <w:r>
        <w:t>.</w:t>
      </w:r>
    </w:p>
  </w:footnote>
  <w:footnote w:id="8">
    <w:p w14:paraId="60E014A9" w14:textId="77777777" w:rsidR="00336667" w:rsidRDefault="00336667">
      <w:pPr>
        <w:pStyle w:val="FootnoteText"/>
      </w:pPr>
      <w:r>
        <w:rPr>
          <w:rStyle w:val="FootnoteReference"/>
        </w:rPr>
        <w:footnoteRef/>
      </w:r>
      <w:r>
        <w:t xml:space="preserve"> </w:t>
      </w:r>
      <w:r w:rsidRPr="00B1158C">
        <w:rPr>
          <w:i/>
        </w:rPr>
        <w:t>See</w:t>
      </w:r>
      <w:r w:rsidR="00B1158C">
        <w:t>,</w:t>
      </w:r>
      <w:r w:rsidRPr="00336667">
        <w:t xml:space="preserve"> Notice of Determination Not to Amend Order 04, </w:t>
      </w:r>
      <w:r w:rsidR="00B1158C" w:rsidRPr="00B1158C">
        <w:rPr>
          <w:i/>
        </w:rPr>
        <w:t>In re Application of Speedishuttle,</w:t>
      </w:r>
      <w:r w:rsidR="00B1158C">
        <w:t xml:space="preserve"> Docket TC-143691, (Dec. 14, 2015).</w:t>
      </w:r>
    </w:p>
  </w:footnote>
  <w:footnote w:id="9">
    <w:p w14:paraId="60E014AA" w14:textId="77777777" w:rsidR="00690EA7" w:rsidRDefault="00690EA7">
      <w:pPr>
        <w:pStyle w:val="FootnoteText"/>
      </w:pPr>
      <w:r>
        <w:rPr>
          <w:rStyle w:val="FootnoteReference"/>
        </w:rPr>
        <w:footnoteRef/>
      </w:r>
      <w:r>
        <w:t xml:space="preserve"> 2015 Annual Report for Shuttle Express, Inc.</w:t>
      </w:r>
    </w:p>
  </w:footnote>
  <w:footnote w:id="10">
    <w:p w14:paraId="60E014AB" w14:textId="77777777" w:rsidR="00026C78" w:rsidRDefault="00026C78">
      <w:pPr>
        <w:pStyle w:val="FootnoteText"/>
      </w:pPr>
      <w:r>
        <w:rPr>
          <w:rStyle w:val="FootnoteReference"/>
        </w:rPr>
        <w:footnoteRef/>
      </w:r>
      <w:r>
        <w:t xml:space="preserve"> </w:t>
      </w:r>
      <w:r w:rsidRPr="00026C78">
        <w:t>Speedishuttle’s response to Data Request 4 of Shuttle Express</w:t>
      </w:r>
      <w:r>
        <w:t>.</w:t>
      </w:r>
    </w:p>
  </w:footnote>
  <w:footnote w:id="11">
    <w:p w14:paraId="60E014AC" w14:textId="77777777" w:rsidR="00026C78" w:rsidRDefault="00026C78">
      <w:pPr>
        <w:pStyle w:val="FootnoteText"/>
      </w:pPr>
      <w:r>
        <w:rPr>
          <w:rStyle w:val="FootnoteReference"/>
        </w:rPr>
        <w:footnoteRef/>
      </w:r>
      <w:r>
        <w:t xml:space="preserve"> P</w:t>
      </w:r>
      <w:r w:rsidRPr="00026C78">
        <w:t>rint-out of fleet information from Shuttle Express’s website</w:t>
      </w:r>
      <w:r>
        <w:t>.</w:t>
      </w:r>
    </w:p>
  </w:footnote>
  <w:footnote w:id="12">
    <w:p w14:paraId="60E014AD" w14:textId="77777777" w:rsidR="00026C78" w:rsidRDefault="00026C78">
      <w:pPr>
        <w:pStyle w:val="FootnoteText"/>
      </w:pPr>
      <w:r>
        <w:rPr>
          <w:rStyle w:val="FootnoteReference"/>
        </w:rPr>
        <w:footnoteRef/>
      </w:r>
      <w:r>
        <w:t xml:space="preserve"> Speedishuttle’s R</w:t>
      </w:r>
      <w:r w:rsidRPr="00026C78">
        <w:t>esponse to Shut</w:t>
      </w:r>
      <w:r>
        <w:t>tle Express’ Data Request No. 8</w:t>
      </w:r>
      <w:r w:rsidRPr="00026C78">
        <w:t>.</w:t>
      </w:r>
    </w:p>
  </w:footnote>
  <w:footnote w:id="13">
    <w:p w14:paraId="60E014AE" w14:textId="77777777" w:rsidR="00722FCA" w:rsidRDefault="00722FCA">
      <w:pPr>
        <w:pStyle w:val="FootnoteText"/>
      </w:pPr>
      <w:r>
        <w:rPr>
          <w:rStyle w:val="FootnoteReference"/>
        </w:rPr>
        <w:footnoteRef/>
      </w:r>
      <w:r>
        <w:t xml:space="preserve"> Speedishuttle has been seeking through discovery since September 7, 2016 an update on this </w:t>
      </w:r>
      <w:r w:rsidR="00A83567">
        <w:t xml:space="preserve">loss </w:t>
      </w:r>
      <w:r>
        <w:t>chronology which it believes extends past 1993, but Shuttle Express has objected to and otherwise failed to answer Data Request No. 5, which is before the Commission presently on a Motion to Compel.</w:t>
      </w:r>
    </w:p>
  </w:footnote>
  <w:footnote w:id="14">
    <w:p w14:paraId="60E014AF" w14:textId="77777777" w:rsidR="00FF24B5" w:rsidRDefault="00FF24B5">
      <w:pPr>
        <w:pStyle w:val="FootnoteText"/>
      </w:pPr>
      <w:r>
        <w:rPr>
          <w:rStyle w:val="FootnoteReference"/>
        </w:rPr>
        <w:footnoteRef/>
      </w:r>
      <w:r>
        <w:t xml:space="preserve"> </w:t>
      </w:r>
      <w:r w:rsidRPr="00FF24B5">
        <w:rPr>
          <w:i/>
        </w:rPr>
        <w:t>Cargill, Inc. v. Monfort of Colo., Inc.,</w:t>
      </w:r>
      <w:r w:rsidRPr="00FF24B5">
        <w:t xml:space="preserve"> 479 U.S. 104, 117, 107 S. Ct. 484, 493, 93 L.Ed.2d 427, 440 (1986).</w:t>
      </w:r>
    </w:p>
  </w:footnote>
  <w:footnote w:id="15">
    <w:p w14:paraId="60E014B0" w14:textId="77777777" w:rsidR="00FF24B5" w:rsidRDefault="00FF24B5">
      <w:pPr>
        <w:pStyle w:val="FootnoteText"/>
      </w:pPr>
      <w:r>
        <w:rPr>
          <w:rStyle w:val="FootnoteReference"/>
        </w:rPr>
        <w:footnoteRef/>
      </w:r>
      <w:r>
        <w:t xml:space="preserve"> </w:t>
      </w:r>
      <w:r w:rsidR="003F6CE0">
        <w:rPr>
          <w:i/>
        </w:rPr>
        <w:t>See</w:t>
      </w:r>
      <w:r w:rsidRPr="00FF24B5">
        <w:rPr>
          <w:i/>
        </w:rPr>
        <w:t xml:space="preserve"> Brooke Group v. Brown &amp; Williamson Tobacco Corp</w:t>
      </w:r>
      <w:r w:rsidRPr="00FF24B5">
        <w:t>., 509 U.S. 209; 113 S. Ct. 2578 (1993).</w:t>
      </w:r>
    </w:p>
  </w:footnote>
  <w:footnote w:id="16">
    <w:p w14:paraId="60E014B1" w14:textId="77777777" w:rsidR="00FF24B5" w:rsidRDefault="00FF24B5">
      <w:pPr>
        <w:pStyle w:val="FootnoteText"/>
      </w:pPr>
      <w:r>
        <w:rPr>
          <w:rStyle w:val="FootnoteReference"/>
        </w:rPr>
        <w:footnoteRef/>
      </w:r>
      <w:r>
        <w:t xml:space="preserve"> </w:t>
      </w:r>
      <w:r w:rsidRPr="00FF24B5">
        <w:t>RCW 80.36.330.</w:t>
      </w:r>
    </w:p>
  </w:footnote>
  <w:footnote w:id="17">
    <w:p w14:paraId="60E014B2" w14:textId="77777777" w:rsidR="006856B6" w:rsidRDefault="006856B6">
      <w:pPr>
        <w:pStyle w:val="FootnoteText"/>
      </w:pPr>
      <w:r>
        <w:rPr>
          <w:rStyle w:val="FootnoteReference"/>
        </w:rPr>
        <w:footnoteRef/>
      </w:r>
      <w:r>
        <w:t xml:space="preserve"> </w:t>
      </w:r>
      <w:r w:rsidR="00FF24B5" w:rsidRPr="00FF24B5">
        <w:rPr>
          <w:i/>
        </w:rPr>
        <w:t>Everett Airporter</w:t>
      </w:r>
      <w:r w:rsidR="00FF24B5" w:rsidRPr="00FF24B5">
        <w:t>,</w:t>
      </w:r>
      <w:r w:rsidR="00FF24B5">
        <w:t xml:space="preserve"> </w:t>
      </w:r>
      <w:r w:rsidR="00FF24B5" w:rsidRPr="00FF24B5">
        <w:rPr>
          <w:i/>
        </w:rPr>
        <w:t>supra</w:t>
      </w:r>
      <w:r w:rsidR="00FF24B5">
        <w:t>.</w:t>
      </w:r>
      <w:r w:rsidRPr="006856B6">
        <w:t xml:space="preserve"> </w:t>
      </w:r>
    </w:p>
  </w:footnote>
  <w:footnote w:id="18">
    <w:p w14:paraId="60E014B3" w14:textId="77777777" w:rsidR="006856B6" w:rsidRPr="006856B6" w:rsidRDefault="006856B6">
      <w:pPr>
        <w:pStyle w:val="FootnoteText"/>
      </w:pPr>
      <w:r>
        <w:rPr>
          <w:rStyle w:val="FootnoteReference"/>
        </w:rPr>
        <w:footnoteRef/>
      </w:r>
      <w:r>
        <w:t xml:space="preserve"> </w:t>
      </w:r>
      <w:r w:rsidR="00FF24B5" w:rsidRPr="008E751A">
        <w:rPr>
          <w:i/>
        </w:rPr>
        <w:t>Id.</w:t>
      </w:r>
    </w:p>
  </w:footnote>
  <w:footnote w:id="19">
    <w:p w14:paraId="60E014B4" w14:textId="77777777" w:rsidR="00B12B89" w:rsidRDefault="00B12B89">
      <w:pPr>
        <w:pStyle w:val="FootnoteText"/>
      </w:pPr>
      <w:r>
        <w:rPr>
          <w:rStyle w:val="FootnoteReference"/>
        </w:rPr>
        <w:footnoteRef/>
      </w:r>
      <w:r>
        <w:t xml:space="preserve"> 15 U.S.C. § 2.</w:t>
      </w:r>
    </w:p>
  </w:footnote>
  <w:footnote w:id="20">
    <w:p w14:paraId="60E014B5" w14:textId="77777777" w:rsidR="00B12B89" w:rsidRDefault="00B12B89">
      <w:pPr>
        <w:pStyle w:val="FootnoteText"/>
      </w:pPr>
      <w:r>
        <w:rPr>
          <w:rStyle w:val="FootnoteReference"/>
        </w:rPr>
        <w:footnoteRef/>
      </w:r>
      <w:r>
        <w:t xml:space="preserve"> 15 U.S.C. § 13(a).</w:t>
      </w:r>
    </w:p>
  </w:footnote>
  <w:footnote w:id="21">
    <w:p w14:paraId="60E014B6" w14:textId="77777777" w:rsidR="00D10105" w:rsidRDefault="00D10105">
      <w:pPr>
        <w:pStyle w:val="FootnoteText"/>
      </w:pPr>
      <w:r>
        <w:rPr>
          <w:rStyle w:val="FootnoteReference"/>
        </w:rPr>
        <w:footnoteRef/>
      </w:r>
      <w:r>
        <w:t xml:space="preserve"> The sole difference in the standards is that under the Sherman Act the plaintiff has a higher burden of proof with respect to the likelihood of loss recoupment.</w:t>
      </w:r>
      <w:r w:rsidR="006856B6">
        <w:t xml:space="preserve"> </w:t>
      </w:r>
      <w:r w:rsidR="006856B6" w:rsidRPr="00B12B89">
        <w:rPr>
          <w:i/>
          <w:szCs w:val="24"/>
        </w:rPr>
        <w:t xml:space="preserve">See </w:t>
      </w:r>
      <w:r w:rsidR="006856B6" w:rsidRPr="00B12B89">
        <w:rPr>
          <w:i/>
        </w:rPr>
        <w:t xml:space="preserve">Brooke </w:t>
      </w:r>
      <w:r w:rsidR="006856B6" w:rsidRPr="00E919E2">
        <w:rPr>
          <w:i/>
        </w:rPr>
        <w:t>Group</w:t>
      </w:r>
      <w:r w:rsidR="006856B6" w:rsidRPr="00B12B89">
        <w:t>, 509 U.S. 209.</w:t>
      </w:r>
    </w:p>
  </w:footnote>
  <w:footnote w:id="22">
    <w:p w14:paraId="60E014B7" w14:textId="77777777" w:rsidR="00B12B89" w:rsidRDefault="00B12B89">
      <w:pPr>
        <w:pStyle w:val="FootnoteText"/>
      </w:pPr>
      <w:r>
        <w:rPr>
          <w:rStyle w:val="FootnoteReference"/>
        </w:rPr>
        <w:footnoteRef/>
      </w:r>
      <w:r>
        <w:t xml:space="preserve"> </w:t>
      </w:r>
      <w:r>
        <w:rPr>
          <w:color w:val="373739"/>
          <w:szCs w:val="24"/>
          <w:shd w:val="clear" w:color="auto" w:fill="FFFFFF"/>
        </w:rPr>
        <w:t xml:space="preserve">15 U.S.C. § 13(a).  </w:t>
      </w:r>
    </w:p>
  </w:footnote>
  <w:footnote w:id="23">
    <w:p w14:paraId="60E014B8" w14:textId="77777777" w:rsidR="00DB315A" w:rsidRPr="00DB315A" w:rsidRDefault="00DB315A" w:rsidP="006856B6">
      <w:pPr>
        <w:rPr>
          <w:i/>
        </w:rPr>
      </w:pPr>
      <w:r>
        <w:rPr>
          <w:rStyle w:val="FootnoteReference"/>
        </w:rPr>
        <w:footnoteRef/>
      </w:r>
      <w:r>
        <w:t xml:space="preserve"> </w:t>
      </w:r>
      <w:r w:rsidR="00F85F5F" w:rsidRPr="003F6CE0">
        <w:rPr>
          <w:rFonts w:ascii="Times New Roman" w:hAnsi="Times New Roman"/>
          <w:sz w:val="20"/>
          <w:szCs w:val="20"/>
        </w:rPr>
        <w:t>Al</w:t>
      </w:r>
      <w:r w:rsidR="00F85F5F" w:rsidRPr="00005D0D">
        <w:rPr>
          <w:rFonts w:ascii="Times New Roman" w:hAnsi="Times New Roman"/>
          <w:sz w:val="20"/>
          <w:szCs w:val="20"/>
        </w:rPr>
        <w:t>though</w:t>
      </w:r>
      <w:r w:rsidRPr="00005D0D">
        <w:rPr>
          <w:rFonts w:ascii="Times New Roman" w:hAnsi="Times New Roman"/>
          <w:sz w:val="20"/>
          <w:szCs w:val="20"/>
        </w:rPr>
        <w:t xml:space="preserve"> the U.S. Supreme Court did not specifically require the measure of costs to be averag</w:t>
      </w:r>
      <w:r w:rsidR="00B12B89">
        <w:rPr>
          <w:rFonts w:ascii="Times New Roman" w:hAnsi="Times New Roman"/>
          <w:sz w:val="20"/>
          <w:szCs w:val="20"/>
        </w:rPr>
        <w:t xml:space="preserve">e variable cost, numerous </w:t>
      </w:r>
      <w:r w:rsidR="00A83567">
        <w:rPr>
          <w:rFonts w:ascii="Times New Roman" w:hAnsi="Times New Roman"/>
          <w:sz w:val="20"/>
          <w:szCs w:val="20"/>
        </w:rPr>
        <w:t xml:space="preserve">federal </w:t>
      </w:r>
      <w:r w:rsidR="00B12B89">
        <w:rPr>
          <w:rFonts w:ascii="Times New Roman" w:hAnsi="Times New Roman"/>
          <w:sz w:val="20"/>
          <w:szCs w:val="20"/>
        </w:rPr>
        <w:t>C</w:t>
      </w:r>
      <w:r w:rsidRPr="00005D0D">
        <w:rPr>
          <w:rFonts w:ascii="Times New Roman" w:hAnsi="Times New Roman"/>
          <w:sz w:val="20"/>
          <w:szCs w:val="20"/>
        </w:rPr>
        <w:t xml:space="preserve">ircuit </w:t>
      </w:r>
      <w:r w:rsidR="00B12B89">
        <w:rPr>
          <w:rFonts w:ascii="Times New Roman" w:hAnsi="Times New Roman"/>
          <w:sz w:val="20"/>
          <w:szCs w:val="20"/>
        </w:rPr>
        <w:t>C</w:t>
      </w:r>
      <w:r w:rsidRPr="00005D0D">
        <w:rPr>
          <w:rFonts w:ascii="Times New Roman" w:hAnsi="Times New Roman"/>
          <w:sz w:val="20"/>
          <w:szCs w:val="20"/>
        </w:rPr>
        <w:t>ourt decisions, including decisions by the 9</w:t>
      </w:r>
      <w:r w:rsidRPr="00005D0D">
        <w:rPr>
          <w:rFonts w:ascii="Times New Roman" w:hAnsi="Times New Roman"/>
          <w:sz w:val="20"/>
          <w:szCs w:val="20"/>
          <w:vertAlign w:val="superscript"/>
        </w:rPr>
        <w:t>th</w:t>
      </w:r>
      <w:r w:rsidRPr="00005D0D">
        <w:rPr>
          <w:rFonts w:ascii="Times New Roman" w:hAnsi="Times New Roman"/>
          <w:sz w:val="20"/>
          <w:szCs w:val="20"/>
        </w:rPr>
        <w:t xml:space="preserve"> Circuit, hold that to constitute predatory pricing</w:t>
      </w:r>
      <w:r w:rsidR="00B12B89">
        <w:rPr>
          <w:rFonts w:ascii="Times New Roman" w:hAnsi="Times New Roman"/>
          <w:sz w:val="20"/>
          <w:szCs w:val="20"/>
        </w:rPr>
        <w:t>,</w:t>
      </w:r>
      <w:r w:rsidRPr="00005D0D">
        <w:rPr>
          <w:rFonts w:ascii="Times New Roman" w:hAnsi="Times New Roman"/>
          <w:sz w:val="20"/>
          <w:szCs w:val="20"/>
        </w:rPr>
        <w:t xml:space="preserve"> the plaintiff </w:t>
      </w:r>
      <w:r w:rsidR="00005D0D">
        <w:rPr>
          <w:rFonts w:ascii="Times New Roman" w:hAnsi="Times New Roman"/>
          <w:sz w:val="20"/>
          <w:szCs w:val="20"/>
        </w:rPr>
        <w:t>should</w:t>
      </w:r>
      <w:r w:rsidRPr="00005D0D">
        <w:rPr>
          <w:rFonts w:ascii="Times New Roman" w:hAnsi="Times New Roman"/>
          <w:sz w:val="20"/>
          <w:szCs w:val="20"/>
        </w:rPr>
        <w:t xml:space="preserve"> establish that prices are offered below average variable cost, and that prices below average total cost are irrelevant to a predatory pricing complaint.  </w:t>
      </w:r>
      <w:r w:rsidRPr="00005D0D">
        <w:rPr>
          <w:rFonts w:ascii="Times New Roman" w:hAnsi="Times New Roman"/>
          <w:i/>
          <w:sz w:val="20"/>
          <w:szCs w:val="20"/>
        </w:rPr>
        <w:t>See</w:t>
      </w:r>
      <w:r w:rsidR="00005D0D">
        <w:rPr>
          <w:rFonts w:ascii="Times New Roman" w:hAnsi="Times New Roman"/>
          <w:i/>
          <w:sz w:val="20"/>
          <w:szCs w:val="20"/>
        </w:rPr>
        <w:t xml:space="preserve"> </w:t>
      </w:r>
      <w:r w:rsidRPr="00005D0D">
        <w:rPr>
          <w:rFonts w:ascii="Times New Roman" w:hAnsi="Times New Roman"/>
          <w:i/>
          <w:sz w:val="20"/>
          <w:szCs w:val="20"/>
        </w:rPr>
        <w:t>Cal. Comput. Products, Inc. v. Int’l Bus. Machs. Corp</w:t>
      </w:r>
      <w:r w:rsidRPr="00005D0D">
        <w:rPr>
          <w:rFonts w:ascii="Times New Roman" w:hAnsi="Times New Roman"/>
          <w:sz w:val="20"/>
          <w:szCs w:val="20"/>
        </w:rPr>
        <w:t>., 613 F.2d 727, 743 (9th Cir. 1979)</w:t>
      </w:r>
      <w:r w:rsidR="00F85F5F">
        <w:rPr>
          <w:rFonts w:ascii="Times New Roman" w:hAnsi="Times New Roman"/>
          <w:sz w:val="20"/>
          <w:szCs w:val="20"/>
        </w:rPr>
        <w:t>.</w:t>
      </w:r>
    </w:p>
  </w:footnote>
  <w:footnote w:id="24">
    <w:p w14:paraId="60E014B9" w14:textId="77777777" w:rsidR="006856B6" w:rsidRDefault="006856B6">
      <w:pPr>
        <w:pStyle w:val="FootnoteText"/>
      </w:pPr>
      <w:r>
        <w:rPr>
          <w:rStyle w:val="FootnoteReference"/>
        </w:rPr>
        <w:footnoteRef/>
      </w:r>
      <w:r>
        <w:t xml:space="preserve"> </w:t>
      </w:r>
      <w:r w:rsidRPr="008E751A">
        <w:rPr>
          <w:i/>
        </w:rPr>
        <w:t xml:space="preserve">Id. </w:t>
      </w:r>
      <w:r w:rsidRPr="006856B6">
        <w:t xml:space="preserve">at 225 (citing </w:t>
      </w:r>
      <w:r w:rsidRPr="00A33C50">
        <w:rPr>
          <w:i/>
        </w:rPr>
        <w:t>Matsushita Elec. Industrial Co. v. Zenith Radio Corp</w:t>
      </w:r>
      <w:r w:rsidRPr="006856B6">
        <w:t>.,475 U.S. 574,  (1986)(emphasis added).</w:t>
      </w:r>
    </w:p>
  </w:footnote>
  <w:footnote w:id="25">
    <w:p w14:paraId="60E014BA" w14:textId="77777777" w:rsidR="008E751A" w:rsidRDefault="008E751A">
      <w:pPr>
        <w:pStyle w:val="FootnoteText"/>
      </w:pPr>
      <w:r>
        <w:rPr>
          <w:rStyle w:val="FootnoteReference"/>
        </w:rPr>
        <w:footnoteRef/>
      </w:r>
      <w:r>
        <w:t xml:space="preserve"> </w:t>
      </w:r>
      <w:r w:rsidRPr="008E751A">
        <w:rPr>
          <w:i/>
        </w:rPr>
        <w:t>Id.</w:t>
      </w:r>
    </w:p>
  </w:footnote>
  <w:footnote w:id="26">
    <w:p w14:paraId="60E014BB" w14:textId="77777777" w:rsidR="008E751A" w:rsidRDefault="008E751A">
      <w:pPr>
        <w:pStyle w:val="FootnoteText"/>
      </w:pPr>
      <w:r>
        <w:rPr>
          <w:rStyle w:val="FootnoteReference"/>
        </w:rPr>
        <w:footnoteRef/>
      </w:r>
      <w:r>
        <w:t xml:space="preserve"> </w:t>
      </w:r>
      <w:r w:rsidRPr="00B12B89">
        <w:rPr>
          <w:i/>
        </w:rPr>
        <w:t xml:space="preserve">Id. </w:t>
      </w:r>
      <w:r w:rsidRPr="00B12B89">
        <w:t>at 224.</w:t>
      </w:r>
    </w:p>
  </w:footnote>
  <w:footnote w:id="27">
    <w:p w14:paraId="60E014BC" w14:textId="77777777" w:rsidR="008E751A" w:rsidRDefault="008E751A">
      <w:pPr>
        <w:pStyle w:val="FootnoteText"/>
      </w:pPr>
      <w:r>
        <w:rPr>
          <w:rStyle w:val="FootnoteReference"/>
        </w:rPr>
        <w:footnoteRef/>
      </w:r>
      <w:r>
        <w:t xml:space="preserve"> </w:t>
      </w:r>
      <w:r w:rsidRPr="00B12B89">
        <w:rPr>
          <w:i/>
        </w:rPr>
        <w:t>Id.</w:t>
      </w:r>
      <w:r w:rsidRPr="00B12B89">
        <w:t xml:space="preserve"> at 226.</w:t>
      </w:r>
    </w:p>
  </w:footnote>
  <w:footnote w:id="28">
    <w:p w14:paraId="60E014BD" w14:textId="77777777" w:rsidR="008E751A" w:rsidRDefault="008E751A">
      <w:pPr>
        <w:pStyle w:val="FootnoteText"/>
      </w:pPr>
      <w:r>
        <w:rPr>
          <w:rStyle w:val="FootnoteReference"/>
        </w:rPr>
        <w:footnoteRef/>
      </w:r>
      <w:r>
        <w:t xml:space="preserve"> </w:t>
      </w:r>
      <w:r w:rsidRPr="00B12B89">
        <w:rPr>
          <w:i/>
          <w:szCs w:val="24"/>
          <w:shd w:val="clear" w:color="auto" w:fill="FFFFFF"/>
        </w:rPr>
        <w:t>Id.</w:t>
      </w:r>
    </w:p>
  </w:footnote>
  <w:footnote w:id="29">
    <w:p w14:paraId="60E014BE" w14:textId="77777777" w:rsidR="008E751A" w:rsidRDefault="008E751A">
      <w:pPr>
        <w:pStyle w:val="FootnoteText"/>
      </w:pPr>
      <w:r>
        <w:rPr>
          <w:rStyle w:val="FootnoteReference"/>
        </w:rPr>
        <w:footnoteRef/>
      </w:r>
      <w:r>
        <w:t xml:space="preserve"> </w:t>
      </w:r>
      <w:r w:rsidRPr="00B12B89">
        <w:rPr>
          <w:i/>
          <w:szCs w:val="24"/>
          <w:shd w:val="clear" w:color="auto" w:fill="FFFFFF"/>
        </w:rPr>
        <w:t>Id.</w:t>
      </w:r>
      <w:r w:rsidRPr="00B12B89">
        <w:rPr>
          <w:szCs w:val="24"/>
          <w:shd w:val="clear" w:color="auto" w:fill="FFFFFF"/>
        </w:rPr>
        <w:t xml:space="preserve"> at 22.</w:t>
      </w:r>
    </w:p>
  </w:footnote>
  <w:footnote w:id="30">
    <w:p w14:paraId="60E014BF" w14:textId="77777777" w:rsidR="00C04032" w:rsidRDefault="00C04032">
      <w:pPr>
        <w:pStyle w:val="FootnoteText"/>
      </w:pPr>
      <w:r>
        <w:rPr>
          <w:rStyle w:val="FootnoteReference"/>
        </w:rPr>
        <w:footnoteRef/>
      </w:r>
      <w:r>
        <w:t xml:space="preserve"> </w:t>
      </w:r>
      <w:r w:rsidR="00A83567">
        <w:t>Under w</w:t>
      </w:r>
      <w:r>
        <w:t>hich fare flexibility both Shuttle Express and Speedishuttle operate by prior Commission approval.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01494" w14:textId="77777777" w:rsidR="00B65F85" w:rsidRDefault="00B65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01495" w14:textId="77777777" w:rsidR="00B65F85" w:rsidRPr="00C87195" w:rsidRDefault="00B65F85" w:rsidP="00C87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014A0" w14:textId="77777777" w:rsidR="00B65F85" w:rsidRDefault="00B65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F39D1"/>
    <w:multiLevelType w:val="hybridMultilevel"/>
    <w:tmpl w:val="A550969E"/>
    <w:lvl w:ilvl="0" w:tplc="348EA9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6D443A"/>
    <w:multiLevelType w:val="hybridMultilevel"/>
    <w:tmpl w:val="D418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C6CAE"/>
    <w:multiLevelType w:val="hybridMultilevel"/>
    <w:tmpl w:val="0CC675BA"/>
    <w:lvl w:ilvl="0" w:tplc="CC0467F6">
      <w:start w:val="1"/>
      <w:numFmt w:val="decimal"/>
      <w:lvlText w:val="%1"/>
      <w:lvlJc w:val="left"/>
      <w:pPr>
        <w:ind w:left="1440" w:hanging="360"/>
      </w:pPr>
      <w:rPr>
        <w:rFonts w:ascii="Times New Roman" w:hAnsi="Times New Roman" w:hint="default"/>
        <w:b w:val="0"/>
        <w:i/>
        <w:sz w:val="24"/>
      </w:rPr>
    </w:lvl>
    <w:lvl w:ilvl="1" w:tplc="C9705E14" w:tentative="1">
      <w:start w:val="1"/>
      <w:numFmt w:val="lowerLetter"/>
      <w:lvlText w:val="%2."/>
      <w:lvlJc w:val="left"/>
      <w:pPr>
        <w:ind w:left="2160" w:hanging="360"/>
      </w:pPr>
    </w:lvl>
    <w:lvl w:ilvl="2" w:tplc="85FEE9EC" w:tentative="1">
      <w:start w:val="1"/>
      <w:numFmt w:val="lowerRoman"/>
      <w:lvlText w:val="%3."/>
      <w:lvlJc w:val="right"/>
      <w:pPr>
        <w:ind w:left="2880" w:hanging="180"/>
      </w:pPr>
    </w:lvl>
    <w:lvl w:ilvl="3" w:tplc="8D406DB6" w:tentative="1">
      <w:start w:val="1"/>
      <w:numFmt w:val="decimal"/>
      <w:lvlText w:val="%4."/>
      <w:lvlJc w:val="left"/>
      <w:pPr>
        <w:ind w:left="3600" w:hanging="360"/>
      </w:pPr>
    </w:lvl>
    <w:lvl w:ilvl="4" w:tplc="647C7844" w:tentative="1">
      <w:start w:val="1"/>
      <w:numFmt w:val="lowerLetter"/>
      <w:lvlText w:val="%5."/>
      <w:lvlJc w:val="left"/>
      <w:pPr>
        <w:ind w:left="4320" w:hanging="360"/>
      </w:pPr>
    </w:lvl>
    <w:lvl w:ilvl="5" w:tplc="27D2ED74" w:tentative="1">
      <w:start w:val="1"/>
      <w:numFmt w:val="lowerRoman"/>
      <w:lvlText w:val="%6."/>
      <w:lvlJc w:val="right"/>
      <w:pPr>
        <w:ind w:left="5040" w:hanging="180"/>
      </w:pPr>
    </w:lvl>
    <w:lvl w:ilvl="6" w:tplc="15D2887C" w:tentative="1">
      <w:start w:val="1"/>
      <w:numFmt w:val="decimal"/>
      <w:lvlText w:val="%7."/>
      <w:lvlJc w:val="left"/>
      <w:pPr>
        <w:ind w:left="5760" w:hanging="360"/>
      </w:pPr>
    </w:lvl>
    <w:lvl w:ilvl="7" w:tplc="924042BA" w:tentative="1">
      <w:start w:val="1"/>
      <w:numFmt w:val="lowerLetter"/>
      <w:lvlText w:val="%8."/>
      <w:lvlJc w:val="left"/>
      <w:pPr>
        <w:ind w:left="6480" w:hanging="360"/>
      </w:pPr>
    </w:lvl>
    <w:lvl w:ilvl="8" w:tplc="4B9E43D8" w:tentative="1">
      <w:start w:val="1"/>
      <w:numFmt w:val="lowerRoman"/>
      <w:lvlText w:val="%9."/>
      <w:lvlJc w:val="right"/>
      <w:pPr>
        <w:ind w:left="7200" w:hanging="180"/>
      </w:pPr>
    </w:lvl>
  </w:abstractNum>
  <w:abstractNum w:abstractNumId="13" w15:restartNumberingAfterBreak="0">
    <w:nsid w:val="1C703B53"/>
    <w:multiLevelType w:val="hybridMultilevel"/>
    <w:tmpl w:val="1CC87D3C"/>
    <w:lvl w:ilvl="0" w:tplc="05C6F14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743D1A"/>
    <w:multiLevelType w:val="hybridMultilevel"/>
    <w:tmpl w:val="AF967D10"/>
    <w:lvl w:ilvl="0" w:tplc="6066B91E">
      <w:start w:val="4"/>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381E30"/>
    <w:multiLevelType w:val="hybridMultilevel"/>
    <w:tmpl w:val="0E680516"/>
    <w:lvl w:ilvl="0" w:tplc="161A6B00">
      <w:start w:val="1"/>
      <w:numFmt w:val="upperLetter"/>
      <w:lvlText w:val="%1."/>
      <w:lvlJc w:val="left"/>
      <w:pPr>
        <w:ind w:left="720" w:hanging="360"/>
      </w:pPr>
    </w:lvl>
    <w:lvl w:ilvl="1" w:tplc="46EAF962" w:tentative="1">
      <w:start w:val="1"/>
      <w:numFmt w:val="lowerLetter"/>
      <w:lvlText w:val="%2."/>
      <w:lvlJc w:val="left"/>
      <w:pPr>
        <w:ind w:left="1440" w:hanging="360"/>
      </w:pPr>
    </w:lvl>
    <w:lvl w:ilvl="2" w:tplc="EAFC5D00" w:tentative="1">
      <w:start w:val="1"/>
      <w:numFmt w:val="lowerRoman"/>
      <w:lvlText w:val="%3."/>
      <w:lvlJc w:val="right"/>
      <w:pPr>
        <w:ind w:left="2160" w:hanging="180"/>
      </w:pPr>
    </w:lvl>
    <w:lvl w:ilvl="3" w:tplc="5E5A1974" w:tentative="1">
      <w:start w:val="1"/>
      <w:numFmt w:val="decimal"/>
      <w:lvlText w:val="%4."/>
      <w:lvlJc w:val="left"/>
      <w:pPr>
        <w:ind w:left="2880" w:hanging="360"/>
      </w:pPr>
    </w:lvl>
    <w:lvl w:ilvl="4" w:tplc="C60E7DD0" w:tentative="1">
      <w:start w:val="1"/>
      <w:numFmt w:val="lowerLetter"/>
      <w:lvlText w:val="%5."/>
      <w:lvlJc w:val="left"/>
      <w:pPr>
        <w:ind w:left="3600" w:hanging="360"/>
      </w:pPr>
    </w:lvl>
    <w:lvl w:ilvl="5" w:tplc="FC5C2018" w:tentative="1">
      <w:start w:val="1"/>
      <w:numFmt w:val="lowerRoman"/>
      <w:lvlText w:val="%6."/>
      <w:lvlJc w:val="right"/>
      <w:pPr>
        <w:ind w:left="4320" w:hanging="180"/>
      </w:pPr>
    </w:lvl>
    <w:lvl w:ilvl="6" w:tplc="7F4605B2" w:tentative="1">
      <w:start w:val="1"/>
      <w:numFmt w:val="decimal"/>
      <w:lvlText w:val="%7."/>
      <w:lvlJc w:val="left"/>
      <w:pPr>
        <w:ind w:left="5040" w:hanging="360"/>
      </w:pPr>
    </w:lvl>
    <w:lvl w:ilvl="7" w:tplc="CF0CABA0" w:tentative="1">
      <w:start w:val="1"/>
      <w:numFmt w:val="lowerLetter"/>
      <w:lvlText w:val="%8."/>
      <w:lvlJc w:val="left"/>
      <w:pPr>
        <w:ind w:left="5760" w:hanging="360"/>
      </w:pPr>
    </w:lvl>
    <w:lvl w:ilvl="8" w:tplc="B158FB48" w:tentative="1">
      <w:start w:val="1"/>
      <w:numFmt w:val="lowerRoman"/>
      <w:lvlText w:val="%9."/>
      <w:lvlJc w:val="right"/>
      <w:pPr>
        <w:ind w:left="6480" w:hanging="180"/>
      </w:pPr>
    </w:lvl>
  </w:abstractNum>
  <w:abstractNum w:abstractNumId="19" w15:restartNumberingAfterBreak="0">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0AE57F4"/>
    <w:multiLevelType w:val="hybridMultilevel"/>
    <w:tmpl w:val="0E0888E6"/>
    <w:lvl w:ilvl="0" w:tplc="63401B36">
      <w:start w:val="1"/>
      <w:numFmt w:val="bullet"/>
      <w:lvlText w:val=""/>
      <w:lvlJc w:val="left"/>
      <w:pPr>
        <w:ind w:left="1500" w:hanging="360"/>
      </w:pPr>
      <w:rPr>
        <w:rFonts w:ascii="Symbol" w:hAnsi="Symbol" w:hint="default"/>
        <w:sz w:val="2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620115ED"/>
    <w:multiLevelType w:val="hybridMultilevel"/>
    <w:tmpl w:val="551A618C"/>
    <w:lvl w:ilvl="0" w:tplc="40964BFC">
      <w:start w:val="1"/>
      <w:numFmt w:val="decimal"/>
      <w:lvlText w:val="%1"/>
      <w:lvlJc w:val="left"/>
      <w:pPr>
        <w:ind w:left="360" w:hanging="360"/>
      </w:pPr>
      <w:rPr>
        <w:rFonts w:ascii="Times New Roman" w:hAnsi="Times New Roman" w:hint="default"/>
        <w:b w:val="0"/>
        <w:i/>
        <w:sz w:val="22"/>
        <w:szCs w:val="22"/>
      </w:rPr>
    </w:lvl>
    <w:lvl w:ilvl="1" w:tplc="60E8F838">
      <w:start w:val="1"/>
      <w:numFmt w:val="lowerLetter"/>
      <w:lvlText w:val="%2."/>
      <w:lvlJc w:val="left"/>
      <w:pPr>
        <w:ind w:left="1080" w:hanging="360"/>
      </w:pPr>
    </w:lvl>
    <w:lvl w:ilvl="2" w:tplc="1CE86136">
      <w:start w:val="1"/>
      <w:numFmt w:val="lowerRoman"/>
      <w:lvlText w:val="%3."/>
      <w:lvlJc w:val="right"/>
      <w:pPr>
        <w:ind w:left="1800" w:hanging="180"/>
      </w:pPr>
    </w:lvl>
    <w:lvl w:ilvl="3" w:tplc="A986F6BE" w:tentative="1">
      <w:start w:val="1"/>
      <w:numFmt w:val="decimal"/>
      <w:lvlText w:val="%4."/>
      <w:lvlJc w:val="left"/>
      <w:pPr>
        <w:ind w:left="2520" w:hanging="360"/>
      </w:pPr>
    </w:lvl>
    <w:lvl w:ilvl="4" w:tplc="9698B912" w:tentative="1">
      <w:start w:val="1"/>
      <w:numFmt w:val="lowerLetter"/>
      <w:lvlText w:val="%5."/>
      <w:lvlJc w:val="left"/>
      <w:pPr>
        <w:ind w:left="3240" w:hanging="360"/>
      </w:pPr>
    </w:lvl>
    <w:lvl w:ilvl="5" w:tplc="56080CD4" w:tentative="1">
      <w:start w:val="1"/>
      <w:numFmt w:val="lowerRoman"/>
      <w:lvlText w:val="%6."/>
      <w:lvlJc w:val="right"/>
      <w:pPr>
        <w:ind w:left="3960" w:hanging="180"/>
      </w:pPr>
    </w:lvl>
    <w:lvl w:ilvl="6" w:tplc="A10003F2" w:tentative="1">
      <w:start w:val="1"/>
      <w:numFmt w:val="decimal"/>
      <w:lvlText w:val="%7."/>
      <w:lvlJc w:val="left"/>
      <w:pPr>
        <w:ind w:left="4680" w:hanging="360"/>
      </w:pPr>
    </w:lvl>
    <w:lvl w:ilvl="7" w:tplc="C54A57C2" w:tentative="1">
      <w:start w:val="1"/>
      <w:numFmt w:val="lowerLetter"/>
      <w:lvlText w:val="%8."/>
      <w:lvlJc w:val="left"/>
      <w:pPr>
        <w:ind w:left="5400" w:hanging="360"/>
      </w:pPr>
    </w:lvl>
    <w:lvl w:ilvl="8" w:tplc="12AA8AC0" w:tentative="1">
      <w:start w:val="1"/>
      <w:numFmt w:val="lowerRoman"/>
      <w:lvlText w:val="%9."/>
      <w:lvlJc w:val="right"/>
      <w:pPr>
        <w:ind w:left="6120" w:hanging="180"/>
      </w:pPr>
    </w:lvl>
  </w:abstractNum>
  <w:abstractNum w:abstractNumId="22" w15:restartNumberingAfterBreak="0">
    <w:nsid w:val="65123A41"/>
    <w:multiLevelType w:val="hybridMultilevel"/>
    <w:tmpl w:val="796CC914"/>
    <w:lvl w:ilvl="0" w:tplc="BA06E864">
      <w:start w:val="1"/>
      <w:numFmt w:val="decimal"/>
      <w:lvlText w:val="%1"/>
      <w:lvlJc w:val="left"/>
      <w:pPr>
        <w:tabs>
          <w:tab w:val="num" w:pos="720"/>
        </w:tabs>
        <w:ind w:left="720" w:hanging="720"/>
      </w:pPr>
      <w:rPr>
        <w:rFonts w:hint="default"/>
        <w:i/>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DE8342E"/>
    <w:multiLevelType w:val="multilevel"/>
    <w:tmpl w:val="E7EE3208"/>
    <w:lvl w:ilvl="0">
      <w:start w:val="1"/>
      <w:numFmt w:val="upperRoman"/>
      <w:suff w:val="nothing"/>
      <w:lvlText w:val="%1.  "/>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0"/>
        </w:tabs>
        <w:ind w:left="0" w:hanging="720"/>
      </w:pPr>
      <w:rPr>
        <w:rFonts w:ascii="Times New Roman" w:hAnsi="Times New Roman" w:cs="Times New Roman" w:hint="default"/>
        <w:b w:val="0"/>
        <w:i/>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suff w:val="nothing"/>
      <w:lvlText w:val="%3.  "/>
      <w:lvlJc w:val="left"/>
      <w:pPr>
        <w:tabs>
          <w:tab w:val="num" w:pos="0"/>
        </w:tabs>
        <w:ind w:left="360" w:hanging="36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tabs>
          <w:tab w:val="num" w:pos="360"/>
        </w:tabs>
        <w:ind w:left="360" w:firstLine="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0FF49E1"/>
    <w:multiLevelType w:val="hybridMultilevel"/>
    <w:tmpl w:val="5BE85F90"/>
    <w:lvl w:ilvl="0" w:tplc="02C225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5975FC"/>
    <w:multiLevelType w:val="hybridMultilevel"/>
    <w:tmpl w:val="22B837E8"/>
    <w:lvl w:ilvl="0" w:tplc="961898D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CF31F2"/>
    <w:multiLevelType w:val="multilevel"/>
    <w:tmpl w:val="C3E6C82C"/>
    <w:lvl w:ilvl="0">
      <w:start w:val="1"/>
      <w:numFmt w:val="upperRoman"/>
      <w:pStyle w:val="Heading1"/>
      <w:suff w:val="nothing"/>
      <w:lvlText w:val="%1.  "/>
      <w:lvlJc w:val="left"/>
      <w:pPr>
        <w:tabs>
          <w:tab w:val="num" w:pos="0"/>
        </w:tabs>
        <w:ind w:left="0" w:firstLine="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tabs>
          <w:tab w:val="num" w:pos="0"/>
        </w:tabs>
        <w:ind w:left="720" w:hanging="36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lvlText w:val="%3"/>
      <w:lvlJc w:val="left"/>
      <w:pPr>
        <w:tabs>
          <w:tab w:val="num" w:pos="0"/>
        </w:tabs>
        <w:ind w:left="0" w:hanging="720"/>
      </w:pPr>
      <w:rPr>
        <w:rFonts w:ascii="Times New Roman" w:hAnsi="Times New Roman" w:cs="Times New Roman"/>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7"/>
  </w:num>
  <w:num w:numId="3">
    <w:abstractNumId w:val="16"/>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21"/>
  </w:num>
  <w:num w:numId="15">
    <w:abstractNumId w:val="19"/>
  </w:num>
  <w:num w:numId="16">
    <w:abstractNumId w:val="12"/>
  </w:num>
  <w:num w:numId="17">
    <w:abstractNumId w:val="26"/>
  </w:num>
  <w:num w:numId="18">
    <w:abstractNumId w:val="12"/>
    <w:lvlOverride w:ilvl="0">
      <w:startOverride w:val="1"/>
    </w:lvlOverride>
  </w:num>
  <w:num w:numId="19">
    <w:abstractNumId w:val="12"/>
  </w:num>
  <w:num w:numId="20">
    <w:abstractNumId w:val="12"/>
    <w:lvlOverride w:ilvl="0">
      <w:startOverride w:val="1"/>
    </w:lvlOverride>
  </w:num>
  <w:num w:numId="21">
    <w:abstractNumId w:val="18"/>
  </w:num>
  <w:num w:numId="22">
    <w:abstractNumId w:val="18"/>
    <w:lvlOverride w:ilvl="0">
      <w:startOverride w:val="1"/>
    </w:lvlOverride>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1"/>
  </w:num>
  <w:num w:numId="33">
    <w:abstractNumId w:val="13"/>
  </w:num>
  <w:num w:numId="34">
    <w:abstractNumId w:val="20"/>
  </w:num>
  <w:num w:numId="35">
    <w:abstractNumId w:val="14"/>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05D0D"/>
    <w:rsid w:val="000074C9"/>
    <w:rsid w:val="00011D56"/>
    <w:rsid w:val="00012D93"/>
    <w:rsid w:val="0002403F"/>
    <w:rsid w:val="00026C78"/>
    <w:rsid w:val="00026FDA"/>
    <w:rsid w:val="000275B5"/>
    <w:rsid w:val="0003472D"/>
    <w:rsid w:val="00041C09"/>
    <w:rsid w:val="00042E5F"/>
    <w:rsid w:val="00044FE5"/>
    <w:rsid w:val="00066E81"/>
    <w:rsid w:val="00070A9E"/>
    <w:rsid w:val="000819AC"/>
    <w:rsid w:val="00084052"/>
    <w:rsid w:val="000957FD"/>
    <w:rsid w:val="000966E2"/>
    <w:rsid w:val="00096EE4"/>
    <w:rsid w:val="000A4214"/>
    <w:rsid w:val="000A4F6B"/>
    <w:rsid w:val="000B1F23"/>
    <w:rsid w:val="000B297F"/>
    <w:rsid w:val="000C36E1"/>
    <w:rsid w:val="000D0522"/>
    <w:rsid w:val="000D3FE8"/>
    <w:rsid w:val="000D5B61"/>
    <w:rsid w:val="000E07BD"/>
    <w:rsid w:val="000E3C66"/>
    <w:rsid w:val="000E5712"/>
    <w:rsid w:val="000E715E"/>
    <w:rsid w:val="000F0135"/>
    <w:rsid w:val="000F0525"/>
    <w:rsid w:val="000F7F48"/>
    <w:rsid w:val="0010069B"/>
    <w:rsid w:val="001017D4"/>
    <w:rsid w:val="00102B48"/>
    <w:rsid w:val="0011143E"/>
    <w:rsid w:val="0011229B"/>
    <w:rsid w:val="00112C3D"/>
    <w:rsid w:val="00125627"/>
    <w:rsid w:val="00126BBB"/>
    <w:rsid w:val="00137D68"/>
    <w:rsid w:val="00150C49"/>
    <w:rsid w:val="00150C95"/>
    <w:rsid w:val="00154655"/>
    <w:rsid w:val="001551C3"/>
    <w:rsid w:val="00156FB1"/>
    <w:rsid w:val="00157B85"/>
    <w:rsid w:val="00163D7D"/>
    <w:rsid w:val="001640F7"/>
    <w:rsid w:val="00166D66"/>
    <w:rsid w:val="0017196A"/>
    <w:rsid w:val="00175AFB"/>
    <w:rsid w:val="0017796A"/>
    <w:rsid w:val="00183D39"/>
    <w:rsid w:val="001841C8"/>
    <w:rsid w:val="0019096D"/>
    <w:rsid w:val="0019485B"/>
    <w:rsid w:val="00197FF7"/>
    <w:rsid w:val="001B0806"/>
    <w:rsid w:val="001B73E6"/>
    <w:rsid w:val="001C20A4"/>
    <w:rsid w:val="001C6460"/>
    <w:rsid w:val="001D1BCC"/>
    <w:rsid w:val="001D23D1"/>
    <w:rsid w:val="001E07B2"/>
    <w:rsid w:val="001F065D"/>
    <w:rsid w:val="001F2D59"/>
    <w:rsid w:val="001F4373"/>
    <w:rsid w:val="00207BED"/>
    <w:rsid w:val="00207EF8"/>
    <w:rsid w:val="002109BA"/>
    <w:rsid w:val="00221594"/>
    <w:rsid w:val="00226511"/>
    <w:rsid w:val="002278E6"/>
    <w:rsid w:val="00231A9B"/>
    <w:rsid w:val="002329A5"/>
    <w:rsid w:val="00240D62"/>
    <w:rsid w:val="002413FC"/>
    <w:rsid w:val="00252947"/>
    <w:rsid w:val="002611FB"/>
    <w:rsid w:val="00261469"/>
    <w:rsid w:val="00263220"/>
    <w:rsid w:val="00273CD4"/>
    <w:rsid w:val="0028201D"/>
    <w:rsid w:val="00291FA1"/>
    <w:rsid w:val="00292FB1"/>
    <w:rsid w:val="00294E73"/>
    <w:rsid w:val="002970B9"/>
    <w:rsid w:val="002A5B5D"/>
    <w:rsid w:val="002B0001"/>
    <w:rsid w:val="002B4082"/>
    <w:rsid w:val="002C5442"/>
    <w:rsid w:val="002E1DF0"/>
    <w:rsid w:val="00302FC9"/>
    <w:rsid w:val="00307639"/>
    <w:rsid w:val="00307DF0"/>
    <w:rsid w:val="00307FD7"/>
    <w:rsid w:val="00312B4A"/>
    <w:rsid w:val="0032015A"/>
    <w:rsid w:val="00321BFD"/>
    <w:rsid w:val="003349DD"/>
    <w:rsid w:val="00336667"/>
    <w:rsid w:val="0034061C"/>
    <w:rsid w:val="003410BF"/>
    <w:rsid w:val="0034518F"/>
    <w:rsid w:val="003478A6"/>
    <w:rsid w:val="00353BA8"/>
    <w:rsid w:val="00354071"/>
    <w:rsid w:val="0035776A"/>
    <w:rsid w:val="0035792A"/>
    <w:rsid w:val="00363621"/>
    <w:rsid w:val="00363751"/>
    <w:rsid w:val="00375946"/>
    <w:rsid w:val="00382E5B"/>
    <w:rsid w:val="00391424"/>
    <w:rsid w:val="003955DD"/>
    <w:rsid w:val="003A403D"/>
    <w:rsid w:val="003A7BED"/>
    <w:rsid w:val="003C5341"/>
    <w:rsid w:val="003C7233"/>
    <w:rsid w:val="003C77FF"/>
    <w:rsid w:val="003D59ED"/>
    <w:rsid w:val="003E236E"/>
    <w:rsid w:val="003E2B8D"/>
    <w:rsid w:val="003E5C13"/>
    <w:rsid w:val="003E65C5"/>
    <w:rsid w:val="003E67BA"/>
    <w:rsid w:val="003E7BFC"/>
    <w:rsid w:val="003F6CE0"/>
    <w:rsid w:val="00401809"/>
    <w:rsid w:val="00404681"/>
    <w:rsid w:val="00404FBA"/>
    <w:rsid w:val="004077E1"/>
    <w:rsid w:val="00412AAA"/>
    <w:rsid w:val="00412E9C"/>
    <w:rsid w:val="004266C8"/>
    <w:rsid w:val="004267AA"/>
    <w:rsid w:val="00432BB7"/>
    <w:rsid w:val="00434E21"/>
    <w:rsid w:val="00446FAF"/>
    <w:rsid w:val="00451672"/>
    <w:rsid w:val="00455105"/>
    <w:rsid w:val="00455868"/>
    <w:rsid w:val="00467DC8"/>
    <w:rsid w:val="00470B33"/>
    <w:rsid w:val="004765E7"/>
    <w:rsid w:val="004802AA"/>
    <w:rsid w:val="00480698"/>
    <w:rsid w:val="00483DA4"/>
    <w:rsid w:val="00493AE8"/>
    <w:rsid w:val="004944F5"/>
    <w:rsid w:val="004A4E73"/>
    <w:rsid w:val="004A5140"/>
    <w:rsid w:val="004C0982"/>
    <w:rsid w:val="004C2E82"/>
    <w:rsid w:val="004C316E"/>
    <w:rsid w:val="004E1808"/>
    <w:rsid w:val="004E2BB8"/>
    <w:rsid w:val="004E37A1"/>
    <w:rsid w:val="004F6DAC"/>
    <w:rsid w:val="005047F1"/>
    <w:rsid w:val="00510CCA"/>
    <w:rsid w:val="00512D24"/>
    <w:rsid w:val="00514B2F"/>
    <w:rsid w:val="0051665C"/>
    <w:rsid w:val="00517624"/>
    <w:rsid w:val="00520809"/>
    <w:rsid w:val="005212FF"/>
    <w:rsid w:val="0052270B"/>
    <w:rsid w:val="005245A1"/>
    <w:rsid w:val="00524F79"/>
    <w:rsid w:val="00532057"/>
    <w:rsid w:val="00535986"/>
    <w:rsid w:val="005371E4"/>
    <w:rsid w:val="0054117A"/>
    <w:rsid w:val="00543C15"/>
    <w:rsid w:val="005470BC"/>
    <w:rsid w:val="005505D5"/>
    <w:rsid w:val="0055087A"/>
    <w:rsid w:val="005535E2"/>
    <w:rsid w:val="00554369"/>
    <w:rsid w:val="005549D5"/>
    <w:rsid w:val="0055612E"/>
    <w:rsid w:val="00561D1F"/>
    <w:rsid w:val="00573A46"/>
    <w:rsid w:val="005870B0"/>
    <w:rsid w:val="00597823"/>
    <w:rsid w:val="005A1948"/>
    <w:rsid w:val="005A3B3A"/>
    <w:rsid w:val="005B29E0"/>
    <w:rsid w:val="005B309E"/>
    <w:rsid w:val="005B441F"/>
    <w:rsid w:val="005C1EDA"/>
    <w:rsid w:val="005D36A1"/>
    <w:rsid w:val="005D5D65"/>
    <w:rsid w:val="005E2AC5"/>
    <w:rsid w:val="005E30CA"/>
    <w:rsid w:val="005F1C93"/>
    <w:rsid w:val="005F6D51"/>
    <w:rsid w:val="006006EB"/>
    <w:rsid w:val="006032C1"/>
    <w:rsid w:val="00614689"/>
    <w:rsid w:val="00614DE0"/>
    <w:rsid w:val="006171A0"/>
    <w:rsid w:val="00617EC1"/>
    <w:rsid w:val="0062241B"/>
    <w:rsid w:val="006244C1"/>
    <w:rsid w:val="00632AA0"/>
    <w:rsid w:val="006339AB"/>
    <w:rsid w:val="006372C6"/>
    <w:rsid w:val="00637FF8"/>
    <w:rsid w:val="00644C67"/>
    <w:rsid w:val="006526CD"/>
    <w:rsid w:val="00652D71"/>
    <w:rsid w:val="00654B9D"/>
    <w:rsid w:val="00657995"/>
    <w:rsid w:val="00657FAF"/>
    <w:rsid w:val="006676D0"/>
    <w:rsid w:val="0067027E"/>
    <w:rsid w:val="00671C05"/>
    <w:rsid w:val="006741B9"/>
    <w:rsid w:val="00675218"/>
    <w:rsid w:val="00677C18"/>
    <w:rsid w:val="00681210"/>
    <w:rsid w:val="006856B6"/>
    <w:rsid w:val="00690D53"/>
    <w:rsid w:val="00690EA7"/>
    <w:rsid w:val="0069691E"/>
    <w:rsid w:val="006A2492"/>
    <w:rsid w:val="006A4426"/>
    <w:rsid w:val="006A5EA8"/>
    <w:rsid w:val="006C3D5D"/>
    <w:rsid w:val="006C536F"/>
    <w:rsid w:val="006C79C6"/>
    <w:rsid w:val="006D1838"/>
    <w:rsid w:val="006D1EB8"/>
    <w:rsid w:val="006D4C51"/>
    <w:rsid w:val="006E314C"/>
    <w:rsid w:val="006E56CB"/>
    <w:rsid w:val="006F6775"/>
    <w:rsid w:val="006F6BA1"/>
    <w:rsid w:val="006F7395"/>
    <w:rsid w:val="00701F61"/>
    <w:rsid w:val="0070206F"/>
    <w:rsid w:val="00703B29"/>
    <w:rsid w:val="00714C0E"/>
    <w:rsid w:val="00722FCA"/>
    <w:rsid w:val="00723D57"/>
    <w:rsid w:val="00724142"/>
    <w:rsid w:val="007254A3"/>
    <w:rsid w:val="00735B54"/>
    <w:rsid w:val="00743251"/>
    <w:rsid w:val="007474EB"/>
    <w:rsid w:val="00756194"/>
    <w:rsid w:val="007639CE"/>
    <w:rsid w:val="007665A3"/>
    <w:rsid w:val="0077302C"/>
    <w:rsid w:val="00773977"/>
    <w:rsid w:val="0077530D"/>
    <w:rsid w:val="007766C3"/>
    <w:rsid w:val="00780364"/>
    <w:rsid w:val="00782131"/>
    <w:rsid w:val="00782E8E"/>
    <w:rsid w:val="00783C38"/>
    <w:rsid w:val="007927D2"/>
    <w:rsid w:val="007A6DFC"/>
    <w:rsid w:val="007B2D93"/>
    <w:rsid w:val="007C1966"/>
    <w:rsid w:val="007C2730"/>
    <w:rsid w:val="007D0B88"/>
    <w:rsid w:val="007D445B"/>
    <w:rsid w:val="007E1A2F"/>
    <w:rsid w:val="007E1B67"/>
    <w:rsid w:val="007E5BF3"/>
    <w:rsid w:val="007F359B"/>
    <w:rsid w:val="007F3695"/>
    <w:rsid w:val="007F5970"/>
    <w:rsid w:val="008004C7"/>
    <w:rsid w:val="0080376A"/>
    <w:rsid w:val="00803E85"/>
    <w:rsid w:val="00804836"/>
    <w:rsid w:val="00805F0F"/>
    <w:rsid w:val="00816DD0"/>
    <w:rsid w:val="008221BD"/>
    <w:rsid w:val="00823FD0"/>
    <w:rsid w:val="00833F0B"/>
    <w:rsid w:val="008372E4"/>
    <w:rsid w:val="00842E24"/>
    <w:rsid w:val="00852479"/>
    <w:rsid w:val="00856222"/>
    <w:rsid w:val="00867256"/>
    <w:rsid w:val="0087316D"/>
    <w:rsid w:val="00882BF0"/>
    <w:rsid w:val="0089508C"/>
    <w:rsid w:val="0089649F"/>
    <w:rsid w:val="008A029A"/>
    <w:rsid w:val="008A07E4"/>
    <w:rsid w:val="008A4277"/>
    <w:rsid w:val="008A5607"/>
    <w:rsid w:val="008A7B48"/>
    <w:rsid w:val="008B5055"/>
    <w:rsid w:val="008B50F4"/>
    <w:rsid w:val="008C43E7"/>
    <w:rsid w:val="008C7BB0"/>
    <w:rsid w:val="008D0B9B"/>
    <w:rsid w:val="008D33AB"/>
    <w:rsid w:val="008D5361"/>
    <w:rsid w:val="008D6E30"/>
    <w:rsid w:val="008E751A"/>
    <w:rsid w:val="008F00E9"/>
    <w:rsid w:val="00907BE0"/>
    <w:rsid w:val="00917D14"/>
    <w:rsid w:val="00920804"/>
    <w:rsid w:val="00921899"/>
    <w:rsid w:val="009254AC"/>
    <w:rsid w:val="0093086F"/>
    <w:rsid w:val="0093394B"/>
    <w:rsid w:val="00940B4D"/>
    <w:rsid w:val="00953704"/>
    <w:rsid w:val="00954F83"/>
    <w:rsid w:val="00956FEE"/>
    <w:rsid w:val="009608F3"/>
    <w:rsid w:val="00960AA5"/>
    <w:rsid w:val="00960FEF"/>
    <w:rsid w:val="009656CF"/>
    <w:rsid w:val="00972DF5"/>
    <w:rsid w:val="00972E98"/>
    <w:rsid w:val="00984D69"/>
    <w:rsid w:val="00985F7B"/>
    <w:rsid w:val="0099227B"/>
    <w:rsid w:val="009937E0"/>
    <w:rsid w:val="009946FB"/>
    <w:rsid w:val="009B268D"/>
    <w:rsid w:val="009B47B1"/>
    <w:rsid w:val="009B6F8C"/>
    <w:rsid w:val="009C035F"/>
    <w:rsid w:val="009C15EF"/>
    <w:rsid w:val="009C7647"/>
    <w:rsid w:val="009D19D2"/>
    <w:rsid w:val="009D2139"/>
    <w:rsid w:val="009D3D7B"/>
    <w:rsid w:val="009D57C2"/>
    <w:rsid w:val="009D7823"/>
    <w:rsid w:val="009E0EEF"/>
    <w:rsid w:val="009E6E6D"/>
    <w:rsid w:val="009F19CA"/>
    <w:rsid w:val="00A001DC"/>
    <w:rsid w:val="00A01CD1"/>
    <w:rsid w:val="00A04A46"/>
    <w:rsid w:val="00A04F4C"/>
    <w:rsid w:val="00A0684F"/>
    <w:rsid w:val="00A12CCB"/>
    <w:rsid w:val="00A16DB8"/>
    <w:rsid w:val="00A33115"/>
    <w:rsid w:val="00A33C50"/>
    <w:rsid w:val="00A344A5"/>
    <w:rsid w:val="00A40ED8"/>
    <w:rsid w:val="00A63E5C"/>
    <w:rsid w:val="00A650B1"/>
    <w:rsid w:val="00A73649"/>
    <w:rsid w:val="00A74EAC"/>
    <w:rsid w:val="00A766C0"/>
    <w:rsid w:val="00A80973"/>
    <w:rsid w:val="00A83567"/>
    <w:rsid w:val="00AA639A"/>
    <w:rsid w:val="00AB0840"/>
    <w:rsid w:val="00AB4483"/>
    <w:rsid w:val="00AC6A76"/>
    <w:rsid w:val="00AC6EE7"/>
    <w:rsid w:val="00AD4DC0"/>
    <w:rsid w:val="00AE047C"/>
    <w:rsid w:val="00AE67FC"/>
    <w:rsid w:val="00AE6DD1"/>
    <w:rsid w:val="00AE76C1"/>
    <w:rsid w:val="00B056E1"/>
    <w:rsid w:val="00B0771C"/>
    <w:rsid w:val="00B1158C"/>
    <w:rsid w:val="00B120B0"/>
    <w:rsid w:val="00B12113"/>
    <w:rsid w:val="00B12B89"/>
    <w:rsid w:val="00B25E6A"/>
    <w:rsid w:val="00B3008E"/>
    <w:rsid w:val="00B30B22"/>
    <w:rsid w:val="00B36E39"/>
    <w:rsid w:val="00B40F9C"/>
    <w:rsid w:val="00B5123B"/>
    <w:rsid w:val="00B5686A"/>
    <w:rsid w:val="00B6078A"/>
    <w:rsid w:val="00B60D73"/>
    <w:rsid w:val="00B623EF"/>
    <w:rsid w:val="00B65F85"/>
    <w:rsid w:val="00B74B09"/>
    <w:rsid w:val="00B750CA"/>
    <w:rsid w:val="00B95CA9"/>
    <w:rsid w:val="00B977BC"/>
    <w:rsid w:val="00B977D8"/>
    <w:rsid w:val="00BA0638"/>
    <w:rsid w:val="00BA573B"/>
    <w:rsid w:val="00BA7DFB"/>
    <w:rsid w:val="00BB66A6"/>
    <w:rsid w:val="00BB6AC4"/>
    <w:rsid w:val="00BB7E5D"/>
    <w:rsid w:val="00BC7E88"/>
    <w:rsid w:val="00BD49FB"/>
    <w:rsid w:val="00BE2A8A"/>
    <w:rsid w:val="00BE6617"/>
    <w:rsid w:val="00C01D58"/>
    <w:rsid w:val="00C04032"/>
    <w:rsid w:val="00C13A4F"/>
    <w:rsid w:val="00C14196"/>
    <w:rsid w:val="00C141D7"/>
    <w:rsid w:val="00C1538E"/>
    <w:rsid w:val="00C21B25"/>
    <w:rsid w:val="00C23898"/>
    <w:rsid w:val="00C24E76"/>
    <w:rsid w:val="00C2558F"/>
    <w:rsid w:val="00C255F9"/>
    <w:rsid w:val="00C2637D"/>
    <w:rsid w:val="00C44741"/>
    <w:rsid w:val="00C44C37"/>
    <w:rsid w:val="00C45A3E"/>
    <w:rsid w:val="00C4751B"/>
    <w:rsid w:val="00C711AA"/>
    <w:rsid w:val="00C87195"/>
    <w:rsid w:val="00C87964"/>
    <w:rsid w:val="00C90C22"/>
    <w:rsid w:val="00C9224B"/>
    <w:rsid w:val="00C97620"/>
    <w:rsid w:val="00CA0855"/>
    <w:rsid w:val="00CA35BB"/>
    <w:rsid w:val="00CA4A0D"/>
    <w:rsid w:val="00CB2797"/>
    <w:rsid w:val="00CB2C7C"/>
    <w:rsid w:val="00CB3449"/>
    <w:rsid w:val="00CC07E9"/>
    <w:rsid w:val="00CC4EAD"/>
    <w:rsid w:val="00CC63A9"/>
    <w:rsid w:val="00CD312A"/>
    <w:rsid w:val="00CD4AE9"/>
    <w:rsid w:val="00CD6CE5"/>
    <w:rsid w:val="00CE68CD"/>
    <w:rsid w:val="00CE7B21"/>
    <w:rsid w:val="00CF3A8A"/>
    <w:rsid w:val="00CF73A6"/>
    <w:rsid w:val="00CF782A"/>
    <w:rsid w:val="00D0197C"/>
    <w:rsid w:val="00D021F5"/>
    <w:rsid w:val="00D10105"/>
    <w:rsid w:val="00D1172A"/>
    <w:rsid w:val="00D11FF5"/>
    <w:rsid w:val="00D133F1"/>
    <w:rsid w:val="00D221F0"/>
    <w:rsid w:val="00D25E58"/>
    <w:rsid w:val="00D27D46"/>
    <w:rsid w:val="00D32036"/>
    <w:rsid w:val="00D332D3"/>
    <w:rsid w:val="00D33863"/>
    <w:rsid w:val="00D33C5A"/>
    <w:rsid w:val="00D459FC"/>
    <w:rsid w:val="00D45DB8"/>
    <w:rsid w:val="00D47732"/>
    <w:rsid w:val="00D5085F"/>
    <w:rsid w:val="00D57489"/>
    <w:rsid w:val="00D629E3"/>
    <w:rsid w:val="00D70DE9"/>
    <w:rsid w:val="00D76F7A"/>
    <w:rsid w:val="00D819D3"/>
    <w:rsid w:val="00D82B5D"/>
    <w:rsid w:val="00D83D66"/>
    <w:rsid w:val="00D85A28"/>
    <w:rsid w:val="00D94DEA"/>
    <w:rsid w:val="00D97E9A"/>
    <w:rsid w:val="00DA001C"/>
    <w:rsid w:val="00DA4E5C"/>
    <w:rsid w:val="00DB2248"/>
    <w:rsid w:val="00DB315A"/>
    <w:rsid w:val="00DC36B1"/>
    <w:rsid w:val="00DC6D51"/>
    <w:rsid w:val="00DD4C13"/>
    <w:rsid w:val="00DE2130"/>
    <w:rsid w:val="00DE222F"/>
    <w:rsid w:val="00DE2D80"/>
    <w:rsid w:val="00DF0D93"/>
    <w:rsid w:val="00DF26DF"/>
    <w:rsid w:val="00DF41C2"/>
    <w:rsid w:val="00DF7DAD"/>
    <w:rsid w:val="00E005B4"/>
    <w:rsid w:val="00E01A7E"/>
    <w:rsid w:val="00E021FA"/>
    <w:rsid w:val="00E115E6"/>
    <w:rsid w:val="00E25310"/>
    <w:rsid w:val="00E40AD1"/>
    <w:rsid w:val="00E43271"/>
    <w:rsid w:val="00E447A6"/>
    <w:rsid w:val="00E44F63"/>
    <w:rsid w:val="00E46955"/>
    <w:rsid w:val="00E46AE9"/>
    <w:rsid w:val="00E541D6"/>
    <w:rsid w:val="00E60538"/>
    <w:rsid w:val="00E64855"/>
    <w:rsid w:val="00E67A93"/>
    <w:rsid w:val="00E70D21"/>
    <w:rsid w:val="00E73792"/>
    <w:rsid w:val="00E74186"/>
    <w:rsid w:val="00E821DE"/>
    <w:rsid w:val="00E9001E"/>
    <w:rsid w:val="00E90245"/>
    <w:rsid w:val="00E919E2"/>
    <w:rsid w:val="00EA1F49"/>
    <w:rsid w:val="00EA22D6"/>
    <w:rsid w:val="00EA3F71"/>
    <w:rsid w:val="00EB1919"/>
    <w:rsid w:val="00EB587E"/>
    <w:rsid w:val="00EC0BFD"/>
    <w:rsid w:val="00EC1ABF"/>
    <w:rsid w:val="00EC1C8D"/>
    <w:rsid w:val="00EC1DA6"/>
    <w:rsid w:val="00EC312A"/>
    <w:rsid w:val="00ED17A1"/>
    <w:rsid w:val="00ED1D92"/>
    <w:rsid w:val="00ED220F"/>
    <w:rsid w:val="00ED51FC"/>
    <w:rsid w:val="00ED6A19"/>
    <w:rsid w:val="00ED6A58"/>
    <w:rsid w:val="00EE5945"/>
    <w:rsid w:val="00EE698C"/>
    <w:rsid w:val="00EF6116"/>
    <w:rsid w:val="00F0161C"/>
    <w:rsid w:val="00F063D5"/>
    <w:rsid w:val="00F11CEE"/>
    <w:rsid w:val="00F25332"/>
    <w:rsid w:val="00F316B8"/>
    <w:rsid w:val="00F54894"/>
    <w:rsid w:val="00F60A13"/>
    <w:rsid w:val="00F62FA1"/>
    <w:rsid w:val="00F7115F"/>
    <w:rsid w:val="00F73D54"/>
    <w:rsid w:val="00F824FE"/>
    <w:rsid w:val="00F84DD8"/>
    <w:rsid w:val="00F85F5F"/>
    <w:rsid w:val="00F911ED"/>
    <w:rsid w:val="00F938E2"/>
    <w:rsid w:val="00FA2E29"/>
    <w:rsid w:val="00FA50E3"/>
    <w:rsid w:val="00FB0804"/>
    <w:rsid w:val="00FB632D"/>
    <w:rsid w:val="00FC27EB"/>
    <w:rsid w:val="00FD2A8A"/>
    <w:rsid w:val="00FE034A"/>
    <w:rsid w:val="00FE3239"/>
    <w:rsid w:val="00FE6966"/>
    <w:rsid w:val="00FE7594"/>
    <w:rsid w:val="00FF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60E013D6"/>
  <w15:docId w15:val="{C5344CAB-F58F-4020-BD5D-A4843FD9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7"/>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7"/>
      </w:numPr>
      <w:spacing w:after="240"/>
      <w:outlineLvl w:val="1"/>
    </w:pPr>
    <w:rPr>
      <w:rFonts w:ascii="Times New Roman" w:hAnsi="Times New Roman" w:cs="Times New Roman"/>
      <w:b/>
      <w:bCs/>
      <w:iCs/>
      <w:sz w:val="24"/>
      <w:szCs w:val="28"/>
      <w:u w:val="single"/>
    </w:rPr>
  </w:style>
  <w:style w:type="paragraph" w:styleId="Heading3">
    <w:name w:val="heading 3"/>
    <w:basedOn w:val="Normal"/>
    <w:qFormat/>
    <w:rsid w:val="00AD4DC0"/>
    <w:pPr>
      <w:numPr>
        <w:ilvl w:val="2"/>
        <w:numId w:val="17"/>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7"/>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7"/>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7"/>
      </w:numPr>
      <w:spacing w:before="240" w:after="60"/>
      <w:outlineLvl w:val="5"/>
    </w:pPr>
    <w:rPr>
      <w:b/>
      <w:bCs/>
    </w:rPr>
  </w:style>
  <w:style w:type="paragraph" w:styleId="Heading7">
    <w:name w:val="heading 7"/>
    <w:basedOn w:val="Normal"/>
    <w:next w:val="BodyText2"/>
    <w:unhideWhenUsed/>
    <w:qFormat/>
    <w:rsid w:val="00CD6CE5"/>
    <w:pPr>
      <w:numPr>
        <w:ilvl w:val="6"/>
        <w:numId w:val="17"/>
      </w:numPr>
      <w:spacing w:before="240" w:after="60"/>
      <w:outlineLvl w:val="6"/>
    </w:pPr>
  </w:style>
  <w:style w:type="paragraph" w:styleId="Heading8">
    <w:name w:val="heading 8"/>
    <w:basedOn w:val="Normal"/>
    <w:next w:val="BodyText2"/>
    <w:unhideWhenUsed/>
    <w:qFormat/>
    <w:rsid w:val="00CD6CE5"/>
    <w:pPr>
      <w:numPr>
        <w:ilvl w:val="7"/>
        <w:numId w:val="17"/>
      </w:numPr>
      <w:spacing w:before="240" w:after="60"/>
      <w:outlineLvl w:val="7"/>
    </w:pPr>
    <w:rPr>
      <w:i/>
      <w:iCs/>
    </w:rPr>
  </w:style>
  <w:style w:type="paragraph" w:styleId="Heading9">
    <w:name w:val="heading 9"/>
    <w:basedOn w:val="Normal"/>
    <w:next w:val="BodyText2"/>
    <w:unhideWhenUsed/>
    <w:qFormat/>
    <w:rsid w:val="00CD6CE5"/>
    <w:pPr>
      <w:numPr>
        <w:ilvl w:val="8"/>
        <w:numId w:val="17"/>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31"/>
      </w:numPr>
      <w:spacing w:line="48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8024">
      <w:bodyDiv w:val="1"/>
      <w:marLeft w:val="0"/>
      <w:marRight w:val="0"/>
      <w:marTop w:val="0"/>
      <w:marBottom w:val="0"/>
      <w:divBdr>
        <w:top w:val="none" w:sz="0" w:space="0" w:color="auto"/>
        <w:left w:val="none" w:sz="0" w:space="0" w:color="auto"/>
        <w:bottom w:val="none" w:sz="0" w:space="0" w:color="auto"/>
        <w:right w:val="none" w:sz="0" w:space="0" w:color="auto"/>
      </w:divBdr>
    </w:div>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453837221">
      <w:bodyDiv w:val="1"/>
      <w:marLeft w:val="0"/>
      <w:marRight w:val="0"/>
      <w:marTop w:val="0"/>
      <w:marBottom w:val="0"/>
      <w:divBdr>
        <w:top w:val="none" w:sz="0" w:space="0" w:color="auto"/>
        <w:left w:val="none" w:sz="0" w:space="0" w:color="auto"/>
        <w:bottom w:val="none" w:sz="0" w:space="0" w:color="auto"/>
        <w:right w:val="none" w:sz="0" w:space="0" w:color="auto"/>
      </w:divBdr>
      <w:divsChild>
        <w:div w:id="1742213098">
          <w:marLeft w:val="0"/>
          <w:marRight w:val="0"/>
          <w:marTop w:val="0"/>
          <w:marBottom w:val="0"/>
          <w:divBdr>
            <w:top w:val="none" w:sz="0" w:space="0" w:color="auto"/>
            <w:left w:val="none" w:sz="0" w:space="0" w:color="auto"/>
            <w:bottom w:val="none" w:sz="0" w:space="0" w:color="auto"/>
            <w:right w:val="none" w:sz="0" w:space="0" w:color="auto"/>
          </w:divBdr>
        </w:div>
      </w:divsChild>
    </w:div>
    <w:div w:id="558901588">
      <w:bodyDiv w:val="1"/>
      <w:marLeft w:val="0"/>
      <w:marRight w:val="0"/>
      <w:marTop w:val="0"/>
      <w:marBottom w:val="0"/>
      <w:divBdr>
        <w:top w:val="none" w:sz="0" w:space="0" w:color="auto"/>
        <w:left w:val="none" w:sz="0" w:space="0" w:color="auto"/>
        <w:bottom w:val="none" w:sz="0" w:space="0" w:color="auto"/>
        <w:right w:val="none" w:sz="0" w:space="0" w:color="auto"/>
      </w:divBdr>
      <w:divsChild>
        <w:div w:id="989358692">
          <w:marLeft w:val="0"/>
          <w:marRight w:val="0"/>
          <w:marTop w:val="0"/>
          <w:marBottom w:val="0"/>
          <w:divBdr>
            <w:top w:val="none" w:sz="0" w:space="0" w:color="auto"/>
            <w:left w:val="none" w:sz="0" w:space="0" w:color="auto"/>
            <w:bottom w:val="none" w:sz="0" w:space="0" w:color="auto"/>
            <w:right w:val="none" w:sz="0" w:space="0" w:color="auto"/>
          </w:divBdr>
        </w:div>
      </w:divsChild>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 w:id="1501774511">
      <w:bodyDiv w:val="1"/>
      <w:marLeft w:val="0"/>
      <w:marRight w:val="0"/>
      <w:marTop w:val="0"/>
      <w:marBottom w:val="0"/>
      <w:divBdr>
        <w:top w:val="none" w:sz="0" w:space="0" w:color="auto"/>
        <w:left w:val="none" w:sz="0" w:space="0" w:color="auto"/>
        <w:bottom w:val="none" w:sz="0" w:space="0" w:color="auto"/>
        <w:right w:val="none" w:sz="0" w:space="0" w:color="auto"/>
      </w:divBdr>
      <w:divsChild>
        <w:div w:id="1443497453">
          <w:marLeft w:val="0"/>
          <w:marRight w:val="0"/>
          <w:marTop w:val="0"/>
          <w:marBottom w:val="0"/>
          <w:divBdr>
            <w:top w:val="none" w:sz="0" w:space="0" w:color="auto"/>
            <w:left w:val="none" w:sz="0" w:space="0" w:color="auto"/>
            <w:bottom w:val="none" w:sz="0" w:space="0" w:color="auto"/>
            <w:right w:val="none" w:sz="0" w:space="0" w:color="auto"/>
          </w:divBdr>
        </w:div>
      </w:divsChild>
    </w:div>
    <w:div w:id="1579097861">
      <w:bodyDiv w:val="1"/>
      <w:marLeft w:val="0"/>
      <w:marRight w:val="0"/>
      <w:marTop w:val="0"/>
      <w:marBottom w:val="0"/>
      <w:divBdr>
        <w:top w:val="none" w:sz="0" w:space="0" w:color="auto"/>
        <w:left w:val="none" w:sz="0" w:space="0" w:color="auto"/>
        <w:bottom w:val="none" w:sz="0" w:space="0" w:color="auto"/>
        <w:right w:val="none" w:sz="0" w:space="0" w:color="auto"/>
      </w:divBdr>
      <w:divsChild>
        <w:div w:id="1176573379">
          <w:marLeft w:val="0"/>
          <w:marRight w:val="0"/>
          <w:marTop w:val="0"/>
          <w:marBottom w:val="0"/>
          <w:divBdr>
            <w:top w:val="none" w:sz="0" w:space="0" w:color="auto"/>
            <w:left w:val="none" w:sz="0" w:space="0" w:color="auto"/>
            <w:bottom w:val="none" w:sz="0" w:space="0" w:color="auto"/>
            <w:right w:val="none" w:sz="0" w:space="0" w:color="auto"/>
          </w:divBdr>
        </w:div>
      </w:divsChild>
    </w:div>
    <w:div w:id="2139834043">
      <w:bodyDiv w:val="1"/>
      <w:marLeft w:val="0"/>
      <w:marRight w:val="0"/>
      <w:marTop w:val="0"/>
      <w:marBottom w:val="0"/>
      <w:divBdr>
        <w:top w:val="none" w:sz="0" w:space="0" w:color="auto"/>
        <w:left w:val="none" w:sz="0" w:space="0" w:color="auto"/>
        <w:bottom w:val="none" w:sz="0" w:space="0" w:color="auto"/>
        <w:right w:val="none" w:sz="0" w:space="0" w:color="auto"/>
      </w:divBdr>
      <w:divsChild>
        <w:div w:id="95610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eattie@utc.w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bfassburg@williamskastn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ley@williamskastner.com"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rpearson@utc.w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kopta@utc.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2016-12-21T08:00:00+00:00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1B4023-DBE4-446B-A88D-82638FC031CE}">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6a7bd91e-004b-490a-8704-e368d63d59a0"/>
    <ds:schemaRef ds:uri="http://purl.org/dc/dcmitype/"/>
  </ds:schemaRefs>
</ds:datastoreItem>
</file>

<file path=customXml/itemProps2.xml><?xml version="1.0" encoding="utf-8"?>
<ds:datastoreItem xmlns:ds="http://schemas.openxmlformats.org/officeDocument/2006/customXml" ds:itemID="{E0BBFDC5-4BE4-45C4-A251-5439F77CABAC}">
  <ds:schemaRefs>
    <ds:schemaRef ds:uri="http://schemas.microsoft.com/sharepoint/v3/contenttype/forms"/>
  </ds:schemaRefs>
</ds:datastoreItem>
</file>

<file path=customXml/itemProps3.xml><?xml version="1.0" encoding="utf-8"?>
<ds:datastoreItem xmlns:ds="http://schemas.openxmlformats.org/officeDocument/2006/customXml" ds:itemID="{77198DDF-D430-4B7F-84CE-EF97C714FBB0}"/>
</file>

<file path=customXml/itemProps4.xml><?xml version="1.0" encoding="utf-8"?>
<ds:datastoreItem xmlns:ds="http://schemas.openxmlformats.org/officeDocument/2006/customXml" ds:itemID="{0B527F04-4209-4DA7-A26A-0C3F00F57CD6}">
  <ds:schemaRefs>
    <ds:schemaRef ds:uri="http://schemas.openxmlformats.org/officeDocument/2006/bibliography"/>
  </ds:schemaRefs>
</ds:datastoreItem>
</file>

<file path=customXml/itemProps5.xml><?xml version="1.0" encoding="utf-8"?>
<ds:datastoreItem xmlns:ds="http://schemas.openxmlformats.org/officeDocument/2006/customXml" ds:itemID="{2B2B2F01-7E77-4F97-8831-F9BEEFAB478E}"/>
</file>

<file path=docProps/app.xml><?xml version="1.0" encoding="utf-8"?>
<Properties xmlns="http://schemas.openxmlformats.org/officeDocument/2006/extended-properties" xmlns:vt="http://schemas.openxmlformats.org/officeDocument/2006/docPropsVTypes">
  <Template>Normal.dotm</Template>
  <TotalTime>1</TotalTime>
  <Pages>22</Pages>
  <Words>5314</Words>
  <Characters>30295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35538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Fassburg, Blair</dc:creator>
  <cp:keywords/>
  <dc:description/>
  <cp:lastModifiedBy>Kredel, Ashley (UTC)</cp:lastModifiedBy>
  <cp:revision>2</cp:revision>
  <cp:lastPrinted>2016-12-21T22:28:00Z</cp:lastPrinted>
  <dcterms:created xsi:type="dcterms:W3CDTF">2016-12-22T16:54:00Z</dcterms:created>
  <dcterms:modified xsi:type="dcterms:W3CDTF">2016-12-22T16:54:00Z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5916461.1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