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F91408" w:rsidRDefault="00D0215C" w:rsidP="00D0215C">
      <w:pPr>
        <w:rPr>
          <w:rFonts w:ascii="Times New Roman" w:hAnsi="Times New Roman"/>
          <w:szCs w:val="24"/>
        </w:rPr>
      </w:pPr>
      <w:bookmarkStart w:id="0" w:name="_GoBack"/>
      <w:bookmarkEnd w:id="0"/>
      <w:r w:rsidRPr="00F9140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596C5E" w:rsidP="00D02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 31, 2014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235326" w:rsidRDefault="00D0215C" w:rsidP="00D0215C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F91408">
          <w:rPr>
            <w:rFonts w:ascii="Times New Roman" w:hAnsi="Times New Roman"/>
            <w:b/>
            <w:i/>
            <w:szCs w:val="24"/>
          </w:rPr>
          <w:t>VIA</w:t>
        </w:r>
      </w:smartTag>
      <w:r w:rsidRPr="00F91408">
        <w:rPr>
          <w:rFonts w:ascii="Times New Roman" w:hAnsi="Times New Roman"/>
          <w:b/>
          <w:i/>
          <w:szCs w:val="24"/>
        </w:rPr>
        <w:t xml:space="preserve"> ELECTRONIC FILING</w:t>
      </w:r>
      <w:r w:rsidRPr="00F91408">
        <w:rPr>
          <w:rFonts w:ascii="Times New Roman" w:hAnsi="Times New Roman"/>
          <w:b/>
          <w:i/>
          <w:szCs w:val="24"/>
        </w:rPr>
        <w:br/>
      </w:r>
    </w:p>
    <w:p w:rsidR="00D0215C" w:rsidRPr="00F91408" w:rsidRDefault="00196E53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Steven V. King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Executive Director and Secretary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Washington Utilities and Transportation Commission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1300 S. Evergreen Park Drive SW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P.O. Box 47250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Olympia, WA 98504-7250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b/>
          <w:szCs w:val="24"/>
        </w:rPr>
        <w:t>RE:</w:t>
      </w:r>
      <w:r w:rsidRPr="00D07712">
        <w:rPr>
          <w:rFonts w:ascii="Times New Roman" w:eastAsiaTheme="minorHAnsi" w:hAnsi="Times New Roman"/>
          <w:szCs w:val="24"/>
        </w:rPr>
        <w:tab/>
      </w:r>
      <w:r w:rsidRPr="00D07712">
        <w:rPr>
          <w:rFonts w:ascii="Times New Roman" w:eastAsiaTheme="minorHAnsi" w:hAnsi="Times New Roman"/>
          <w:b/>
          <w:szCs w:val="24"/>
        </w:rPr>
        <w:t>Docket No. UE-1</w:t>
      </w:r>
      <w:r>
        <w:rPr>
          <w:rFonts w:ascii="Times New Roman" w:eastAsiaTheme="minorHAnsi" w:hAnsi="Times New Roman"/>
          <w:b/>
          <w:szCs w:val="24"/>
        </w:rPr>
        <w:t>31883</w:t>
      </w:r>
      <w:r w:rsidRPr="00D07712">
        <w:rPr>
          <w:rFonts w:ascii="Times New Roman" w:eastAsiaTheme="minorHAnsi" w:hAnsi="Times New Roman"/>
          <w:b/>
          <w:szCs w:val="24"/>
        </w:rPr>
        <w:t xml:space="preserve"> – Comments</w:t>
      </w:r>
    </w:p>
    <w:p w:rsidR="00D07712" w:rsidRPr="00D07712" w:rsidRDefault="00D07712" w:rsidP="00D07712">
      <w:pPr>
        <w:rPr>
          <w:rFonts w:ascii="Times New Roman" w:eastAsiaTheme="minorHAnsi" w:hAnsi="Times New Roman"/>
          <w:b/>
          <w:szCs w:val="24"/>
        </w:rPr>
      </w:pPr>
      <w:r>
        <w:rPr>
          <w:rFonts w:ascii="Times New Roman" w:eastAsiaTheme="minorHAnsi" w:hAnsi="Times New Roman"/>
          <w:b/>
          <w:szCs w:val="24"/>
        </w:rPr>
        <w:t>Investigation of the costs and benefits of distributed generation and the effect of distributed generation on utility provision of electric service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6356C9" w:rsidRDefault="00D07712" w:rsidP="00D07712">
      <w:pPr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szCs w:val="24"/>
        </w:rPr>
        <w:t>Pacific Power &amp; Light Company (</w:t>
      </w:r>
      <w:r w:rsidR="00D57CE6">
        <w:rPr>
          <w:rFonts w:ascii="Times New Roman" w:eastAsiaTheme="minorHAnsi" w:hAnsi="Times New Roman"/>
          <w:szCs w:val="24"/>
        </w:rPr>
        <w:t>Pacific Power</w:t>
      </w:r>
      <w:r w:rsidR="00D57CE6" w:rsidRPr="00D07712">
        <w:rPr>
          <w:rFonts w:ascii="Times New Roman" w:eastAsiaTheme="minorHAnsi" w:hAnsi="Times New Roman"/>
          <w:szCs w:val="24"/>
        </w:rPr>
        <w:t xml:space="preserve"> </w:t>
      </w:r>
      <w:r w:rsidRPr="00D07712">
        <w:rPr>
          <w:rFonts w:ascii="Times New Roman" w:eastAsiaTheme="minorHAnsi" w:hAnsi="Times New Roman"/>
          <w:szCs w:val="24"/>
        </w:rPr>
        <w:t xml:space="preserve">or Company) submits the following comments in accordance with the Washington Utilities and Transportation Commission’s (Commission) Notice of Opportunity to </w:t>
      </w:r>
      <w:r w:rsidR="00596C5E">
        <w:rPr>
          <w:rFonts w:ascii="Times New Roman" w:eastAsiaTheme="minorHAnsi" w:hAnsi="Times New Roman"/>
          <w:szCs w:val="24"/>
        </w:rPr>
        <w:t>File</w:t>
      </w:r>
      <w:r w:rsidRPr="00D07712">
        <w:rPr>
          <w:rFonts w:ascii="Times New Roman" w:eastAsiaTheme="minorHAnsi" w:hAnsi="Times New Roman"/>
          <w:szCs w:val="24"/>
        </w:rPr>
        <w:t xml:space="preserve"> Written Comments (Notice) issued in Docket UE-1</w:t>
      </w:r>
      <w:r>
        <w:rPr>
          <w:rFonts w:ascii="Times New Roman" w:eastAsiaTheme="minorHAnsi" w:hAnsi="Times New Roman"/>
          <w:szCs w:val="24"/>
        </w:rPr>
        <w:t xml:space="preserve">31883 on </w:t>
      </w:r>
      <w:r w:rsidR="00596C5E">
        <w:rPr>
          <w:rFonts w:ascii="Times New Roman" w:eastAsiaTheme="minorHAnsi" w:hAnsi="Times New Roman"/>
          <w:szCs w:val="24"/>
        </w:rPr>
        <w:t>December 19</w:t>
      </w:r>
      <w:r>
        <w:rPr>
          <w:rFonts w:ascii="Times New Roman" w:eastAsiaTheme="minorHAnsi" w:hAnsi="Times New Roman"/>
          <w:szCs w:val="24"/>
        </w:rPr>
        <w:t>, 2013</w:t>
      </w:r>
      <w:r w:rsidRPr="00D07712">
        <w:rPr>
          <w:rFonts w:ascii="Times New Roman" w:eastAsiaTheme="minorHAnsi" w:hAnsi="Times New Roman"/>
          <w:szCs w:val="24"/>
        </w:rPr>
        <w:t xml:space="preserve">.  In the Notice, the Commission requested written comments on </w:t>
      </w:r>
      <w:r w:rsidR="00596C5E">
        <w:rPr>
          <w:rFonts w:ascii="Times New Roman" w:eastAsiaTheme="minorHAnsi" w:hAnsi="Times New Roman"/>
          <w:szCs w:val="24"/>
        </w:rPr>
        <w:t>whether the Commission should continue this investigation after the April workshop and, if so, what issues should be addressed and by what process</w:t>
      </w:r>
      <w:r w:rsidRPr="00D07712">
        <w:rPr>
          <w:rFonts w:ascii="Times New Roman" w:eastAsiaTheme="minorHAnsi" w:hAnsi="Times New Roman"/>
          <w:szCs w:val="24"/>
        </w:rPr>
        <w:t>.</w:t>
      </w:r>
    </w:p>
    <w:p w:rsidR="00596C5E" w:rsidRDefault="00596C5E" w:rsidP="00D07712">
      <w:pPr>
        <w:rPr>
          <w:rFonts w:ascii="Times New Roman" w:eastAsiaTheme="minorHAnsi" w:hAnsi="Times New Roman"/>
          <w:szCs w:val="24"/>
        </w:rPr>
      </w:pPr>
    </w:p>
    <w:p w:rsidR="00B67037" w:rsidRDefault="002047D5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At this time </w:t>
      </w:r>
      <w:r w:rsidR="00D57CE6">
        <w:rPr>
          <w:rFonts w:ascii="Times New Roman" w:eastAsiaTheme="minorHAnsi" w:hAnsi="Times New Roman"/>
          <w:szCs w:val="24"/>
        </w:rPr>
        <w:t xml:space="preserve">Pacific Power </w:t>
      </w:r>
      <w:r>
        <w:rPr>
          <w:rFonts w:ascii="Times New Roman" w:eastAsiaTheme="minorHAnsi" w:hAnsi="Times New Roman"/>
          <w:szCs w:val="24"/>
        </w:rPr>
        <w:t xml:space="preserve">does not have a recommendation on </w:t>
      </w:r>
      <w:r w:rsidR="007358B9">
        <w:rPr>
          <w:rFonts w:ascii="Times New Roman" w:eastAsiaTheme="minorHAnsi" w:hAnsi="Times New Roman"/>
          <w:szCs w:val="24"/>
        </w:rPr>
        <w:t xml:space="preserve">a procedural process for this docket </w:t>
      </w:r>
      <w:r w:rsidR="00B67037">
        <w:rPr>
          <w:rFonts w:ascii="Times New Roman" w:eastAsiaTheme="minorHAnsi" w:hAnsi="Times New Roman"/>
          <w:szCs w:val="24"/>
        </w:rPr>
        <w:t xml:space="preserve">beyond the April workshop. </w:t>
      </w:r>
      <w:r w:rsidR="00D57CE6">
        <w:rPr>
          <w:rFonts w:ascii="Times New Roman" w:eastAsiaTheme="minorHAnsi" w:hAnsi="Times New Roman"/>
          <w:szCs w:val="24"/>
        </w:rPr>
        <w:t xml:space="preserve"> </w:t>
      </w:r>
      <w:r w:rsidR="00E56D93">
        <w:rPr>
          <w:rFonts w:ascii="Times New Roman" w:eastAsiaTheme="minorHAnsi" w:hAnsi="Times New Roman"/>
          <w:szCs w:val="24"/>
        </w:rPr>
        <w:t>T</w:t>
      </w:r>
      <w:r w:rsidR="00B67037">
        <w:rPr>
          <w:rFonts w:ascii="Times New Roman" w:eastAsiaTheme="minorHAnsi" w:hAnsi="Times New Roman"/>
          <w:szCs w:val="24"/>
        </w:rPr>
        <w:t xml:space="preserve">he </w:t>
      </w:r>
      <w:r w:rsidR="00E56D93">
        <w:rPr>
          <w:rFonts w:ascii="Times New Roman" w:eastAsiaTheme="minorHAnsi" w:hAnsi="Times New Roman"/>
          <w:szCs w:val="24"/>
        </w:rPr>
        <w:t xml:space="preserve">issues surrounding distributed generation are rapidly developing both nationally and locally. </w:t>
      </w:r>
      <w:r w:rsidR="00D57CE6">
        <w:rPr>
          <w:rFonts w:ascii="Times New Roman" w:eastAsiaTheme="minorHAnsi" w:hAnsi="Times New Roman"/>
          <w:szCs w:val="24"/>
        </w:rPr>
        <w:t xml:space="preserve"> </w:t>
      </w:r>
      <w:r w:rsidR="007358B9">
        <w:rPr>
          <w:rFonts w:ascii="Times New Roman" w:eastAsiaTheme="minorHAnsi" w:hAnsi="Times New Roman"/>
          <w:szCs w:val="24"/>
        </w:rPr>
        <w:t xml:space="preserve">Further guidance </w:t>
      </w:r>
      <w:r w:rsidR="000A2C91">
        <w:rPr>
          <w:rFonts w:ascii="Times New Roman" w:eastAsiaTheme="minorHAnsi" w:hAnsi="Times New Roman"/>
          <w:szCs w:val="24"/>
        </w:rPr>
        <w:t xml:space="preserve">for the Commission </w:t>
      </w:r>
      <w:r w:rsidR="007358B9">
        <w:rPr>
          <w:rFonts w:ascii="Times New Roman" w:eastAsiaTheme="minorHAnsi" w:hAnsi="Times New Roman"/>
          <w:szCs w:val="24"/>
        </w:rPr>
        <w:t>may come following the current Washington legislative session; therefore it may be premature for the Commission to establish a fixed course at this time.  For example, at the Washington Legislature there are attempts to establish a solar leasing program for customers (House Bill 2176), which would have an impact on distributed generation in the state and issues reviewed through the Commission’s investigation.</w:t>
      </w:r>
    </w:p>
    <w:p w:rsidR="00E56D93" w:rsidRDefault="00E56D93" w:rsidP="00D07712">
      <w:pPr>
        <w:rPr>
          <w:rFonts w:ascii="Times New Roman" w:eastAsiaTheme="minorHAnsi" w:hAnsi="Times New Roman"/>
          <w:szCs w:val="24"/>
        </w:rPr>
      </w:pPr>
    </w:p>
    <w:p w:rsidR="007358B9" w:rsidRDefault="00D57CE6" w:rsidP="007358B9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 xml:space="preserve">The Company </w:t>
      </w:r>
      <w:r w:rsidR="007358B9">
        <w:rPr>
          <w:rFonts w:ascii="Times New Roman" w:eastAsiaTheme="minorHAnsi" w:hAnsi="Times New Roman"/>
          <w:szCs w:val="24"/>
        </w:rPr>
        <w:t>applaud</w:t>
      </w:r>
      <w:r>
        <w:rPr>
          <w:rFonts w:ascii="Times New Roman" w:eastAsiaTheme="minorHAnsi" w:hAnsi="Times New Roman"/>
          <w:szCs w:val="24"/>
        </w:rPr>
        <w:t>s</w:t>
      </w:r>
      <w:r w:rsidR="007358B9">
        <w:rPr>
          <w:rFonts w:ascii="Times New Roman" w:eastAsiaTheme="minorHAnsi" w:hAnsi="Times New Roman"/>
          <w:szCs w:val="24"/>
        </w:rPr>
        <w:t xml:space="preserve"> the Commission </w:t>
      </w:r>
      <w:r w:rsidR="009E2556">
        <w:rPr>
          <w:rFonts w:ascii="Times New Roman" w:eastAsiaTheme="minorHAnsi" w:hAnsi="Times New Roman"/>
          <w:szCs w:val="24"/>
        </w:rPr>
        <w:t xml:space="preserve">for </w:t>
      </w:r>
      <w:r w:rsidR="007358B9">
        <w:rPr>
          <w:rFonts w:ascii="Times New Roman" w:eastAsiaTheme="minorHAnsi" w:hAnsi="Times New Roman"/>
          <w:szCs w:val="24"/>
        </w:rPr>
        <w:t xml:space="preserve">staying abreast of the issues related to </w:t>
      </w:r>
      <w:r w:rsidR="009E2556">
        <w:rPr>
          <w:rFonts w:ascii="Times New Roman" w:eastAsiaTheme="minorHAnsi" w:hAnsi="Times New Roman"/>
          <w:szCs w:val="24"/>
        </w:rPr>
        <w:t>the</w:t>
      </w:r>
      <w:r w:rsidR="007358B9">
        <w:rPr>
          <w:rFonts w:ascii="Times New Roman" w:eastAsiaTheme="minorHAnsi" w:hAnsi="Times New Roman"/>
          <w:szCs w:val="24"/>
        </w:rPr>
        <w:t xml:space="preserve"> growing interest in distributed generation.  While the direct impacts of distributed generation are </w:t>
      </w:r>
      <w:r w:rsidR="009E2556">
        <w:rPr>
          <w:rFonts w:ascii="Times New Roman" w:eastAsiaTheme="minorHAnsi" w:hAnsi="Times New Roman"/>
          <w:szCs w:val="24"/>
        </w:rPr>
        <w:t xml:space="preserve">still </w:t>
      </w:r>
      <w:r w:rsidR="007358B9">
        <w:rPr>
          <w:rFonts w:ascii="Times New Roman" w:eastAsiaTheme="minorHAnsi" w:hAnsi="Times New Roman"/>
          <w:szCs w:val="24"/>
        </w:rPr>
        <w:t xml:space="preserve">small in the state of Washington at this time, </w:t>
      </w:r>
      <w:r>
        <w:rPr>
          <w:rFonts w:ascii="Times New Roman" w:eastAsiaTheme="minorHAnsi" w:hAnsi="Times New Roman"/>
          <w:szCs w:val="24"/>
        </w:rPr>
        <w:t xml:space="preserve">Pacific Power </w:t>
      </w:r>
      <w:r w:rsidR="007358B9">
        <w:rPr>
          <w:rFonts w:ascii="Times New Roman" w:eastAsiaTheme="minorHAnsi" w:hAnsi="Times New Roman"/>
          <w:szCs w:val="24"/>
        </w:rPr>
        <w:t xml:space="preserve">believes there is a value in having an on-going discussion where developments can be addressed in a proactive manner.  Accordingly, </w:t>
      </w:r>
      <w:r w:rsidR="009919CA">
        <w:rPr>
          <w:rFonts w:ascii="Times New Roman" w:eastAsiaTheme="minorHAnsi" w:hAnsi="Times New Roman"/>
          <w:szCs w:val="24"/>
        </w:rPr>
        <w:t>the Company</w:t>
      </w:r>
      <w:r w:rsidR="00635556">
        <w:rPr>
          <w:rFonts w:ascii="Times New Roman" w:eastAsiaTheme="minorHAnsi" w:hAnsi="Times New Roman"/>
          <w:szCs w:val="24"/>
        </w:rPr>
        <w:t xml:space="preserve"> </w:t>
      </w:r>
      <w:r w:rsidR="007358B9">
        <w:rPr>
          <w:rFonts w:ascii="Times New Roman" w:eastAsiaTheme="minorHAnsi" w:hAnsi="Times New Roman"/>
          <w:szCs w:val="24"/>
        </w:rPr>
        <w:t>encourage</w:t>
      </w:r>
      <w:r w:rsidR="009919CA">
        <w:rPr>
          <w:rFonts w:ascii="Times New Roman" w:eastAsiaTheme="minorHAnsi" w:hAnsi="Times New Roman"/>
          <w:szCs w:val="24"/>
        </w:rPr>
        <w:t>s</w:t>
      </w:r>
      <w:r w:rsidR="007358B9">
        <w:rPr>
          <w:rFonts w:ascii="Times New Roman" w:eastAsiaTheme="minorHAnsi" w:hAnsi="Times New Roman"/>
          <w:szCs w:val="24"/>
        </w:rPr>
        <w:t xml:space="preserve"> the Commission to </w:t>
      </w:r>
      <w:r w:rsidR="00635556">
        <w:rPr>
          <w:rFonts w:ascii="Times New Roman" w:eastAsiaTheme="minorHAnsi" w:hAnsi="Times New Roman"/>
          <w:szCs w:val="24"/>
        </w:rPr>
        <w:t xml:space="preserve">continue </w:t>
      </w:r>
      <w:r w:rsidR="007358B9">
        <w:rPr>
          <w:rFonts w:ascii="Times New Roman" w:eastAsiaTheme="minorHAnsi" w:hAnsi="Times New Roman"/>
          <w:szCs w:val="24"/>
        </w:rPr>
        <w:t>actively follow</w:t>
      </w:r>
      <w:r w:rsidR="000A2C91">
        <w:rPr>
          <w:rFonts w:ascii="Times New Roman" w:eastAsiaTheme="minorHAnsi" w:hAnsi="Times New Roman"/>
          <w:szCs w:val="24"/>
        </w:rPr>
        <w:t>ing</w:t>
      </w:r>
      <w:r w:rsidR="007358B9">
        <w:rPr>
          <w:rFonts w:ascii="Times New Roman" w:eastAsiaTheme="minorHAnsi" w:hAnsi="Times New Roman"/>
          <w:szCs w:val="24"/>
        </w:rPr>
        <w:t xml:space="preserve"> the solutions that are being reviewed and developed in other jurisdictions. </w:t>
      </w:r>
      <w:r>
        <w:rPr>
          <w:rFonts w:ascii="Times New Roman" w:eastAsiaTheme="minorHAnsi" w:hAnsi="Times New Roman"/>
          <w:szCs w:val="24"/>
        </w:rPr>
        <w:t xml:space="preserve"> </w:t>
      </w:r>
      <w:r w:rsidR="00635556">
        <w:rPr>
          <w:rFonts w:ascii="Times New Roman" w:eastAsiaTheme="minorHAnsi" w:hAnsi="Times New Roman"/>
          <w:szCs w:val="24"/>
        </w:rPr>
        <w:t xml:space="preserve">To this end, </w:t>
      </w:r>
      <w:r>
        <w:rPr>
          <w:rFonts w:ascii="Times New Roman" w:eastAsiaTheme="minorHAnsi" w:hAnsi="Times New Roman"/>
          <w:szCs w:val="24"/>
        </w:rPr>
        <w:t xml:space="preserve">Pacific Power </w:t>
      </w:r>
      <w:r w:rsidR="007358B9">
        <w:rPr>
          <w:rFonts w:ascii="Times New Roman" w:eastAsiaTheme="minorHAnsi" w:hAnsi="Times New Roman"/>
          <w:szCs w:val="24"/>
        </w:rPr>
        <w:t>would be happy to provide information</w:t>
      </w:r>
      <w:r w:rsidR="009E2556">
        <w:rPr>
          <w:rFonts w:ascii="Times New Roman" w:eastAsiaTheme="minorHAnsi" w:hAnsi="Times New Roman"/>
          <w:szCs w:val="24"/>
        </w:rPr>
        <w:t xml:space="preserve"> on</w:t>
      </w:r>
      <w:r w:rsidR="007358B9">
        <w:rPr>
          <w:rFonts w:ascii="Times New Roman" w:eastAsiaTheme="minorHAnsi" w:hAnsi="Times New Roman"/>
          <w:szCs w:val="24"/>
        </w:rPr>
        <w:t xml:space="preserve"> </w:t>
      </w:r>
      <w:r w:rsidR="00635556">
        <w:rPr>
          <w:rFonts w:ascii="Times New Roman" w:eastAsiaTheme="minorHAnsi" w:hAnsi="Times New Roman"/>
          <w:szCs w:val="24"/>
        </w:rPr>
        <w:t xml:space="preserve">the </w:t>
      </w:r>
      <w:r w:rsidR="007358B9">
        <w:rPr>
          <w:rFonts w:ascii="Times New Roman" w:eastAsiaTheme="minorHAnsi" w:hAnsi="Times New Roman"/>
          <w:szCs w:val="24"/>
        </w:rPr>
        <w:t>on-going proceedings in</w:t>
      </w:r>
      <w:r w:rsidR="00635556">
        <w:rPr>
          <w:rFonts w:ascii="Times New Roman" w:eastAsiaTheme="minorHAnsi" w:hAnsi="Times New Roman"/>
          <w:szCs w:val="24"/>
        </w:rPr>
        <w:t xml:space="preserve"> the Company’s other jurisdictions.</w:t>
      </w:r>
      <w:r w:rsidR="007358B9">
        <w:rPr>
          <w:rFonts w:ascii="Times New Roman" w:eastAsiaTheme="minorHAnsi" w:hAnsi="Times New Roman"/>
          <w:szCs w:val="24"/>
        </w:rPr>
        <w:t xml:space="preserve">  </w:t>
      </w:r>
      <w:r w:rsidR="00635556">
        <w:rPr>
          <w:rFonts w:ascii="Times New Roman" w:eastAsiaTheme="minorHAnsi" w:hAnsi="Times New Roman"/>
          <w:szCs w:val="24"/>
        </w:rPr>
        <w:t xml:space="preserve">For example, </w:t>
      </w:r>
      <w:r w:rsidR="007358B9">
        <w:rPr>
          <w:rFonts w:ascii="Times New Roman" w:eastAsiaTheme="minorHAnsi" w:hAnsi="Times New Roman"/>
          <w:szCs w:val="24"/>
        </w:rPr>
        <w:t xml:space="preserve">in </w:t>
      </w:r>
      <w:r>
        <w:rPr>
          <w:rFonts w:ascii="Times New Roman" w:eastAsiaTheme="minorHAnsi" w:hAnsi="Times New Roman"/>
          <w:szCs w:val="24"/>
        </w:rPr>
        <w:t xml:space="preserve">Oregon, the Company is participating in Docket </w:t>
      </w:r>
      <w:r w:rsidR="007358B9">
        <w:rPr>
          <w:rFonts w:ascii="Times New Roman" w:eastAsiaTheme="minorHAnsi" w:hAnsi="Times New Roman"/>
          <w:szCs w:val="24"/>
        </w:rPr>
        <w:t xml:space="preserve">UM 1673 where the </w:t>
      </w:r>
      <w:r>
        <w:rPr>
          <w:rFonts w:ascii="Times New Roman" w:eastAsiaTheme="minorHAnsi" w:hAnsi="Times New Roman"/>
          <w:szCs w:val="24"/>
        </w:rPr>
        <w:t>Public Utility</w:t>
      </w:r>
      <w:r w:rsidR="007358B9">
        <w:rPr>
          <w:rFonts w:ascii="Times New Roman" w:eastAsiaTheme="minorHAnsi" w:hAnsi="Times New Roman"/>
          <w:szCs w:val="24"/>
        </w:rPr>
        <w:t xml:space="preserve"> Commission</w:t>
      </w:r>
      <w:r>
        <w:rPr>
          <w:rFonts w:ascii="Times New Roman" w:eastAsiaTheme="minorHAnsi" w:hAnsi="Times New Roman"/>
          <w:szCs w:val="24"/>
        </w:rPr>
        <w:t xml:space="preserve"> of Oregon</w:t>
      </w:r>
      <w:r w:rsidR="007358B9">
        <w:rPr>
          <w:rFonts w:ascii="Times New Roman" w:eastAsiaTheme="minorHAnsi" w:hAnsi="Times New Roman"/>
          <w:szCs w:val="24"/>
        </w:rPr>
        <w:t xml:space="preserve"> is attempting to evaluate the costs and benefits of solar energy, while also evaluating the numerous financial incentives for the installation of renewable energy projects offered in Oregon. </w:t>
      </w:r>
      <w:r>
        <w:rPr>
          <w:rFonts w:ascii="Times New Roman" w:eastAsiaTheme="minorHAnsi" w:hAnsi="Times New Roman"/>
          <w:szCs w:val="24"/>
        </w:rPr>
        <w:t xml:space="preserve"> Pacific Power </w:t>
      </w:r>
      <w:r w:rsidR="007358B9">
        <w:rPr>
          <w:rFonts w:ascii="Times New Roman" w:eastAsiaTheme="minorHAnsi" w:hAnsi="Times New Roman"/>
          <w:szCs w:val="24"/>
        </w:rPr>
        <w:t xml:space="preserve">has also included a proposal in </w:t>
      </w:r>
      <w:r>
        <w:rPr>
          <w:rFonts w:ascii="Times New Roman" w:eastAsiaTheme="minorHAnsi" w:hAnsi="Times New Roman"/>
          <w:szCs w:val="24"/>
        </w:rPr>
        <w:t>its</w:t>
      </w:r>
      <w:r w:rsidR="007358B9">
        <w:rPr>
          <w:rFonts w:ascii="Times New Roman" w:eastAsiaTheme="minorHAnsi" w:hAnsi="Times New Roman"/>
          <w:szCs w:val="24"/>
        </w:rPr>
        <w:t xml:space="preserve"> latest Utah </w:t>
      </w:r>
      <w:r>
        <w:rPr>
          <w:rFonts w:ascii="Times New Roman" w:eastAsiaTheme="minorHAnsi" w:hAnsi="Times New Roman"/>
          <w:szCs w:val="24"/>
        </w:rPr>
        <w:t>g</w:t>
      </w:r>
      <w:r w:rsidR="007358B9">
        <w:rPr>
          <w:rFonts w:ascii="Times New Roman" w:eastAsiaTheme="minorHAnsi" w:hAnsi="Times New Roman"/>
          <w:szCs w:val="24"/>
        </w:rPr>
        <w:t xml:space="preserve">eneral </w:t>
      </w:r>
      <w:r>
        <w:rPr>
          <w:rFonts w:ascii="Times New Roman" w:eastAsiaTheme="minorHAnsi" w:hAnsi="Times New Roman"/>
          <w:szCs w:val="24"/>
        </w:rPr>
        <w:t>r</w:t>
      </w:r>
      <w:r w:rsidR="007358B9">
        <w:rPr>
          <w:rFonts w:ascii="Times New Roman" w:eastAsiaTheme="minorHAnsi" w:hAnsi="Times New Roman"/>
          <w:szCs w:val="24"/>
        </w:rPr>
        <w:t xml:space="preserve">ate </w:t>
      </w:r>
      <w:r>
        <w:rPr>
          <w:rFonts w:ascii="Times New Roman" w:eastAsiaTheme="minorHAnsi" w:hAnsi="Times New Roman"/>
          <w:szCs w:val="24"/>
        </w:rPr>
        <w:t>c</w:t>
      </w:r>
      <w:r w:rsidR="007358B9">
        <w:rPr>
          <w:rFonts w:ascii="Times New Roman" w:eastAsiaTheme="minorHAnsi" w:hAnsi="Times New Roman"/>
          <w:szCs w:val="24"/>
        </w:rPr>
        <w:t>ase</w:t>
      </w:r>
      <w:r>
        <w:rPr>
          <w:rFonts w:ascii="Times New Roman" w:eastAsiaTheme="minorHAnsi" w:hAnsi="Times New Roman"/>
          <w:szCs w:val="24"/>
        </w:rPr>
        <w:t>, Docket 13-035-184,</w:t>
      </w:r>
      <w:r w:rsidR="007358B9">
        <w:rPr>
          <w:rFonts w:ascii="Times New Roman" w:eastAsiaTheme="minorHAnsi" w:hAnsi="Times New Roman"/>
          <w:szCs w:val="24"/>
        </w:rPr>
        <w:t xml:space="preserve"> to charge net metering customers a </w:t>
      </w:r>
      <w:r w:rsidR="00635556">
        <w:rPr>
          <w:rFonts w:ascii="Times New Roman" w:eastAsiaTheme="minorHAnsi" w:hAnsi="Times New Roman"/>
          <w:szCs w:val="24"/>
        </w:rPr>
        <w:t xml:space="preserve">facilities </w:t>
      </w:r>
      <w:r w:rsidR="009E2556">
        <w:rPr>
          <w:rFonts w:ascii="Times New Roman" w:eastAsiaTheme="minorHAnsi" w:hAnsi="Times New Roman"/>
          <w:szCs w:val="24"/>
        </w:rPr>
        <w:lastRenderedPageBreak/>
        <w:t xml:space="preserve">charge </w:t>
      </w:r>
      <w:r w:rsidR="00635556">
        <w:rPr>
          <w:rFonts w:ascii="Times New Roman" w:eastAsiaTheme="minorHAnsi" w:hAnsi="Times New Roman"/>
          <w:szCs w:val="24"/>
        </w:rPr>
        <w:t>to recover distribution costs</w:t>
      </w:r>
      <w:r w:rsidR="007358B9">
        <w:rPr>
          <w:rFonts w:ascii="Times New Roman" w:eastAsiaTheme="minorHAnsi" w:hAnsi="Times New Roman"/>
          <w:szCs w:val="24"/>
        </w:rPr>
        <w:t xml:space="preserve">. </w:t>
      </w:r>
      <w:r>
        <w:rPr>
          <w:rFonts w:ascii="Times New Roman" w:eastAsiaTheme="minorHAnsi" w:hAnsi="Times New Roman"/>
          <w:szCs w:val="24"/>
        </w:rPr>
        <w:t xml:space="preserve"> </w:t>
      </w:r>
      <w:r w:rsidR="007358B9">
        <w:rPr>
          <w:rFonts w:ascii="Times New Roman" w:eastAsiaTheme="minorHAnsi" w:hAnsi="Times New Roman"/>
          <w:szCs w:val="24"/>
        </w:rPr>
        <w:t>These efforts, combined with ongoing proceedings</w:t>
      </w:r>
      <w:r w:rsidR="000A2C91">
        <w:rPr>
          <w:rFonts w:ascii="Times New Roman" w:eastAsiaTheme="minorHAnsi" w:hAnsi="Times New Roman"/>
          <w:szCs w:val="24"/>
        </w:rPr>
        <w:t xml:space="preserve"> that will be concluded over the next year</w:t>
      </w:r>
      <w:r w:rsidR="007358B9">
        <w:rPr>
          <w:rFonts w:ascii="Times New Roman" w:eastAsiaTheme="minorHAnsi" w:hAnsi="Times New Roman"/>
          <w:szCs w:val="24"/>
        </w:rPr>
        <w:t xml:space="preserve"> in other jurisdictions like Arizona and Minnesota, could provide insight into long term solutions in the state of Washington.</w:t>
      </w:r>
    </w:p>
    <w:p w:rsidR="007358B9" w:rsidRDefault="007358B9" w:rsidP="007358B9">
      <w:pPr>
        <w:rPr>
          <w:rFonts w:ascii="Times New Roman" w:eastAsiaTheme="minorHAnsi" w:hAnsi="Times New Roman"/>
          <w:szCs w:val="24"/>
        </w:rPr>
      </w:pPr>
    </w:p>
    <w:p w:rsidR="00AE1A8B" w:rsidRDefault="00D57CE6" w:rsidP="009456AC">
      <w:r>
        <w:rPr>
          <w:rFonts w:ascii="Times New Roman" w:eastAsiaTheme="minorHAnsi" w:hAnsi="Times New Roman"/>
          <w:szCs w:val="24"/>
        </w:rPr>
        <w:t xml:space="preserve">Pacific Power </w:t>
      </w:r>
      <w:r w:rsidR="009456AC">
        <w:t>recognize</w:t>
      </w:r>
      <w:r w:rsidR="00AE1A8B">
        <w:t>s</w:t>
      </w:r>
      <w:r w:rsidR="009456AC">
        <w:t xml:space="preserve"> the environmental and financial reasons for </w:t>
      </w:r>
      <w:r w:rsidR="00AE1A8B">
        <w:t xml:space="preserve">customers considering the installation of distributed generation. </w:t>
      </w:r>
      <w:r w:rsidR="000A2C91">
        <w:t xml:space="preserve"> </w:t>
      </w:r>
      <w:r w:rsidR="009456AC">
        <w:t xml:space="preserve">However, </w:t>
      </w:r>
      <w:r w:rsidR="001A7E06">
        <w:t xml:space="preserve">as interest in distributed generation grows, one key issue that should be addressed is cost shifting to other customers, particularly before it becomes a significant burden on other customers who do not or cannot make the same energy choice.  </w:t>
      </w:r>
    </w:p>
    <w:p w:rsidR="001A7E06" w:rsidRDefault="001A7E06" w:rsidP="009456AC"/>
    <w:p w:rsidR="009456AC" w:rsidRDefault="003E2761" w:rsidP="009456AC">
      <w:r>
        <w:t>As discussed at the November workshop, the Company has concerns that customers with distributed generation, and n</w:t>
      </w:r>
      <w:r w:rsidR="00AE1A8B">
        <w:t>et metering</w:t>
      </w:r>
      <w:r>
        <w:t xml:space="preserve"> in particular,</w:t>
      </w:r>
      <w:r w:rsidR="00AE1A8B">
        <w:t xml:space="preserve"> do not pay </w:t>
      </w:r>
      <w:r>
        <w:t xml:space="preserve">all of the costs </w:t>
      </w:r>
      <w:r w:rsidR="00234447">
        <w:t xml:space="preserve">incurred </w:t>
      </w:r>
      <w:r w:rsidR="000A2C91">
        <w:t>to provide necessary services</w:t>
      </w:r>
      <w:r>
        <w:t xml:space="preserve">.  </w:t>
      </w:r>
      <w:r w:rsidR="00AE1A8B">
        <w:t xml:space="preserve">Even while generating some of their own power, net metered customers still rely on </w:t>
      </w:r>
      <w:r w:rsidR="000A2C91">
        <w:t xml:space="preserve">the utility’s distribution </w:t>
      </w:r>
      <w:r w:rsidR="00AE1A8B">
        <w:t xml:space="preserve">infrastructure, both for their backup electricity needs and for supplying their excess energy to the grid. </w:t>
      </w:r>
      <w:r>
        <w:t xml:space="preserve"> </w:t>
      </w:r>
      <w:r w:rsidR="00AE1A8B">
        <w:t xml:space="preserve">As a consequence, costs are shifted </w:t>
      </w:r>
      <w:r w:rsidR="000A2C91">
        <w:t xml:space="preserve">from net-metering customers </w:t>
      </w:r>
      <w:r w:rsidR="00AE1A8B">
        <w:t xml:space="preserve">to </w:t>
      </w:r>
      <w:r w:rsidR="000A2C91">
        <w:t>non-</w:t>
      </w:r>
      <w:r w:rsidR="007F24A2">
        <w:t>net-</w:t>
      </w:r>
      <w:r w:rsidR="000A2C91">
        <w:t xml:space="preserve">metering </w:t>
      </w:r>
      <w:r w:rsidR="00AE1A8B">
        <w:t>customers.</w:t>
      </w:r>
      <w:r w:rsidR="00AE1A8B" w:rsidDel="00AE1A8B">
        <w:t xml:space="preserve"> </w:t>
      </w:r>
    </w:p>
    <w:p w:rsidR="0096426E" w:rsidRDefault="0096426E" w:rsidP="009456AC"/>
    <w:p w:rsidR="0096426E" w:rsidRDefault="00D57CE6" w:rsidP="009456AC">
      <w:r>
        <w:t xml:space="preserve">Pacific Power </w:t>
      </w:r>
      <w:r w:rsidR="00635556">
        <w:t xml:space="preserve">is concerned </w:t>
      </w:r>
      <w:r w:rsidR="0096426E">
        <w:t xml:space="preserve">that this dynamic will create a situation where costs are shifted in an ever increasing amount from customers who participate in net metering to those that do not. </w:t>
      </w:r>
      <w:r w:rsidR="009919CA">
        <w:t xml:space="preserve"> </w:t>
      </w:r>
      <w:r w:rsidR="0096426E">
        <w:t xml:space="preserve">It is important to make reasonable policy changes early on to avoid these problems and ensure fairness for all customers. </w:t>
      </w:r>
      <w:r>
        <w:t xml:space="preserve"> </w:t>
      </w:r>
      <w:r w:rsidR="001A5538">
        <w:t xml:space="preserve">If the Commission opts to continue this investigation or initiate a rulemaking docket, the Company believes that an on-going policy process should not preclude a utility, or another party, from proposing specific solutions in rate proceedings during the pendency of this </w:t>
      </w:r>
      <w:r w:rsidR="00DC624D">
        <w:t>investigation</w:t>
      </w:r>
      <w:r w:rsidR="001A5538">
        <w:t>.</w:t>
      </w:r>
    </w:p>
    <w:p w:rsidR="00B67037" w:rsidRDefault="00B67037" w:rsidP="00D07712">
      <w:pPr>
        <w:rPr>
          <w:rFonts w:ascii="Times New Roman" w:eastAsiaTheme="minorHAnsi" w:hAnsi="Times New Roman"/>
          <w:szCs w:val="24"/>
          <w:u w:val="single"/>
        </w:rPr>
      </w:pPr>
    </w:p>
    <w:p w:rsidR="00D07712" w:rsidRPr="00A71925" w:rsidRDefault="00D57CE6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Pacific Power</w:t>
      </w:r>
      <w:r w:rsidRPr="00D07712">
        <w:rPr>
          <w:rFonts w:ascii="Times New Roman" w:eastAsiaTheme="minorHAnsi" w:hAnsi="Times New Roman"/>
          <w:szCs w:val="24"/>
        </w:rPr>
        <w:t xml:space="preserve"> </w:t>
      </w:r>
      <w:r w:rsidR="00D07712" w:rsidRPr="00D07712">
        <w:rPr>
          <w:rFonts w:ascii="Times New Roman" w:eastAsiaTheme="minorHAnsi" w:hAnsi="Times New Roman"/>
          <w:szCs w:val="24"/>
        </w:rPr>
        <w:t xml:space="preserve">appreciates the opportunity to </w:t>
      </w:r>
      <w:r w:rsidR="00D07712" w:rsidRPr="00A71925">
        <w:rPr>
          <w:rFonts w:ascii="Times New Roman" w:eastAsiaTheme="minorHAnsi" w:hAnsi="Times New Roman"/>
          <w:szCs w:val="24"/>
        </w:rPr>
        <w:t xml:space="preserve">provide </w:t>
      </w:r>
      <w:r w:rsidR="007E3E24" w:rsidRPr="00A71925">
        <w:rPr>
          <w:rFonts w:ascii="Times New Roman" w:eastAsiaTheme="minorHAnsi" w:hAnsi="Times New Roman"/>
          <w:szCs w:val="24"/>
        </w:rPr>
        <w:t>information for cons</w:t>
      </w:r>
      <w:r w:rsidR="00596C5E" w:rsidRPr="00A71925">
        <w:rPr>
          <w:rFonts w:ascii="Times New Roman" w:eastAsiaTheme="minorHAnsi" w:hAnsi="Times New Roman"/>
          <w:szCs w:val="24"/>
        </w:rPr>
        <w:t>id</w:t>
      </w:r>
      <w:r w:rsidR="007E3E24" w:rsidRPr="00A71925">
        <w:rPr>
          <w:rFonts w:ascii="Times New Roman" w:eastAsiaTheme="minorHAnsi" w:hAnsi="Times New Roman"/>
          <w:szCs w:val="24"/>
        </w:rPr>
        <w:t>eration</w:t>
      </w:r>
      <w:r w:rsidR="00D07712" w:rsidRPr="00A71925">
        <w:rPr>
          <w:rFonts w:ascii="Times New Roman" w:eastAsiaTheme="minorHAnsi" w:hAnsi="Times New Roman"/>
          <w:szCs w:val="24"/>
        </w:rPr>
        <w:t xml:space="preserve">.  If you have any questions regarding these comments, please contact </w:t>
      </w:r>
      <w:r w:rsidR="00C07FCF" w:rsidRPr="00A71925">
        <w:rPr>
          <w:rFonts w:ascii="Times New Roman" w:eastAsiaTheme="minorHAnsi" w:hAnsi="Times New Roman"/>
          <w:szCs w:val="24"/>
        </w:rPr>
        <w:t>me at (503) 813-</w:t>
      </w:r>
      <w:r w:rsidR="00A71925" w:rsidRPr="00A71925">
        <w:rPr>
          <w:rFonts w:ascii="Times New Roman" w:eastAsiaTheme="minorHAnsi" w:hAnsi="Times New Roman"/>
          <w:szCs w:val="24"/>
        </w:rPr>
        <w:t>6389</w:t>
      </w:r>
      <w:r w:rsidR="00C07FCF" w:rsidRPr="00A71925">
        <w:rPr>
          <w:rFonts w:ascii="Times New Roman" w:eastAsiaTheme="minorHAnsi" w:hAnsi="Times New Roman"/>
          <w:szCs w:val="24"/>
        </w:rPr>
        <w:t>.</w:t>
      </w:r>
    </w:p>
    <w:p w:rsidR="00D07712" w:rsidRPr="00A71925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A71925">
        <w:rPr>
          <w:rFonts w:ascii="Times New Roman" w:eastAsiaTheme="minorHAnsi" w:hAnsi="Times New Roman"/>
          <w:szCs w:val="24"/>
        </w:rPr>
        <w:t>Sincerely,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2342A9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R. Bryce Dalley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szCs w:val="24"/>
        </w:rPr>
        <w:t>Vice President, Regulation</w:t>
      </w:r>
    </w:p>
    <w:p w:rsidR="00D0215C" w:rsidRPr="00F91408" w:rsidRDefault="0091770F" w:rsidP="00D0215C">
      <w:pPr>
        <w:jc w:val="right"/>
        <w:rPr>
          <w:rFonts w:ascii="Times New Roman" w:hAnsi="Times New Roman"/>
          <w:szCs w:val="24"/>
        </w:rPr>
      </w:pPr>
      <w:r w:rsidRPr="0091770F">
        <w:rPr>
          <w:rFonts w:ascii="Times New Roman" w:hAnsi="Times New Roman"/>
          <w:szCs w:val="24"/>
        </w:rPr>
        <w:tab/>
      </w:r>
      <w:r w:rsidRPr="0091770F">
        <w:rPr>
          <w:rFonts w:ascii="Times New Roman" w:hAnsi="Times New Roman"/>
          <w:szCs w:val="24"/>
        </w:rPr>
        <w:tab/>
      </w:r>
    </w:p>
    <w:sectPr w:rsidR="00D0215C" w:rsidRPr="00F91408" w:rsidSect="00CE5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36" w:rsidRDefault="003C3536" w:rsidP="00232A38">
      <w:r>
        <w:separator/>
      </w:r>
    </w:p>
  </w:endnote>
  <w:endnote w:type="continuationSeparator" w:id="0">
    <w:p w:rsidR="003C3536" w:rsidRDefault="003C3536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F" w:rsidRDefault="00E74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56" w:rsidRPr="00F91408" w:rsidRDefault="009E2556">
    <w:pPr>
      <w:pStyle w:val="Footer"/>
      <w:jc w:val="right"/>
      <w:rPr>
        <w:rFonts w:ascii="Times New Roman" w:hAnsi="Times New Roman"/>
        <w:szCs w:val="24"/>
      </w:rPr>
    </w:pPr>
  </w:p>
  <w:p w:rsidR="009E2556" w:rsidRDefault="009E2556">
    <w:pPr>
      <w:pStyle w:val="Footer"/>
      <w:jc w:val="right"/>
      <w:rPr>
        <w:rFonts w:ascii="Times New Roman" w:hAnsi="Times New Roman"/>
        <w:szCs w:val="24"/>
      </w:rPr>
    </w:pPr>
    <w:r w:rsidRPr="0091770F">
      <w:rPr>
        <w:rFonts w:ascii="Times New Roman" w:hAnsi="Times New Roman"/>
        <w:szCs w:val="24"/>
      </w:rPr>
      <w:t>UE-13</w:t>
    </w:r>
    <w:r>
      <w:rPr>
        <w:rFonts w:ascii="Times New Roman" w:hAnsi="Times New Roman"/>
        <w:szCs w:val="24"/>
      </w:rPr>
      <w:t>1883</w:t>
    </w:r>
    <w:r w:rsidRPr="0091770F">
      <w:rPr>
        <w:rFonts w:ascii="Times New Roman" w:hAnsi="Times New Roman"/>
        <w:szCs w:val="24"/>
      </w:rPr>
      <w:t xml:space="preserve"> </w:t>
    </w:r>
    <w:r>
      <w:rPr>
        <w:rFonts w:ascii="Times New Roman" w:hAnsi="Times New Roman"/>
        <w:szCs w:val="24"/>
      </w:rPr>
      <w:t>Investigation into the Costs and Benefits of Distributed Generation</w:t>
    </w:r>
    <w:r w:rsidRPr="00F91408">
      <w:rPr>
        <w:rFonts w:ascii="Times New Roman" w:hAnsi="Times New Roman"/>
        <w:szCs w:val="24"/>
      </w:rPr>
      <w:t xml:space="preserve"> </w:t>
    </w: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/>
            <w:szCs w:val="24"/>
          </w:rPr>
          <w:tab/>
        </w:r>
        <w:r w:rsidR="00C07FCF" w:rsidRPr="00F91408">
          <w:rPr>
            <w:rFonts w:ascii="Times New Roman" w:hAnsi="Times New Roman"/>
            <w:szCs w:val="24"/>
          </w:rPr>
          <w:fldChar w:fldCharType="begin"/>
        </w:r>
        <w:r w:rsidRPr="00F91408">
          <w:rPr>
            <w:rFonts w:ascii="Times New Roman" w:hAnsi="Times New Roman"/>
            <w:szCs w:val="24"/>
          </w:rPr>
          <w:instrText xml:space="preserve"> PAGE   \* MERGEFORMAT </w:instrText>
        </w:r>
        <w:r w:rsidR="00C07FCF" w:rsidRPr="00F91408">
          <w:rPr>
            <w:rFonts w:ascii="Times New Roman" w:hAnsi="Times New Roman"/>
            <w:szCs w:val="24"/>
          </w:rPr>
          <w:fldChar w:fldCharType="separate"/>
        </w:r>
        <w:r w:rsidR="00E7487F">
          <w:rPr>
            <w:rFonts w:ascii="Times New Roman" w:hAnsi="Times New Roman"/>
            <w:noProof/>
            <w:szCs w:val="24"/>
          </w:rPr>
          <w:t>1</w:t>
        </w:r>
        <w:r w:rsidR="00C07FCF" w:rsidRPr="00F91408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F" w:rsidRDefault="00E74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36" w:rsidRDefault="003C3536" w:rsidP="00232A38">
      <w:r>
        <w:separator/>
      </w:r>
    </w:p>
  </w:footnote>
  <w:footnote w:type="continuationSeparator" w:id="0">
    <w:p w:rsidR="003C3536" w:rsidRDefault="003C3536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F" w:rsidRDefault="00E74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F" w:rsidRDefault="00E748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7F" w:rsidRDefault="00E748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67AA"/>
    <w:multiLevelType w:val="hybridMultilevel"/>
    <w:tmpl w:val="3F725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3EE0"/>
    <w:multiLevelType w:val="hybridMultilevel"/>
    <w:tmpl w:val="A33CB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4C0"/>
    <w:multiLevelType w:val="hybridMultilevel"/>
    <w:tmpl w:val="7DF6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0A08"/>
    <w:multiLevelType w:val="hybridMultilevel"/>
    <w:tmpl w:val="2F96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129F4"/>
    <w:rsid w:val="00030881"/>
    <w:rsid w:val="00063E95"/>
    <w:rsid w:val="000662E7"/>
    <w:rsid w:val="0007310F"/>
    <w:rsid w:val="00082D1E"/>
    <w:rsid w:val="00094FEA"/>
    <w:rsid w:val="000A2C91"/>
    <w:rsid w:val="000A55FA"/>
    <w:rsid w:val="000B1430"/>
    <w:rsid w:val="000C403F"/>
    <w:rsid w:val="001010D2"/>
    <w:rsid w:val="00110471"/>
    <w:rsid w:val="00117443"/>
    <w:rsid w:val="001433AC"/>
    <w:rsid w:val="00144A3D"/>
    <w:rsid w:val="0015310D"/>
    <w:rsid w:val="00164D52"/>
    <w:rsid w:val="00176D8E"/>
    <w:rsid w:val="00180866"/>
    <w:rsid w:val="00181DEA"/>
    <w:rsid w:val="00185D50"/>
    <w:rsid w:val="00196E53"/>
    <w:rsid w:val="001A4D4F"/>
    <w:rsid w:val="001A5538"/>
    <w:rsid w:val="001A7E06"/>
    <w:rsid w:val="001B5E70"/>
    <w:rsid w:val="001B5F65"/>
    <w:rsid w:val="002047D5"/>
    <w:rsid w:val="00204AFC"/>
    <w:rsid w:val="0022446E"/>
    <w:rsid w:val="0022511A"/>
    <w:rsid w:val="00232A38"/>
    <w:rsid w:val="002339FD"/>
    <w:rsid w:val="002342A9"/>
    <w:rsid w:val="00234447"/>
    <w:rsid w:val="00235326"/>
    <w:rsid w:val="00291332"/>
    <w:rsid w:val="00292729"/>
    <w:rsid w:val="002B1315"/>
    <w:rsid w:val="002D1319"/>
    <w:rsid w:val="002D47CB"/>
    <w:rsid w:val="002F58D7"/>
    <w:rsid w:val="00302D9D"/>
    <w:rsid w:val="00303467"/>
    <w:rsid w:val="003203F1"/>
    <w:rsid w:val="00332B49"/>
    <w:rsid w:val="00351E00"/>
    <w:rsid w:val="0037220F"/>
    <w:rsid w:val="003732BC"/>
    <w:rsid w:val="00374F84"/>
    <w:rsid w:val="003C3536"/>
    <w:rsid w:val="003C518D"/>
    <w:rsid w:val="003D2FC4"/>
    <w:rsid w:val="003E2761"/>
    <w:rsid w:val="00432357"/>
    <w:rsid w:val="004450DF"/>
    <w:rsid w:val="004624CE"/>
    <w:rsid w:val="004B76C3"/>
    <w:rsid w:val="004F0742"/>
    <w:rsid w:val="004F3894"/>
    <w:rsid w:val="004F40E7"/>
    <w:rsid w:val="00507716"/>
    <w:rsid w:val="00513011"/>
    <w:rsid w:val="00520F4C"/>
    <w:rsid w:val="0055462C"/>
    <w:rsid w:val="00573263"/>
    <w:rsid w:val="005921C3"/>
    <w:rsid w:val="005931D8"/>
    <w:rsid w:val="00593558"/>
    <w:rsid w:val="00596C5E"/>
    <w:rsid w:val="005A04E5"/>
    <w:rsid w:val="005B0F79"/>
    <w:rsid w:val="005B100C"/>
    <w:rsid w:val="005C6279"/>
    <w:rsid w:val="005E0BBB"/>
    <w:rsid w:val="005E0C86"/>
    <w:rsid w:val="005F58D5"/>
    <w:rsid w:val="0060273D"/>
    <w:rsid w:val="00613B45"/>
    <w:rsid w:val="00613BBB"/>
    <w:rsid w:val="00632028"/>
    <w:rsid w:val="00635556"/>
    <w:rsid w:val="006356C9"/>
    <w:rsid w:val="0065131B"/>
    <w:rsid w:val="0065619D"/>
    <w:rsid w:val="00663E03"/>
    <w:rsid w:val="006865E1"/>
    <w:rsid w:val="006A1DF6"/>
    <w:rsid w:val="006A55C0"/>
    <w:rsid w:val="006B5095"/>
    <w:rsid w:val="006E63C3"/>
    <w:rsid w:val="00723ACD"/>
    <w:rsid w:val="0073313F"/>
    <w:rsid w:val="0073434A"/>
    <w:rsid w:val="007358B9"/>
    <w:rsid w:val="00745C69"/>
    <w:rsid w:val="007577F3"/>
    <w:rsid w:val="00777973"/>
    <w:rsid w:val="007A21D6"/>
    <w:rsid w:val="007B59D7"/>
    <w:rsid w:val="007E3E24"/>
    <w:rsid w:val="007F24A2"/>
    <w:rsid w:val="008109EE"/>
    <w:rsid w:val="00811F82"/>
    <w:rsid w:val="00821B71"/>
    <w:rsid w:val="0082294F"/>
    <w:rsid w:val="008302FC"/>
    <w:rsid w:val="00896FA2"/>
    <w:rsid w:val="008B756E"/>
    <w:rsid w:val="008C149B"/>
    <w:rsid w:val="008C4BD0"/>
    <w:rsid w:val="008D287D"/>
    <w:rsid w:val="008D67A4"/>
    <w:rsid w:val="008E0CDC"/>
    <w:rsid w:val="00900822"/>
    <w:rsid w:val="00907E25"/>
    <w:rsid w:val="0091770F"/>
    <w:rsid w:val="009222F7"/>
    <w:rsid w:val="0093315F"/>
    <w:rsid w:val="00937788"/>
    <w:rsid w:val="00941E51"/>
    <w:rsid w:val="00943120"/>
    <w:rsid w:val="009456AC"/>
    <w:rsid w:val="009551AA"/>
    <w:rsid w:val="0096143A"/>
    <w:rsid w:val="0096426E"/>
    <w:rsid w:val="009919CA"/>
    <w:rsid w:val="009976E1"/>
    <w:rsid w:val="009A10EC"/>
    <w:rsid w:val="009D65B9"/>
    <w:rsid w:val="009E2556"/>
    <w:rsid w:val="009F4EC6"/>
    <w:rsid w:val="00A045C1"/>
    <w:rsid w:val="00A10FFD"/>
    <w:rsid w:val="00A14F28"/>
    <w:rsid w:val="00A30865"/>
    <w:rsid w:val="00A55E40"/>
    <w:rsid w:val="00A67778"/>
    <w:rsid w:val="00A67BD3"/>
    <w:rsid w:val="00A71925"/>
    <w:rsid w:val="00A8159A"/>
    <w:rsid w:val="00A84203"/>
    <w:rsid w:val="00A92E2C"/>
    <w:rsid w:val="00AC4D26"/>
    <w:rsid w:val="00AE1A8B"/>
    <w:rsid w:val="00AF01A3"/>
    <w:rsid w:val="00B67037"/>
    <w:rsid w:val="00B976F7"/>
    <w:rsid w:val="00BA093B"/>
    <w:rsid w:val="00BB1B3A"/>
    <w:rsid w:val="00BB5881"/>
    <w:rsid w:val="00BD0580"/>
    <w:rsid w:val="00BE05A2"/>
    <w:rsid w:val="00BE5AAA"/>
    <w:rsid w:val="00BF7042"/>
    <w:rsid w:val="00C01215"/>
    <w:rsid w:val="00C07FCF"/>
    <w:rsid w:val="00C14E15"/>
    <w:rsid w:val="00C2159F"/>
    <w:rsid w:val="00C54D0F"/>
    <w:rsid w:val="00C60253"/>
    <w:rsid w:val="00C706F9"/>
    <w:rsid w:val="00C74CA6"/>
    <w:rsid w:val="00C8345D"/>
    <w:rsid w:val="00C97B33"/>
    <w:rsid w:val="00C97E7A"/>
    <w:rsid w:val="00CA6288"/>
    <w:rsid w:val="00CD0DF5"/>
    <w:rsid w:val="00CD596B"/>
    <w:rsid w:val="00CE5C7D"/>
    <w:rsid w:val="00CE7601"/>
    <w:rsid w:val="00CF4026"/>
    <w:rsid w:val="00D0215C"/>
    <w:rsid w:val="00D065BD"/>
    <w:rsid w:val="00D07712"/>
    <w:rsid w:val="00D14A61"/>
    <w:rsid w:val="00D36608"/>
    <w:rsid w:val="00D47238"/>
    <w:rsid w:val="00D57CE6"/>
    <w:rsid w:val="00D63BFF"/>
    <w:rsid w:val="00DC624D"/>
    <w:rsid w:val="00DD4111"/>
    <w:rsid w:val="00DF3FA8"/>
    <w:rsid w:val="00E021AF"/>
    <w:rsid w:val="00E23117"/>
    <w:rsid w:val="00E24805"/>
    <w:rsid w:val="00E25A1D"/>
    <w:rsid w:val="00E56D93"/>
    <w:rsid w:val="00E7487F"/>
    <w:rsid w:val="00E86061"/>
    <w:rsid w:val="00E95E56"/>
    <w:rsid w:val="00EB27A8"/>
    <w:rsid w:val="00EB629D"/>
    <w:rsid w:val="00EC683E"/>
    <w:rsid w:val="00EC6D45"/>
    <w:rsid w:val="00F00575"/>
    <w:rsid w:val="00F01FEA"/>
    <w:rsid w:val="00F2193A"/>
    <w:rsid w:val="00F26C95"/>
    <w:rsid w:val="00F40697"/>
    <w:rsid w:val="00F6535B"/>
    <w:rsid w:val="00F800E1"/>
    <w:rsid w:val="00F85589"/>
    <w:rsid w:val="00F91408"/>
    <w:rsid w:val="00FA594B"/>
    <w:rsid w:val="00FC06D6"/>
    <w:rsid w:val="00FD374F"/>
    <w:rsid w:val="00FE5617"/>
    <w:rsid w:val="00FF015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2014-01-31T08:00:00+00:00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93594-0686-430B-8D64-DAF57111FCE3}"/>
</file>

<file path=customXml/itemProps2.xml><?xml version="1.0" encoding="utf-8"?>
<ds:datastoreItem xmlns:ds="http://schemas.openxmlformats.org/officeDocument/2006/customXml" ds:itemID="{8EBA8313-E3FC-4C29-A25F-9014839A182A}"/>
</file>

<file path=customXml/itemProps3.xml><?xml version="1.0" encoding="utf-8"?>
<ds:datastoreItem xmlns:ds="http://schemas.openxmlformats.org/officeDocument/2006/customXml" ds:itemID="{0716A55B-C8E4-4EDA-9D95-D474BE3582FE}"/>
</file>

<file path=customXml/itemProps4.xml><?xml version="1.0" encoding="utf-8"?>
<ds:datastoreItem xmlns:ds="http://schemas.openxmlformats.org/officeDocument/2006/customXml" ds:itemID="{349F0760-2F09-485F-AFC0-900763E2F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2014-01-31T20:50:00Z</dcterms:created>
  <dcterms:modified xsi:type="dcterms:W3CDTF">2014-01-31T21:20:00Z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0x0101006E56B4D1795A2E4DB2F0B01679ED314A00A2259CE7B3065B469C07EAF4D87CAA77</vt:lpwstr>
  </property>
  <property fmtid="{D5CDD505-2E9C-101B-9397-08002B2CF9AE}" pid="4" name="_docset_NoMedatataSyncRequired">
    <vt:lpwstr>False</vt:lpwstr>
  </property>
</Properties>
</file>